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7F" w:rsidRDefault="00225659" w:rsidP="0080764B">
      <w:pPr>
        <w:spacing w:after="0"/>
        <w:rPr>
          <w:rFonts w:ascii="Times New Roman" w:eastAsia="Times New Roman" w:hAnsi="Times New Roman" w:cs="Times New Roman"/>
          <w:b/>
          <w:sz w:val="34"/>
          <w:szCs w:val="34"/>
          <w:lang w:val="en-US"/>
        </w:rPr>
      </w:pPr>
      <w:r w:rsidRPr="0061097F">
        <w:rPr>
          <w:rFonts w:ascii="Times New Roman" w:eastAsia="Times New Roman" w:hAnsi="Times New Roman" w:cs="Times New Roman"/>
          <w:b/>
          <w:sz w:val="34"/>
          <w:szCs w:val="34"/>
          <w:lang w:val="en-US"/>
        </w:rPr>
        <w:t xml:space="preserve">Family economic resilience as one of the pillars for family resilience in </w:t>
      </w:r>
      <w:proofErr w:type="spellStart"/>
      <w:r w:rsidRPr="0061097F">
        <w:rPr>
          <w:rFonts w:ascii="Times New Roman" w:eastAsia="Times New Roman" w:hAnsi="Times New Roman" w:cs="Times New Roman"/>
          <w:b/>
          <w:sz w:val="34"/>
          <w:szCs w:val="34"/>
          <w:lang w:val="en-US"/>
        </w:rPr>
        <w:t>rejowinangun</w:t>
      </w:r>
      <w:proofErr w:type="spellEnd"/>
      <w:r w:rsidR="009B754F">
        <w:rPr>
          <w:rFonts w:ascii="Times New Roman" w:eastAsia="Times New Roman" w:hAnsi="Times New Roman" w:cs="Times New Roman"/>
          <w:b/>
          <w:sz w:val="34"/>
          <w:szCs w:val="34"/>
          <w:lang w:val="en-US"/>
        </w:rPr>
        <w:t xml:space="preserve"> </w:t>
      </w:r>
      <w:r w:rsidRPr="0061097F">
        <w:rPr>
          <w:rFonts w:ascii="Times New Roman" w:eastAsia="Times New Roman" w:hAnsi="Times New Roman" w:cs="Times New Roman"/>
          <w:b/>
          <w:sz w:val="34"/>
          <w:szCs w:val="34"/>
          <w:lang w:val="en-US"/>
        </w:rPr>
        <w:t xml:space="preserve">village, </w:t>
      </w:r>
      <w:proofErr w:type="spellStart"/>
      <w:proofErr w:type="gramStart"/>
      <w:r w:rsidRPr="0061097F">
        <w:rPr>
          <w:rFonts w:ascii="Times New Roman" w:eastAsia="Times New Roman" w:hAnsi="Times New Roman" w:cs="Times New Roman"/>
          <w:b/>
          <w:sz w:val="34"/>
          <w:szCs w:val="34"/>
          <w:lang w:val="en-US"/>
        </w:rPr>
        <w:t>yogyakarta</w:t>
      </w:r>
      <w:proofErr w:type="spellEnd"/>
      <w:proofErr w:type="gramEnd"/>
    </w:p>
    <w:p w:rsidR="00E415F8" w:rsidRPr="0061097F" w:rsidRDefault="00E415F8" w:rsidP="00E415F8">
      <w:pPr>
        <w:spacing w:after="0"/>
        <w:jc w:val="both"/>
        <w:rPr>
          <w:rFonts w:ascii="Times New Roman" w:eastAsia="Times New Roman" w:hAnsi="Times New Roman" w:cs="Times New Roman"/>
          <w:b/>
          <w:sz w:val="34"/>
          <w:szCs w:val="34"/>
        </w:rPr>
      </w:pPr>
    </w:p>
    <w:p w:rsidR="0061097F" w:rsidRPr="00E415F8" w:rsidRDefault="0061097F" w:rsidP="00E415F8">
      <w:pPr>
        <w:spacing w:after="0"/>
        <w:ind w:left="1426" w:firstLine="14"/>
        <w:jc w:val="both"/>
        <w:rPr>
          <w:rFonts w:ascii="Times New Roman" w:eastAsia="Times New Roman" w:hAnsi="Times New Roman" w:cs="Times New Roman"/>
          <w:b/>
          <w:bCs/>
          <w:vertAlign w:val="superscript"/>
          <w:lang w:val="en-US"/>
        </w:rPr>
      </w:pPr>
      <w:r w:rsidRPr="0061097F">
        <w:rPr>
          <w:rFonts w:ascii="Times New Roman" w:eastAsia="Times New Roman" w:hAnsi="Times New Roman" w:cs="Times New Roman"/>
          <w:b/>
          <w:bCs/>
          <w:lang w:val="en-US"/>
        </w:rPr>
        <w:t>B. Lastariwati</w:t>
      </w:r>
      <w:r w:rsidR="00E415F8">
        <w:rPr>
          <w:rFonts w:ascii="Times New Roman" w:eastAsia="Times New Roman" w:hAnsi="Times New Roman" w:cs="Times New Roman"/>
          <w:b/>
          <w:bCs/>
          <w:vertAlign w:val="superscript"/>
          <w:lang w:val="en-US"/>
        </w:rPr>
        <w:t>1</w:t>
      </w:r>
      <w:r w:rsidRPr="0061097F">
        <w:rPr>
          <w:rFonts w:ascii="Times New Roman" w:eastAsia="Times New Roman" w:hAnsi="Times New Roman" w:cs="Times New Roman"/>
          <w:b/>
          <w:bCs/>
          <w:lang w:val="en-US"/>
        </w:rPr>
        <w:t xml:space="preserve"> K. Komariah</w:t>
      </w:r>
      <w:r w:rsidR="00E415F8">
        <w:rPr>
          <w:rFonts w:ascii="Times New Roman" w:eastAsia="Times New Roman" w:hAnsi="Times New Roman" w:cs="Times New Roman"/>
          <w:b/>
          <w:bCs/>
          <w:vertAlign w:val="superscript"/>
          <w:lang w:val="en-US"/>
        </w:rPr>
        <w:t>2</w:t>
      </w:r>
      <w:r w:rsidRPr="0061097F">
        <w:rPr>
          <w:rFonts w:ascii="Times New Roman" w:eastAsia="Times New Roman" w:hAnsi="Times New Roman" w:cs="Times New Roman"/>
          <w:b/>
          <w:bCs/>
          <w:lang w:val="en-US"/>
        </w:rPr>
        <w:t>, and S. Hamidah</w:t>
      </w:r>
      <w:r w:rsidR="00E415F8">
        <w:rPr>
          <w:rFonts w:ascii="Times New Roman" w:eastAsia="Times New Roman" w:hAnsi="Times New Roman" w:cs="Times New Roman"/>
          <w:b/>
          <w:bCs/>
          <w:vertAlign w:val="superscript"/>
          <w:lang w:val="en-US"/>
        </w:rPr>
        <w:t>3</w:t>
      </w:r>
    </w:p>
    <w:p w:rsidR="0061097F" w:rsidRPr="0061097F" w:rsidRDefault="0061097F" w:rsidP="00E415F8">
      <w:pPr>
        <w:spacing w:after="0"/>
        <w:ind w:left="1426" w:firstLine="14"/>
        <w:jc w:val="both"/>
        <w:rPr>
          <w:rFonts w:ascii="Times New Roman" w:eastAsia="Times New Roman" w:hAnsi="Times New Roman" w:cs="Times New Roman"/>
          <w:b/>
        </w:rPr>
      </w:pPr>
    </w:p>
    <w:p w:rsidR="0061097F" w:rsidRDefault="00E415F8" w:rsidP="00E415F8">
      <w:pPr>
        <w:spacing w:after="0"/>
        <w:ind w:left="1426" w:firstLine="14"/>
        <w:jc w:val="both"/>
        <w:rPr>
          <w:rFonts w:ascii="Times New Roman" w:eastAsia="Times New Roman" w:hAnsi="Times New Roman" w:cs="Times New Roman"/>
          <w:lang w:val="en-US"/>
        </w:rPr>
      </w:pPr>
      <w:r>
        <w:rPr>
          <w:rFonts w:ascii="Times New Roman" w:eastAsia="Times New Roman" w:hAnsi="Times New Roman" w:cs="Times New Roman"/>
          <w:vertAlign w:val="superscript"/>
          <w:lang w:val="en-US"/>
        </w:rPr>
        <w:t>1</w:t>
      </w:r>
      <w:r w:rsidR="0061097F" w:rsidRPr="0061097F">
        <w:rPr>
          <w:rFonts w:ascii="Times New Roman" w:eastAsia="Times New Roman" w:hAnsi="Times New Roman" w:cs="Times New Roman"/>
          <w:lang w:val="en-US"/>
        </w:rPr>
        <w:t>Faculty of Engineering, Yogyakarta State University (Indonesia)</w:t>
      </w:r>
    </w:p>
    <w:p w:rsidR="00E415F8" w:rsidRPr="0061097F" w:rsidRDefault="00E415F8" w:rsidP="00E415F8">
      <w:pPr>
        <w:spacing w:after="0"/>
        <w:ind w:left="1426" w:firstLine="14"/>
        <w:jc w:val="both"/>
        <w:rPr>
          <w:rFonts w:ascii="Times New Roman" w:eastAsia="Times New Roman" w:hAnsi="Times New Roman" w:cs="Times New Roman"/>
        </w:rPr>
      </w:pPr>
      <w:r>
        <w:rPr>
          <w:rFonts w:ascii="Times New Roman" w:eastAsia="Times New Roman" w:hAnsi="Times New Roman" w:cs="Times New Roman"/>
          <w:vertAlign w:val="superscript"/>
          <w:lang w:val="en-US"/>
        </w:rPr>
        <w:t>2</w:t>
      </w:r>
      <w:r w:rsidRPr="0061097F">
        <w:rPr>
          <w:rFonts w:ascii="Times New Roman" w:eastAsia="Times New Roman" w:hAnsi="Times New Roman" w:cs="Times New Roman"/>
          <w:lang w:val="en-US"/>
        </w:rPr>
        <w:t>Faculty of Engineering, Yogyakarta State University (Indonesia)</w:t>
      </w:r>
    </w:p>
    <w:p w:rsidR="0061097F" w:rsidRDefault="00E415F8" w:rsidP="00E415F8">
      <w:pPr>
        <w:spacing w:after="0"/>
        <w:ind w:left="1426" w:firstLine="14"/>
        <w:jc w:val="both"/>
        <w:rPr>
          <w:rFonts w:ascii="Times New Roman" w:eastAsia="Times New Roman" w:hAnsi="Times New Roman" w:cs="Times New Roman"/>
          <w:lang w:val="en-US"/>
        </w:rPr>
      </w:pPr>
      <w:bookmarkStart w:id="0" w:name="_heading=h.gjdgxs"/>
      <w:bookmarkEnd w:id="0"/>
      <w:r>
        <w:rPr>
          <w:rFonts w:ascii="Times New Roman" w:eastAsia="Times New Roman" w:hAnsi="Times New Roman" w:cs="Times New Roman"/>
          <w:vertAlign w:val="superscript"/>
          <w:lang w:val="en-US"/>
        </w:rPr>
        <w:t>3</w:t>
      </w:r>
      <w:r w:rsidRPr="0061097F">
        <w:rPr>
          <w:rFonts w:ascii="Times New Roman" w:eastAsia="Times New Roman" w:hAnsi="Times New Roman" w:cs="Times New Roman"/>
          <w:lang w:val="en-US"/>
        </w:rPr>
        <w:t>Faculty of Engineering, Yogyakarta State University (Indonesia)</w:t>
      </w:r>
    </w:p>
    <w:p w:rsidR="00E415F8" w:rsidRDefault="00E415F8" w:rsidP="00E415F8">
      <w:pPr>
        <w:spacing w:after="0"/>
        <w:ind w:left="1426" w:firstLine="14"/>
        <w:jc w:val="both"/>
        <w:rPr>
          <w:rFonts w:ascii="Times New Roman" w:eastAsia="Times New Roman" w:hAnsi="Times New Roman" w:cs="Times New Roman"/>
          <w:lang w:val="en-US"/>
        </w:rPr>
      </w:pPr>
    </w:p>
    <w:p w:rsidR="0061097F" w:rsidRPr="0061097F" w:rsidRDefault="0061097F" w:rsidP="00E415F8">
      <w:pPr>
        <w:spacing w:after="0"/>
        <w:ind w:left="1426" w:firstLine="14"/>
        <w:jc w:val="both"/>
        <w:rPr>
          <w:rFonts w:ascii="Times New Roman" w:eastAsia="Times New Roman" w:hAnsi="Times New Roman" w:cs="Times New Roman"/>
          <w:lang w:val="en-US"/>
        </w:rPr>
      </w:pPr>
      <w:r w:rsidRPr="0061097F">
        <w:rPr>
          <w:rFonts w:ascii="Times New Roman" w:eastAsia="Times New Roman" w:hAnsi="Times New Roman" w:cs="Times New Roman"/>
          <w:lang w:val="en-US"/>
        </w:rPr>
        <w:t xml:space="preserve">E-mail: </w:t>
      </w:r>
      <w:hyperlink r:id="rId4" w:history="1">
        <w:r w:rsidRPr="0061097F">
          <w:rPr>
            <w:rStyle w:val="Hyperlink"/>
            <w:rFonts w:ascii="Times New Roman" w:eastAsia="Times New Roman" w:hAnsi="Times New Roman" w:cs="Times New Roman"/>
            <w:lang w:val="en-US"/>
          </w:rPr>
          <w:t>badra@uny.ac.id</w:t>
        </w:r>
      </w:hyperlink>
    </w:p>
    <w:p w:rsidR="0061097F" w:rsidRDefault="0061097F" w:rsidP="00E415F8">
      <w:pPr>
        <w:spacing w:after="0"/>
        <w:ind w:left="1426" w:firstLine="14"/>
        <w:jc w:val="both"/>
        <w:rPr>
          <w:rFonts w:ascii="Times New Roman" w:eastAsia="Times New Roman" w:hAnsi="Times New Roman" w:cs="Times New Roman"/>
          <w:sz w:val="24"/>
          <w:szCs w:val="24"/>
        </w:rPr>
      </w:pPr>
    </w:p>
    <w:p w:rsidR="0061097F" w:rsidRDefault="0061097F" w:rsidP="00E415F8">
      <w:pPr>
        <w:spacing w:after="0"/>
        <w:ind w:left="1426"/>
        <w:jc w:val="both"/>
        <w:rPr>
          <w:rFonts w:ascii="Times New Roman" w:eastAsia="Times New Roman" w:hAnsi="Times New Roman" w:cs="Times New Roman"/>
          <w:sz w:val="24"/>
          <w:szCs w:val="24"/>
        </w:rPr>
      </w:pPr>
    </w:p>
    <w:p w:rsidR="0061097F" w:rsidRPr="0061097F" w:rsidRDefault="0061097F" w:rsidP="00E415F8">
      <w:pPr>
        <w:spacing w:after="0"/>
        <w:ind w:left="1426"/>
        <w:jc w:val="both"/>
        <w:rPr>
          <w:rFonts w:ascii="Times New Roman" w:eastAsia="Times New Roman" w:hAnsi="Times New Roman" w:cs="Times New Roman"/>
          <w:sz w:val="20"/>
          <w:szCs w:val="20"/>
          <w:lang w:val="en-US"/>
        </w:rPr>
      </w:pPr>
      <w:r w:rsidRPr="0061097F">
        <w:rPr>
          <w:rFonts w:ascii="Times New Roman" w:eastAsia="Times New Roman" w:hAnsi="Times New Roman" w:cs="Times New Roman"/>
          <w:b/>
          <w:bCs/>
          <w:sz w:val="20"/>
          <w:szCs w:val="20"/>
          <w:lang w:val="en-US"/>
        </w:rPr>
        <w:t xml:space="preserve">Abstract. </w:t>
      </w:r>
      <w:r w:rsidRPr="0061097F">
        <w:rPr>
          <w:rFonts w:ascii="Times New Roman" w:eastAsia="Times New Roman" w:hAnsi="Times New Roman" w:cs="Times New Roman"/>
          <w:sz w:val="20"/>
          <w:szCs w:val="20"/>
          <w:lang w:val="en-US"/>
        </w:rPr>
        <w:t xml:space="preserve">A good family resilience occurs if a family has carried out the roles, functions, duties and responsibilities in realizing the welfare of the members. Economic resilience represents the financial capability to overcome economic problems based on the available resources, through variables such as: family residence, family income, children's education financial planning, and family financial security. This study aims to describe the family economic resilience of the households in </w:t>
      </w:r>
      <w:proofErr w:type="spellStart"/>
      <w:r w:rsidRPr="0061097F">
        <w:rPr>
          <w:rFonts w:ascii="Times New Roman" w:eastAsia="Times New Roman" w:hAnsi="Times New Roman" w:cs="Times New Roman"/>
          <w:sz w:val="20"/>
          <w:szCs w:val="20"/>
          <w:lang w:val="en-US"/>
        </w:rPr>
        <w:t>RejowinangunVillage</w:t>
      </w:r>
      <w:proofErr w:type="spellEnd"/>
      <w:r w:rsidRPr="0061097F">
        <w:rPr>
          <w:rFonts w:ascii="Times New Roman" w:eastAsia="Times New Roman" w:hAnsi="Times New Roman" w:cs="Times New Roman"/>
          <w:sz w:val="20"/>
          <w:szCs w:val="20"/>
          <w:lang w:val="en-US"/>
        </w:rPr>
        <w:t xml:space="preserve">. Quantitative descriptive research using survey was conducted from April - October 2018 to all households in the Village. The sample was determined using quota proportional random sampling on each RW(neighborhood unit), 60 respondents were obtained. The resultsshow that families in </w:t>
      </w:r>
      <w:proofErr w:type="spellStart"/>
      <w:r w:rsidRPr="0061097F">
        <w:rPr>
          <w:rFonts w:ascii="Times New Roman" w:eastAsia="Times New Roman" w:hAnsi="Times New Roman" w:cs="Times New Roman"/>
          <w:sz w:val="20"/>
          <w:szCs w:val="20"/>
          <w:lang w:val="en-US"/>
        </w:rPr>
        <w:t>RejowinangunVillage</w:t>
      </w:r>
      <w:proofErr w:type="spellEnd"/>
      <w:r w:rsidRPr="0061097F">
        <w:rPr>
          <w:rFonts w:ascii="Times New Roman" w:eastAsia="Times New Roman" w:hAnsi="Times New Roman" w:cs="Times New Roman"/>
          <w:sz w:val="20"/>
          <w:szCs w:val="20"/>
          <w:lang w:val="en-US"/>
        </w:rPr>
        <w:t xml:space="preserve"> has good economic resilience. The indicator of average home ownership in the village is a self-owned house (very high R-IKK) and in terms of income, both the husband and wife work and have an income of IDR 250.000,00 / month (5.39; very high R-IKK). The family income can help in fulfilling the needs (0.75; very low R-IKK). The parents do not experience problems related to arrears in children's school tuitions, as evidenced by the very low R-IKK. The security in the continuity of the children's education is very high (0.73; very low R-IKK). Possession of cash funds (family savings) is very high (5.61) for the future. Family awareness in having insurance is very high (6.07). Based on this study, it can be concluded that the families in </w:t>
      </w:r>
      <w:proofErr w:type="spellStart"/>
      <w:r w:rsidRPr="0061097F">
        <w:rPr>
          <w:rFonts w:ascii="Times New Roman" w:eastAsia="Times New Roman" w:hAnsi="Times New Roman" w:cs="Times New Roman"/>
          <w:sz w:val="20"/>
          <w:szCs w:val="20"/>
          <w:lang w:val="en-US"/>
        </w:rPr>
        <w:t>RejowinangunVillage</w:t>
      </w:r>
      <w:proofErr w:type="spellEnd"/>
      <w:r w:rsidRPr="0061097F">
        <w:rPr>
          <w:rFonts w:ascii="Times New Roman" w:eastAsia="Times New Roman" w:hAnsi="Times New Roman" w:cs="Times New Roman"/>
          <w:sz w:val="20"/>
          <w:szCs w:val="20"/>
          <w:lang w:val="en-US"/>
        </w:rPr>
        <w:t xml:space="preserve"> have good economic resilience. There are external support and good literacy on family economic resilience. The family is capable and consciously allocates existing income and funds as savings, investments (housing and other investment products), and insurances; in addition to external support in the health and education sectors. </w:t>
      </w:r>
    </w:p>
    <w:p w:rsidR="0061097F" w:rsidRPr="009563EE" w:rsidRDefault="0061097F" w:rsidP="00E415F8">
      <w:pPr>
        <w:spacing w:after="0"/>
        <w:ind w:left="1426"/>
        <w:jc w:val="both"/>
        <w:rPr>
          <w:rFonts w:ascii="Times New Roman" w:eastAsia="Times New Roman" w:hAnsi="Times New Roman" w:cs="Times New Roman"/>
          <w:sz w:val="24"/>
          <w:szCs w:val="24"/>
          <w:lang w:val="en-US"/>
        </w:rPr>
      </w:pPr>
    </w:p>
    <w:p w:rsidR="0061097F" w:rsidRPr="0061097F" w:rsidRDefault="0061097F" w:rsidP="00E415F8">
      <w:pPr>
        <w:spacing w:after="0"/>
        <w:ind w:left="1426"/>
        <w:jc w:val="both"/>
        <w:rPr>
          <w:rFonts w:ascii="Times New Roman" w:eastAsia="Times New Roman" w:hAnsi="Times New Roman" w:cs="Times New Roman"/>
          <w:sz w:val="20"/>
          <w:szCs w:val="20"/>
          <w:lang w:val="en-US"/>
        </w:rPr>
      </w:pPr>
      <w:r w:rsidRPr="0061097F">
        <w:rPr>
          <w:rFonts w:ascii="Times New Roman" w:eastAsia="Times New Roman" w:hAnsi="Times New Roman" w:cs="Times New Roman"/>
          <w:b/>
          <w:bCs/>
          <w:sz w:val="20"/>
          <w:szCs w:val="20"/>
          <w:lang w:val="en-US"/>
        </w:rPr>
        <w:t>Keywords:</w:t>
      </w:r>
      <w:r w:rsidRPr="0061097F">
        <w:rPr>
          <w:rFonts w:ascii="Times New Roman" w:eastAsia="Times New Roman" w:hAnsi="Times New Roman" w:cs="Times New Roman"/>
          <w:sz w:val="20"/>
          <w:szCs w:val="20"/>
          <w:lang w:val="en-US"/>
        </w:rPr>
        <w:t xml:space="preserve"> family economy, pillars of family resilience</w:t>
      </w:r>
    </w:p>
    <w:p w:rsidR="0070683B" w:rsidRDefault="009B754F" w:rsidP="00E415F8">
      <w:pPr>
        <w:spacing w:after="0"/>
        <w:ind w:left="1426"/>
      </w:pPr>
    </w:p>
    <w:sectPr w:rsidR="0070683B" w:rsidSect="00D64E33">
      <w:pgSz w:w="11906" w:h="16838" w:code="9"/>
      <w:pgMar w:top="2275" w:right="1411" w:bottom="1526"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97F"/>
    <w:rsid w:val="0007464D"/>
    <w:rsid w:val="001648D3"/>
    <w:rsid w:val="00225659"/>
    <w:rsid w:val="006023FF"/>
    <w:rsid w:val="0061097F"/>
    <w:rsid w:val="006141EA"/>
    <w:rsid w:val="007B76EE"/>
    <w:rsid w:val="0080764B"/>
    <w:rsid w:val="009B754F"/>
    <w:rsid w:val="00CB0CE0"/>
    <w:rsid w:val="00D64E33"/>
    <w:rsid w:val="00D83420"/>
    <w:rsid w:val="00E007B8"/>
    <w:rsid w:val="00E415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97F"/>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097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dra@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ATIVBook</cp:lastModifiedBy>
  <cp:revision>3</cp:revision>
  <dcterms:created xsi:type="dcterms:W3CDTF">2020-09-30T14:12:00Z</dcterms:created>
  <dcterms:modified xsi:type="dcterms:W3CDTF">2020-10-01T02:07:00Z</dcterms:modified>
</cp:coreProperties>
</file>