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35" w:rsidRDefault="001B196D">
      <w:pPr>
        <w:spacing w:after="568"/>
        <w:rPr>
          <w:rFonts w:ascii="Times New Roman" w:eastAsia="Times New Roman" w:hAnsi="Times New Roman" w:cs="Times New Roman"/>
          <w:b/>
          <w:sz w:val="34"/>
          <w:szCs w:val="34"/>
        </w:rPr>
      </w:pPr>
      <w:r w:rsidRPr="001B196D">
        <w:rPr>
          <w:rFonts w:ascii="Times New Roman" w:eastAsia="Times New Roman" w:hAnsi="Times New Roman" w:cs="Times New Roman"/>
          <w:b/>
          <w:sz w:val="34"/>
          <w:szCs w:val="34"/>
        </w:rPr>
        <w:t>Development of solar cell electricity using a natural dye sensitizer</w:t>
      </w:r>
      <w:r>
        <w:rPr>
          <w:rStyle w:val="tlid-translation"/>
          <w:sz w:val="34"/>
          <w:szCs w:val="34"/>
          <w:lang w:val="id-ID"/>
        </w:rPr>
        <w:t xml:space="preserve"> </w:t>
      </w:r>
    </w:p>
    <w:p w:rsidR="00221335" w:rsidRDefault="0057040F">
      <w:pPr>
        <w:spacing w:after="0"/>
        <w:ind w:left="1418"/>
        <w:rPr>
          <w:rFonts w:ascii="Times New Roman" w:eastAsia="Times New Roman" w:hAnsi="Times New Roman" w:cs="Times New Roman"/>
          <w:b/>
        </w:rPr>
      </w:pPr>
      <w:r w:rsidRPr="0057040F">
        <w:rPr>
          <w:rFonts w:ascii="Times New Roman" w:eastAsia="Times New Roman" w:hAnsi="Times New Roman" w:cs="Times New Roman"/>
          <w:b/>
        </w:rPr>
        <w:t xml:space="preserve">M. </w:t>
      </w:r>
      <w:proofErr w:type="spellStart"/>
      <w:r w:rsidRPr="0057040F">
        <w:rPr>
          <w:rFonts w:ascii="Times New Roman" w:eastAsia="Times New Roman" w:hAnsi="Times New Roman" w:cs="Times New Roman"/>
          <w:b/>
        </w:rPr>
        <w:t>Khairudin</w:t>
      </w:r>
      <w:proofErr w:type="spellEnd"/>
      <w:r w:rsidRPr="0057040F">
        <w:rPr>
          <w:rFonts w:ascii="Times New Roman" w:eastAsia="Times New Roman" w:hAnsi="Times New Roman" w:cs="Times New Roman"/>
          <w:vertAlign w:val="superscript"/>
          <w:lang w:val="id-ID"/>
        </w:rPr>
        <w:t>1</w:t>
      </w:r>
      <w:r w:rsidRPr="0057040F">
        <w:rPr>
          <w:rFonts w:ascii="Times New Roman" w:eastAsia="Times New Roman" w:hAnsi="Times New Roman" w:cs="Times New Roman"/>
          <w:b/>
        </w:rPr>
        <w:t>,</w:t>
      </w:r>
      <w:r>
        <w:rPr>
          <w:rFonts w:ascii="Times New Roman" w:eastAsia="Times New Roman" w:hAnsi="Times New Roman" w:cs="Times New Roman"/>
          <w:b/>
        </w:rPr>
        <w:t xml:space="preserve"> </w:t>
      </w:r>
      <w:r w:rsidR="00C54782">
        <w:rPr>
          <w:rFonts w:ascii="Times New Roman" w:eastAsia="Times New Roman" w:hAnsi="Times New Roman" w:cs="Times New Roman"/>
          <w:b/>
          <w:lang w:val="id-ID"/>
        </w:rPr>
        <w:t>Puteh S</w:t>
      </w:r>
      <w:r w:rsidR="00C54782" w:rsidRPr="00C54782">
        <w:rPr>
          <w:rFonts w:ascii="Times New Roman" w:eastAsia="Times New Roman" w:hAnsi="Times New Roman" w:cs="Times New Roman"/>
          <w:vertAlign w:val="superscript"/>
          <w:lang w:val="id-ID"/>
        </w:rPr>
        <w:t>2</w:t>
      </w:r>
      <w:r w:rsidR="00C54782">
        <w:rPr>
          <w:rFonts w:ascii="Times New Roman" w:eastAsia="Times New Roman" w:hAnsi="Times New Roman" w:cs="Times New Roman"/>
          <w:b/>
          <w:lang w:val="id-ID"/>
        </w:rPr>
        <w:t xml:space="preserve">, </w:t>
      </w:r>
      <w:proofErr w:type="spellStart"/>
      <w:r>
        <w:rPr>
          <w:rFonts w:ascii="Times New Roman" w:eastAsia="Times New Roman" w:hAnsi="Times New Roman" w:cs="Times New Roman"/>
          <w:b/>
        </w:rPr>
        <w:t>Sukir</w:t>
      </w:r>
      <w:proofErr w:type="spellEnd"/>
      <w:r w:rsidRPr="0057040F">
        <w:rPr>
          <w:rFonts w:ascii="Times New Roman" w:eastAsia="Times New Roman" w:hAnsi="Times New Roman" w:cs="Times New Roman"/>
          <w:vertAlign w:val="superscript"/>
          <w:lang w:val="id-ID"/>
        </w:rPr>
        <w:t>1</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Nurhening</w:t>
      </w:r>
      <w:proofErr w:type="spellEnd"/>
      <w:r w:rsidRPr="0057040F">
        <w:rPr>
          <w:rFonts w:ascii="Times New Roman" w:eastAsia="Times New Roman" w:hAnsi="Times New Roman" w:cs="Times New Roman"/>
          <w:vertAlign w:val="superscript"/>
          <w:lang w:val="id-ID"/>
        </w:rPr>
        <w:t>1</w:t>
      </w:r>
      <w:r>
        <w:rPr>
          <w:rFonts w:ascii="Times New Roman" w:eastAsia="Times New Roman" w:hAnsi="Times New Roman" w:cs="Times New Roman"/>
          <w:b/>
        </w:rPr>
        <w:t>, E S Da</w:t>
      </w:r>
      <w:r w:rsidR="00C31280">
        <w:rPr>
          <w:rFonts w:ascii="Times New Roman" w:eastAsia="Times New Roman" w:hAnsi="Times New Roman" w:cs="Times New Roman"/>
          <w:b/>
          <w:lang w:val="id-ID"/>
        </w:rPr>
        <w:t>mar</w:t>
      </w:r>
      <w:r>
        <w:rPr>
          <w:rFonts w:ascii="Times New Roman" w:eastAsia="Times New Roman" w:hAnsi="Times New Roman" w:cs="Times New Roman"/>
          <w:b/>
        </w:rPr>
        <w:t>wan</w:t>
      </w:r>
      <w:r w:rsidRPr="0057040F">
        <w:rPr>
          <w:rFonts w:ascii="Times New Roman" w:eastAsia="Times New Roman" w:hAnsi="Times New Roman" w:cs="Times New Roman"/>
          <w:vertAlign w:val="superscript"/>
          <w:lang w:val="id-ID"/>
        </w:rPr>
        <w:t>1</w:t>
      </w:r>
      <w:r>
        <w:rPr>
          <w:rFonts w:ascii="Times New Roman" w:eastAsia="Times New Roman" w:hAnsi="Times New Roman" w:cs="Times New Roman"/>
          <w:b/>
          <w:vertAlign w:val="superscript"/>
        </w:rPr>
        <w:t xml:space="preserve">  </w:t>
      </w:r>
    </w:p>
    <w:p w:rsidR="00221335" w:rsidRDefault="00221335">
      <w:pPr>
        <w:spacing w:after="0"/>
        <w:ind w:left="1418"/>
        <w:rPr>
          <w:rFonts w:ascii="Times New Roman" w:eastAsia="Times New Roman" w:hAnsi="Times New Roman" w:cs="Times New Roman"/>
          <w:vertAlign w:val="superscript"/>
        </w:rPr>
      </w:pPr>
    </w:p>
    <w:p w:rsidR="0057040F" w:rsidRDefault="0057040F" w:rsidP="0057040F">
      <w:pPr>
        <w:spacing w:after="0"/>
        <w:ind w:left="1418"/>
        <w:rPr>
          <w:rFonts w:ascii="Times New Roman" w:eastAsia="Times New Roman" w:hAnsi="Times New Roman" w:cs="Times New Roman"/>
        </w:rPr>
      </w:pPr>
      <w:r w:rsidRPr="00A70E47">
        <w:rPr>
          <w:rFonts w:ascii="Times New Roman" w:eastAsia="Times New Roman" w:hAnsi="Times New Roman" w:cs="Times New Roman"/>
          <w:vertAlign w:val="superscript"/>
        </w:rPr>
        <w:t>1</w:t>
      </w:r>
      <w:r w:rsidRPr="00A70E47">
        <w:rPr>
          <w:rFonts w:ascii="Times New Roman" w:eastAsia="Times New Roman" w:hAnsi="Times New Roman" w:cs="Times New Roman"/>
        </w:rPr>
        <w:t xml:space="preserve">Dept. of Electrical Engineering, </w:t>
      </w:r>
      <w:proofErr w:type="spellStart"/>
      <w:r w:rsidRPr="00A70E47">
        <w:rPr>
          <w:rFonts w:ascii="Times New Roman" w:eastAsia="Times New Roman" w:hAnsi="Times New Roman" w:cs="Times New Roman"/>
        </w:rPr>
        <w:t>Universitas</w:t>
      </w:r>
      <w:proofErr w:type="spellEnd"/>
      <w:r w:rsidRPr="00A70E47">
        <w:rPr>
          <w:rFonts w:ascii="Times New Roman" w:eastAsia="Times New Roman" w:hAnsi="Times New Roman" w:cs="Times New Roman"/>
        </w:rPr>
        <w:t xml:space="preserve"> </w:t>
      </w:r>
      <w:proofErr w:type="spellStart"/>
      <w:r w:rsidRPr="00A70E47">
        <w:rPr>
          <w:rFonts w:ascii="Times New Roman" w:eastAsia="Times New Roman" w:hAnsi="Times New Roman" w:cs="Times New Roman"/>
        </w:rPr>
        <w:t>Negeri</w:t>
      </w:r>
      <w:proofErr w:type="spellEnd"/>
      <w:r w:rsidRPr="00A70E47">
        <w:rPr>
          <w:rFonts w:ascii="Times New Roman" w:eastAsia="Times New Roman" w:hAnsi="Times New Roman" w:cs="Times New Roman"/>
        </w:rPr>
        <w:t xml:space="preserve"> Yogyakarta, Indonesia</w:t>
      </w:r>
      <w:r>
        <w:rPr>
          <w:rFonts w:ascii="Times New Roman" w:eastAsia="Times New Roman" w:hAnsi="Times New Roman" w:cs="Times New Roman"/>
        </w:rPr>
        <w:t xml:space="preserve"> </w:t>
      </w:r>
    </w:p>
    <w:p w:rsidR="0057040F" w:rsidRPr="00A70E47" w:rsidRDefault="0057040F" w:rsidP="0057040F">
      <w:pPr>
        <w:spacing w:after="0"/>
        <w:ind w:left="1418"/>
        <w:rPr>
          <w:rFonts w:ascii="Times New Roman" w:eastAsia="Times New Roman" w:hAnsi="Times New Roman" w:cs="Times New Roman"/>
        </w:rPr>
      </w:pPr>
      <w:bookmarkStart w:id="0" w:name="_heading=h.gjdgxs" w:colFirst="0" w:colLast="0"/>
      <w:bookmarkEnd w:id="0"/>
      <w:r w:rsidRPr="00A70E47">
        <w:rPr>
          <w:rFonts w:ascii="Times New Roman" w:eastAsia="Times New Roman" w:hAnsi="Times New Roman" w:cs="Times New Roman"/>
          <w:vertAlign w:val="superscript"/>
        </w:rPr>
        <w:t>2</w:t>
      </w:r>
      <w:r w:rsidRPr="00A70E47">
        <w:rPr>
          <w:rFonts w:ascii="Times New Roman" w:eastAsia="Times New Roman" w:hAnsi="Times New Roman" w:cs="Times New Roman"/>
        </w:rPr>
        <w:t xml:space="preserve">Faculty of Technical </w:t>
      </w:r>
      <w:r w:rsidR="00C54782">
        <w:rPr>
          <w:rFonts w:ascii="Times New Roman" w:eastAsia="Times New Roman" w:hAnsi="Times New Roman" w:cs="Times New Roman"/>
          <w:lang w:val="id-ID"/>
        </w:rPr>
        <w:t>and</w:t>
      </w:r>
      <w:r w:rsidR="00C54782" w:rsidRPr="00A70E47">
        <w:rPr>
          <w:rFonts w:ascii="Times New Roman" w:eastAsia="Times New Roman" w:hAnsi="Times New Roman" w:cs="Times New Roman"/>
        </w:rPr>
        <w:t xml:space="preserve"> </w:t>
      </w:r>
      <w:r w:rsidRPr="00A70E47">
        <w:rPr>
          <w:rFonts w:ascii="Times New Roman" w:eastAsia="Times New Roman" w:hAnsi="Times New Roman" w:cs="Times New Roman"/>
        </w:rPr>
        <w:t>Vocational</w:t>
      </w:r>
      <w:r w:rsidR="00C54782">
        <w:rPr>
          <w:rFonts w:ascii="Times New Roman" w:eastAsia="Times New Roman" w:hAnsi="Times New Roman" w:cs="Times New Roman"/>
          <w:lang w:val="id-ID"/>
        </w:rPr>
        <w:t xml:space="preserve"> Education</w:t>
      </w:r>
      <w:r w:rsidRPr="00A70E47">
        <w:rPr>
          <w:rFonts w:ascii="Times New Roman" w:eastAsia="Times New Roman" w:hAnsi="Times New Roman" w:cs="Times New Roman"/>
        </w:rPr>
        <w:t xml:space="preserve">, </w:t>
      </w:r>
      <w:proofErr w:type="spellStart"/>
      <w:r w:rsidRPr="00A70E47">
        <w:rPr>
          <w:rFonts w:ascii="Times New Roman" w:eastAsia="Times New Roman" w:hAnsi="Times New Roman" w:cs="Times New Roman"/>
        </w:rPr>
        <w:t>Universiti</w:t>
      </w:r>
      <w:proofErr w:type="spellEnd"/>
      <w:r w:rsidRPr="00A70E47">
        <w:rPr>
          <w:rFonts w:ascii="Times New Roman" w:eastAsia="Times New Roman" w:hAnsi="Times New Roman" w:cs="Times New Roman"/>
        </w:rPr>
        <w:t xml:space="preserve"> </w:t>
      </w:r>
      <w:r w:rsidR="00C54782">
        <w:rPr>
          <w:rFonts w:ascii="Times New Roman" w:eastAsia="Times New Roman" w:hAnsi="Times New Roman" w:cs="Times New Roman"/>
          <w:lang w:val="id-ID"/>
        </w:rPr>
        <w:t>Tun Hussein Onn Malaysia</w:t>
      </w:r>
      <w:bookmarkStart w:id="1" w:name="_GoBack"/>
      <w:bookmarkEnd w:id="1"/>
    </w:p>
    <w:p w:rsidR="00221335" w:rsidRDefault="00221335">
      <w:pPr>
        <w:spacing w:after="0"/>
        <w:ind w:left="1418"/>
        <w:rPr>
          <w:rFonts w:ascii="Times New Roman" w:eastAsia="Times New Roman" w:hAnsi="Times New Roman" w:cs="Times New Roman"/>
        </w:rPr>
      </w:pPr>
    </w:p>
    <w:p w:rsidR="00221335" w:rsidRPr="0057040F" w:rsidRDefault="0057040F">
      <w:pPr>
        <w:spacing w:after="568"/>
        <w:ind w:left="1418"/>
        <w:rPr>
          <w:rFonts w:ascii="Times New Roman" w:eastAsia="Times New Roman" w:hAnsi="Times New Roman" w:cs="Times New Roman"/>
          <w:lang w:val="id-ID"/>
        </w:rPr>
      </w:pPr>
      <w:r>
        <w:rPr>
          <w:rFonts w:ascii="Times New Roman" w:eastAsia="Times New Roman" w:hAnsi="Times New Roman" w:cs="Times New Roman"/>
        </w:rPr>
        <w:t xml:space="preserve">E-mail: </w:t>
      </w:r>
      <w:r>
        <w:rPr>
          <w:rFonts w:ascii="Times New Roman" w:eastAsia="Times New Roman" w:hAnsi="Times New Roman" w:cs="Times New Roman"/>
          <w:lang w:val="id-ID"/>
        </w:rPr>
        <w:t>moh_khairudin@uny.ac.id</w:t>
      </w:r>
    </w:p>
    <w:p w:rsidR="00221335" w:rsidRDefault="0057040F">
      <w:pPr>
        <w:spacing w:after="568"/>
        <w:ind w:left="1418"/>
        <w:jc w:val="both"/>
        <w:rPr>
          <w:rStyle w:val="tlid-translation"/>
          <w:lang w:val="id-ID"/>
        </w:rPr>
      </w:pPr>
      <w:r>
        <w:rPr>
          <w:rFonts w:ascii="Times New Roman" w:eastAsia="Times New Roman" w:hAnsi="Times New Roman" w:cs="Times New Roman"/>
          <w:b/>
          <w:sz w:val="20"/>
          <w:szCs w:val="20"/>
        </w:rPr>
        <w:t xml:space="preserve">Abstract. </w:t>
      </w:r>
      <w:r w:rsidRPr="0057040F">
        <w:rPr>
          <w:rFonts w:ascii="Times New Roman" w:eastAsia="Times New Roman" w:hAnsi="Times New Roman" w:cs="Times New Roman"/>
          <w:sz w:val="20"/>
          <w:szCs w:val="20"/>
        </w:rPr>
        <w:t xml:space="preserve">Energy has an important meaning, and it is irrefutable for human survival. The world's population is always increasing. This situation will impact for increasing of energy demand. The demand for electrical energy is in the high category. Electrical energy comes from power plants that use coal as the basic material. In order to prevent the depletion of the amount of coal, other energy substitutes have been developed. An example is a photovoltaic (PV) device. PV is an organic, inorganic and hybrid cell developed to harness solar energy. Several PV have been developed regarding solar cells using silicon (inorganic cells). However, to produce this tool requires a high cost. </w:t>
      </w:r>
      <w:r w:rsidR="00673AC2">
        <w:rPr>
          <w:rFonts w:ascii="Times New Roman" w:eastAsia="Times New Roman" w:hAnsi="Times New Roman" w:cs="Times New Roman"/>
          <w:sz w:val="20"/>
          <w:szCs w:val="20"/>
          <w:lang w:val="id-ID"/>
        </w:rPr>
        <w:t>It was</w:t>
      </w:r>
      <w:r w:rsidRPr="0057040F">
        <w:rPr>
          <w:rFonts w:ascii="Times New Roman" w:eastAsia="Times New Roman" w:hAnsi="Times New Roman" w:cs="Times New Roman"/>
          <w:sz w:val="20"/>
          <w:szCs w:val="20"/>
        </w:rPr>
        <w:t xml:space="preserve"> appeared </w:t>
      </w:r>
      <w:r w:rsidR="00673AC2">
        <w:rPr>
          <w:rFonts w:ascii="Times New Roman" w:eastAsia="Times New Roman" w:hAnsi="Times New Roman" w:cs="Times New Roman"/>
          <w:sz w:val="20"/>
          <w:szCs w:val="20"/>
          <w:lang w:val="id-ID"/>
        </w:rPr>
        <w:t xml:space="preserve">by </w:t>
      </w:r>
      <w:r w:rsidRPr="0057040F">
        <w:rPr>
          <w:rFonts w:ascii="Times New Roman" w:eastAsia="Times New Roman" w:hAnsi="Times New Roman" w:cs="Times New Roman"/>
          <w:sz w:val="20"/>
          <w:szCs w:val="20"/>
        </w:rPr>
        <w:t>Dye Sensitized Solar Cell</w:t>
      </w:r>
      <w:r w:rsidR="00673AC2">
        <w:rPr>
          <w:rFonts w:ascii="Times New Roman" w:eastAsia="Times New Roman" w:hAnsi="Times New Roman" w:cs="Times New Roman"/>
          <w:sz w:val="20"/>
          <w:szCs w:val="20"/>
          <w:lang w:val="id-ID"/>
        </w:rPr>
        <w:t xml:space="preserve"> (</w:t>
      </w:r>
      <w:r w:rsidR="00673AC2">
        <w:rPr>
          <w:rFonts w:ascii="Times New Roman" w:eastAsia="Times New Roman" w:hAnsi="Times New Roman" w:cs="Times New Roman"/>
          <w:sz w:val="20"/>
          <w:szCs w:val="20"/>
        </w:rPr>
        <w:t>DSSC</w:t>
      </w:r>
      <w:r w:rsidR="00673AC2">
        <w:rPr>
          <w:rFonts w:ascii="Times New Roman" w:eastAsia="Times New Roman" w:hAnsi="Times New Roman" w:cs="Times New Roman"/>
          <w:sz w:val="20"/>
          <w:szCs w:val="20"/>
          <w:lang w:val="id-ID"/>
        </w:rPr>
        <w:t>)</w:t>
      </w:r>
      <w:r w:rsidRPr="0057040F">
        <w:rPr>
          <w:rFonts w:ascii="Times New Roman" w:eastAsia="Times New Roman" w:hAnsi="Times New Roman" w:cs="Times New Roman"/>
          <w:sz w:val="20"/>
          <w:szCs w:val="20"/>
        </w:rPr>
        <w:t xml:space="preserve">, which is an organic cell that has been developed by several experts. </w:t>
      </w:r>
      <w:r w:rsidR="00673AC2">
        <w:rPr>
          <w:rFonts w:ascii="Times New Roman" w:eastAsia="Times New Roman" w:hAnsi="Times New Roman" w:cs="Times New Roman"/>
          <w:sz w:val="20"/>
          <w:szCs w:val="20"/>
          <w:lang w:val="id-ID"/>
        </w:rPr>
        <w:t>T</w:t>
      </w:r>
      <w:r w:rsidRPr="0057040F">
        <w:rPr>
          <w:rFonts w:ascii="Times New Roman" w:eastAsia="Times New Roman" w:hAnsi="Times New Roman" w:cs="Times New Roman"/>
          <w:sz w:val="20"/>
          <w:szCs w:val="20"/>
        </w:rPr>
        <w:t>his tool is easy to manufacture, efficient, and cheap. DSSC makes use of natural dyes found in plants. Several dyes contained in local Indonesian plants have potential as sensitizers. These substances can be obtained from leaves, fruit, flowers, roots of plants. An example is the color pigment in teak leaves. Teak leaves are associated with the TiO2 semiconductor to convert sunlight into electricity. The teak leaves were extracted and then tested for efficiency as a DSSC sensitizer. Data obtained from monitoring with FTIR spectrophotometer. The efficiency of the dye is seen from the efficiency value obtained from the spectrophotometer data. The more dye content that were bound to the TiO2 semiconductor, the higher the DSSC efficiency.</w:t>
      </w:r>
      <w:r>
        <w:rPr>
          <w:rStyle w:val="tlid-translation"/>
          <w:lang w:val="id-ID"/>
        </w:rPr>
        <w:t xml:space="preserve"> </w:t>
      </w:r>
    </w:p>
    <w:p w:rsidR="0057040F" w:rsidRPr="0057040F" w:rsidRDefault="0057040F">
      <w:pPr>
        <w:spacing w:after="568"/>
        <w:ind w:left="1418"/>
        <w:jc w:val="both"/>
        <w:rPr>
          <w:rFonts w:ascii="Times New Roman" w:eastAsia="Times New Roman" w:hAnsi="Times New Roman" w:cs="Times New Roman"/>
          <w:sz w:val="20"/>
          <w:szCs w:val="20"/>
        </w:rPr>
      </w:pPr>
      <w:proofErr w:type="gramStart"/>
      <w:r w:rsidRPr="0057040F">
        <w:rPr>
          <w:rFonts w:ascii="Times New Roman" w:eastAsia="Times New Roman" w:hAnsi="Times New Roman" w:cs="Times New Roman"/>
          <w:sz w:val="20"/>
          <w:szCs w:val="20"/>
        </w:rPr>
        <w:t>Keywords :</w:t>
      </w:r>
      <w:proofErr w:type="gramEnd"/>
      <w:r w:rsidRPr="0057040F">
        <w:rPr>
          <w:rFonts w:ascii="Times New Roman" w:eastAsia="Times New Roman" w:hAnsi="Times New Roman" w:cs="Times New Roman"/>
          <w:sz w:val="20"/>
          <w:szCs w:val="20"/>
        </w:rPr>
        <w:t xml:space="preserve"> DSSC, natural dye sensitizer, solar cell.</w:t>
      </w:r>
    </w:p>
    <w:p w:rsidR="00221335" w:rsidRDefault="0057040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rsidR="0057040F" w:rsidRPr="0057040F" w:rsidRDefault="0057040F" w:rsidP="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Energy has an indisputable importance for the survival of human life. The provision of adequate energy is a prerequisite for overcoming hardship, poverty, welfare and improving living standards. In 2017, the global human population was 7.5 billion. These 4.5 billion people live in Asia, which mostly consists of developing countries [1]. With the increase in the population of the world community, it will result in an increase in demand for energy.</w:t>
      </w:r>
    </w:p>
    <w:p w:rsidR="0057040F" w:rsidRPr="0057040F" w:rsidRDefault="0057040F" w:rsidP="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Energy is the main source of economic growth. </w:t>
      </w:r>
      <w:proofErr w:type="gramStart"/>
      <w:r w:rsidRPr="0057040F">
        <w:rPr>
          <w:rFonts w:ascii="Times New Roman" w:eastAsia="Times New Roman" w:hAnsi="Times New Roman" w:cs="Times New Roman"/>
          <w:color w:val="000000"/>
        </w:rPr>
        <w:t>Because in production activities involve a lot of energy as a basic input.</w:t>
      </w:r>
      <w:proofErr w:type="gramEnd"/>
      <w:r w:rsidRPr="0057040F">
        <w:rPr>
          <w:rFonts w:ascii="Times New Roman" w:eastAsia="Times New Roman" w:hAnsi="Times New Roman" w:cs="Times New Roman"/>
          <w:color w:val="000000"/>
        </w:rPr>
        <w:t xml:space="preserve"> From a physical point of view, energy use drives industrial productivity and growth and is central to modern economic operations. Energy is responsible for at least half of modern economic growth [2]. Energy also represents one-tenth of the cost of production. Many researchers say that energy consumption has a positive correlation with economic growth [3] [4].</w:t>
      </w:r>
    </w:p>
    <w:p w:rsidR="0057040F" w:rsidRPr="0057040F" w:rsidRDefault="0057040F" w:rsidP="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lastRenderedPageBreak/>
        <w:t xml:space="preserve">In Germany's industrial commercial facilities there are about 35 million motors operating in the range 0.75 to 7.5 kW where 85% of the motors are powered by electricity [5]. Electricity is needed not only in industry. However, the need for electricity covers several sectors. </w:t>
      </w:r>
      <w:proofErr w:type="gramStart"/>
      <w:r w:rsidRPr="0057040F">
        <w:rPr>
          <w:rFonts w:ascii="Times New Roman" w:eastAsia="Times New Roman" w:hAnsi="Times New Roman" w:cs="Times New Roman"/>
          <w:color w:val="000000"/>
        </w:rPr>
        <w:t>Namely the household sector, the public sector used for street lighting and government buildings, and the commercial sector [6] [7].</w:t>
      </w:r>
      <w:proofErr w:type="gramEnd"/>
      <w:r w:rsidRPr="0057040F">
        <w:rPr>
          <w:rFonts w:ascii="Times New Roman" w:eastAsia="Times New Roman" w:hAnsi="Times New Roman" w:cs="Times New Roman"/>
          <w:color w:val="000000"/>
        </w:rPr>
        <w:t xml:space="preserve"> This high pressure steam is then used to drive the turbine. The movement of the turbine will trigger the movement of the generator rotor. </w:t>
      </w:r>
      <w:proofErr w:type="gramStart"/>
      <w:r w:rsidRPr="0057040F">
        <w:rPr>
          <w:rFonts w:ascii="Times New Roman" w:eastAsia="Times New Roman" w:hAnsi="Times New Roman" w:cs="Times New Roman"/>
          <w:color w:val="000000"/>
        </w:rPr>
        <w:t>So that the generator will also rotate and produce electrical energy.</w:t>
      </w:r>
      <w:proofErr w:type="gramEnd"/>
      <w:r w:rsidRPr="0057040F">
        <w:rPr>
          <w:rFonts w:ascii="Times New Roman" w:eastAsia="Times New Roman" w:hAnsi="Times New Roman" w:cs="Times New Roman"/>
          <w:color w:val="000000"/>
        </w:rPr>
        <w:t xml:space="preserve"> The steam that has taken its energy to rotate the generator rotor in the condenser will be condensed into water and return to the normal cycle [8].</w:t>
      </w:r>
    </w:p>
    <w:p w:rsidR="0057040F" w:rsidRPr="0057040F" w:rsidRDefault="0057040F" w:rsidP="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Power generation using coal is the part that covers global energy, namely 35% of electricity generation globally. Behind the importance of coal as a power plant, it turns out that coal causes an increase in carbon dioxide gas by 37% [9]. This causes dependence on one particular fuel [10]. One of them is coal. Coal extract contains many organic compounds. After entering the industrial era, as is currently the case, the need for coal is increasing. In 2013, it is estimated that coal will be exhausted in 135 years [11].</w:t>
      </w:r>
    </w:p>
    <w:p w:rsidR="0057040F" w:rsidRPr="0057040F" w:rsidRDefault="0057040F" w:rsidP="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The use of coal as a raw material for steam power plants (PLTU) has a negative impact on the environment. Carbon monoxide (CO) produced by burning coal is very dangerous. Nitrogen will be transformed from N2 to NO2. Then the sulfur gas will be transformed into SO2. Burning coal can also cause global warming. The release of greenhouse gases into the atmosphere will exacerbate global warming. This can cause rapid changes to local weather conditions and can have a major impact on biodiversity [12].</w:t>
      </w:r>
      <w:r w:rsidRPr="0057040F">
        <w:rPr>
          <w:rFonts w:ascii="Times New Roman" w:eastAsia="Times New Roman" w:hAnsi="Times New Roman" w:cs="Times New Roman"/>
          <w:color w:val="000000"/>
        </w:rPr>
        <w:br/>
        <w:t xml:space="preserve">Solar power plants allow the use of solar energy on a large scale [13]. According to the international energy agency (IEA) 4 the share of fossil fuels in global energy consumption is 82%. This figure is expected to decrease to 75% by 2035. </w:t>
      </w:r>
      <w:proofErr w:type="gramStart"/>
      <w:r w:rsidRPr="0057040F">
        <w:rPr>
          <w:rFonts w:ascii="Times New Roman" w:eastAsia="Times New Roman" w:hAnsi="Times New Roman" w:cs="Times New Roman"/>
          <w:color w:val="000000"/>
        </w:rPr>
        <w:t>By developing renewable energy sources [14].</w:t>
      </w:r>
      <w:proofErr w:type="gramEnd"/>
    </w:p>
    <w:p w:rsidR="0057040F" w:rsidRPr="0057040F" w:rsidRDefault="0057040F" w:rsidP="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Solar energy is a cheap energy source and will never run out [15]. Therefore, it is very relevant if solar energy is used as a substitute for fossil energy sources. In recent years there has been a growth in the development and manufacture of </w:t>
      </w:r>
      <w:proofErr w:type="spellStart"/>
      <w:r w:rsidRPr="0057040F">
        <w:rPr>
          <w:rFonts w:ascii="Times New Roman" w:eastAsia="Times New Roman" w:hAnsi="Times New Roman" w:cs="Times New Roman"/>
          <w:color w:val="000000"/>
        </w:rPr>
        <w:t>photovoltaics</w:t>
      </w:r>
      <w:proofErr w:type="spellEnd"/>
      <w:r w:rsidRPr="0057040F">
        <w:rPr>
          <w:rFonts w:ascii="Times New Roman" w:eastAsia="Times New Roman" w:hAnsi="Times New Roman" w:cs="Times New Roman"/>
          <w:color w:val="000000"/>
        </w:rPr>
        <w:t xml:space="preserve">. PV manufacturing is growing in various regions. This aims to meet the target of using renewable energy sources [16] [17]. This is considered to be the spearhead of technological developments in the energy sector. </w:t>
      </w:r>
      <w:proofErr w:type="gramStart"/>
      <w:r w:rsidRPr="0057040F">
        <w:rPr>
          <w:rFonts w:ascii="Times New Roman" w:eastAsia="Times New Roman" w:hAnsi="Times New Roman" w:cs="Times New Roman"/>
          <w:color w:val="000000"/>
        </w:rPr>
        <w:t>scientists</w:t>
      </w:r>
      <w:proofErr w:type="gramEnd"/>
      <w:r w:rsidRPr="0057040F">
        <w:rPr>
          <w:rFonts w:ascii="Times New Roman" w:eastAsia="Times New Roman" w:hAnsi="Times New Roman" w:cs="Times New Roman"/>
          <w:color w:val="000000"/>
        </w:rPr>
        <w:t xml:space="preserve"> continue to create developments from solar cells.</w:t>
      </w:r>
    </w:p>
    <w:p w:rsidR="0057040F" w:rsidRPr="0057040F" w:rsidRDefault="0057040F" w:rsidP="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When sunlight hits the solar cell, the photon energy from the sunlight will be converted to direct the electric current through the </w:t>
      </w:r>
      <w:proofErr w:type="spellStart"/>
      <w:r w:rsidRPr="0057040F">
        <w:rPr>
          <w:rFonts w:ascii="Times New Roman" w:eastAsia="Times New Roman" w:hAnsi="Times New Roman" w:cs="Times New Roman"/>
          <w:color w:val="000000"/>
        </w:rPr>
        <w:t>photovaltaic</w:t>
      </w:r>
      <w:proofErr w:type="spellEnd"/>
      <w:r w:rsidRPr="0057040F">
        <w:rPr>
          <w:rFonts w:ascii="Times New Roman" w:eastAsia="Times New Roman" w:hAnsi="Times New Roman" w:cs="Times New Roman"/>
          <w:color w:val="000000"/>
        </w:rPr>
        <w:t xml:space="preserve"> effect process of the solar cell. When the energy of a photon falls on the p-type and n-type junction, an electron will be expelled to go to another layer by obtaining energy from the photon. In general, solar cells have the same parts. The first part is the anti-</w:t>
      </w:r>
      <w:proofErr w:type="spellStart"/>
      <w:r w:rsidRPr="0057040F">
        <w:rPr>
          <w:rFonts w:ascii="Times New Roman" w:eastAsia="Times New Roman" w:hAnsi="Times New Roman" w:cs="Times New Roman"/>
          <w:color w:val="000000"/>
        </w:rPr>
        <w:t>relecting</w:t>
      </w:r>
      <w:proofErr w:type="spellEnd"/>
      <w:r w:rsidRPr="0057040F">
        <w:rPr>
          <w:rFonts w:ascii="Times New Roman" w:eastAsia="Times New Roman" w:hAnsi="Times New Roman" w:cs="Times New Roman"/>
          <w:color w:val="000000"/>
        </w:rPr>
        <w:t xml:space="preserve"> layer (ARC) which is a very important part of making solar cells. The second part is the front contact which is made of metal. This section serves to collect the current generated by solar cells. The third part is the emitter. The emitter is the part that functions to absorb the incoming photons and then the emitter will transport the resulting energy. The fourth part is the p-n junction. This section has the simplest form compared to the other parts. The basic (p-type) region joins the emitter (n-type) junction which will direct the electrons on the n-type side for diffusion to the p-type side. The fifth part is back contact. This part is less important than the front contact because the rear contact </w:t>
      </w:r>
      <w:proofErr w:type="spellStart"/>
      <w:r w:rsidRPr="0057040F">
        <w:rPr>
          <w:rFonts w:ascii="Times New Roman" w:eastAsia="Times New Roman" w:hAnsi="Times New Roman" w:cs="Times New Roman"/>
          <w:color w:val="000000"/>
        </w:rPr>
        <w:t>biana</w:t>
      </w:r>
      <w:proofErr w:type="spellEnd"/>
      <w:r w:rsidRPr="0057040F">
        <w:rPr>
          <w:rFonts w:ascii="Times New Roman" w:eastAsia="Times New Roman" w:hAnsi="Times New Roman" w:cs="Times New Roman"/>
          <w:color w:val="000000"/>
        </w:rPr>
        <w:t xml:space="preserve"> is located further away from the intersection and is not very transparent. </w:t>
      </w:r>
    </w:p>
    <w:p w:rsidR="0057040F" w:rsidRDefault="0057040F" w:rsidP="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57040F">
        <w:rPr>
          <w:rFonts w:ascii="Times New Roman" w:eastAsia="Times New Roman" w:hAnsi="Times New Roman" w:cs="Times New Roman"/>
          <w:color w:val="000000"/>
        </w:rPr>
        <w:t xml:space="preserve">Therefore, it is necessary to have a power plant that does not utilize non-renewable energy sources. </w:t>
      </w:r>
      <w:proofErr w:type="gramStart"/>
      <w:r w:rsidRPr="0057040F">
        <w:rPr>
          <w:rFonts w:ascii="Times New Roman" w:eastAsia="Times New Roman" w:hAnsi="Times New Roman" w:cs="Times New Roman"/>
          <w:color w:val="000000"/>
        </w:rPr>
        <w:t>Because this energy source is not always available.</w:t>
      </w:r>
      <w:proofErr w:type="gramEnd"/>
      <w:r w:rsidRPr="0057040F">
        <w:rPr>
          <w:rFonts w:ascii="Times New Roman" w:eastAsia="Times New Roman" w:hAnsi="Times New Roman" w:cs="Times New Roman"/>
          <w:color w:val="000000"/>
        </w:rPr>
        <w:t xml:space="preserve"> Another way to generate electricity is solar power generation. </w:t>
      </w:r>
      <w:proofErr w:type="gramStart"/>
      <w:r w:rsidRPr="0057040F">
        <w:rPr>
          <w:rFonts w:ascii="Times New Roman" w:eastAsia="Times New Roman" w:hAnsi="Times New Roman" w:cs="Times New Roman"/>
          <w:color w:val="000000"/>
        </w:rPr>
        <w:t>Namely by using solar cells.</w:t>
      </w:r>
      <w:proofErr w:type="gramEnd"/>
      <w:r w:rsidRPr="0057040F">
        <w:rPr>
          <w:rFonts w:ascii="Times New Roman" w:eastAsia="Times New Roman" w:hAnsi="Times New Roman" w:cs="Times New Roman"/>
          <w:color w:val="000000"/>
        </w:rPr>
        <w:t xml:space="preserve"> Solar cells have long been developed by experts. In solar cells, there is a very important part, namely the sensitizer. </w:t>
      </w:r>
      <w:proofErr w:type="gramStart"/>
      <w:r w:rsidRPr="0057040F">
        <w:rPr>
          <w:rFonts w:ascii="Times New Roman" w:eastAsia="Times New Roman" w:hAnsi="Times New Roman" w:cs="Times New Roman"/>
          <w:color w:val="000000"/>
        </w:rPr>
        <w:t>Which serves to absorb sunlight and convert it into electrical energy.</w:t>
      </w:r>
      <w:proofErr w:type="gramEnd"/>
      <w:r w:rsidRPr="0057040F">
        <w:rPr>
          <w:rFonts w:ascii="Times New Roman" w:eastAsia="Times New Roman" w:hAnsi="Times New Roman" w:cs="Times New Roman"/>
          <w:color w:val="000000"/>
        </w:rPr>
        <w:t xml:space="preserve"> Sensitizer made of precious metal. However, precious metals have a limited number. So that natural dyes were developed as a substitute for precious metals in solar cells. </w:t>
      </w:r>
      <w:proofErr w:type="gramStart"/>
      <w:r w:rsidRPr="0057040F">
        <w:rPr>
          <w:rFonts w:ascii="Times New Roman" w:eastAsia="Times New Roman" w:hAnsi="Times New Roman" w:cs="Times New Roman"/>
          <w:color w:val="000000"/>
        </w:rPr>
        <w:t>Which has the same effectiveness as the precious metals used in solar cells.</w:t>
      </w:r>
      <w:proofErr w:type="gramEnd"/>
    </w:p>
    <w:p w:rsidR="0015284C" w:rsidRPr="0015284C" w:rsidRDefault="0015284C" w:rsidP="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221335" w:rsidRDefault="0057040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7040F">
        <w:rPr>
          <w:rFonts w:ascii="Times New Roman" w:eastAsia="Times New Roman" w:hAnsi="Times New Roman" w:cs="Times New Roman"/>
          <w:b/>
          <w:color w:val="000000"/>
        </w:rPr>
        <w:t>Dye sensitized solar cell</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lastRenderedPageBreak/>
        <w:t>There are three generations in the development of solar cells. In the first generation solar cells were generally made of silicon wafers. Silicon solar cells first appeared in 1954 and were manufactured by Bell Laboratories. This first silicon solar cell has an efficiency of about 6%. Since then, research has continued to be carried out to increase the efficiency value of solar cells.</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The second generation is known as the thin film </w:t>
      </w:r>
      <w:proofErr w:type="spellStart"/>
      <w:r w:rsidRPr="0057040F">
        <w:rPr>
          <w:rFonts w:ascii="Times New Roman" w:eastAsia="Times New Roman" w:hAnsi="Times New Roman" w:cs="Times New Roman"/>
          <w:color w:val="000000"/>
        </w:rPr>
        <w:t>colar</w:t>
      </w:r>
      <w:proofErr w:type="spellEnd"/>
      <w:r w:rsidRPr="0057040F">
        <w:rPr>
          <w:rFonts w:ascii="Times New Roman" w:eastAsia="Times New Roman" w:hAnsi="Times New Roman" w:cs="Times New Roman"/>
          <w:color w:val="000000"/>
        </w:rPr>
        <w:t xml:space="preserve"> cell. The research conducted focuses on efforts to reduce the cost of manufacturing solar cells without affecting the energy output of solar cells. Materials that are often used in second generation solar cells have three types. Namely (a-Si: H) hydrogenated amorphous silicon, (</w:t>
      </w:r>
      <w:proofErr w:type="spellStart"/>
      <w:r w:rsidRPr="0057040F">
        <w:rPr>
          <w:rFonts w:ascii="Times New Roman" w:eastAsia="Times New Roman" w:hAnsi="Times New Roman" w:cs="Times New Roman"/>
          <w:color w:val="000000"/>
        </w:rPr>
        <w:t>CdTe</w:t>
      </w:r>
      <w:proofErr w:type="spellEnd"/>
      <w:r w:rsidRPr="0057040F">
        <w:rPr>
          <w:rFonts w:ascii="Times New Roman" w:eastAsia="Times New Roman" w:hAnsi="Times New Roman" w:cs="Times New Roman"/>
          <w:color w:val="000000"/>
        </w:rPr>
        <w:t xml:space="preserve">) cadmium telluride as well (CuInSe2) copper indium diselenide, and a mixture of a type of copper indium gallium diselenide (CIGS). The highest efficiency value from CIGS is 20%. And the efficiency value of the </w:t>
      </w:r>
      <w:proofErr w:type="spellStart"/>
      <w:r w:rsidRPr="0057040F">
        <w:rPr>
          <w:rFonts w:ascii="Times New Roman" w:eastAsia="Times New Roman" w:hAnsi="Times New Roman" w:cs="Times New Roman"/>
          <w:color w:val="000000"/>
        </w:rPr>
        <w:t>ScTe</w:t>
      </w:r>
      <w:proofErr w:type="spellEnd"/>
      <w:r w:rsidRPr="0057040F">
        <w:rPr>
          <w:rFonts w:ascii="Times New Roman" w:eastAsia="Times New Roman" w:hAnsi="Times New Roman" w:cs="Times New Roman"/>
          <w:color w:val="000000"/>
        </w:rPr>
        <w:t xml:space="preserve"> is 17%. This second generation solar cell has advantages over the first generation solar cell. Namely lower production costs and better efficiency.</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Solar cells in the third generation apply a new concept to their production process. This new concept is a solution to overcoming major constraints on solar cells that have been created in the first and second generations. Namely, the production costs are expensive and the nature of the materials that make up solar cells that contain toxins. </w:t>
      </w:r>
      <w:proofErr w:type="gramStart"/>
      <w:r w:rsidRPr="0057040F">
        <w:rPr>
          <w:rFonts w:ascii="Times New Roman" w:eastAsia="Times New Roman" w:hAnsi="Times New Roman" w:cs="Times New Roman"/>
          <w:color w:val="000000"/>
        </w:rPr>
        <w:t>As well as the limited availability of constituent materials.</w:t>
      </w:r>
      <w:proofErr w:type="gramEnd"/>
      <w:r w:rsidRPr="0057040F">
        <w:rPr>
          <w:rFonts w:ascii="Times New Roman" w:eastAsia="Times New Roman" w:hAnsi="Times New Roman" w:cs="Times New Roman"/>
          <w:color w:val="000000"/>
        </w:rPr>
        <w:t xml:space="preserve"> This third generation includes organic or polymer solar cells and dye sensitized solar cells.</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Dye sensitized solar cell (DSSC) is included in the third generation of solar cells. DSSC is a set of solar cells made of semiconductors coated with dye. This dye can convert sunlight into electrical energy. DSSC uses a photo electrochemical based principle. </w:t>
      </w:r>
      <w:proofErr w:type="gramStart"/>
      <w:r w:rsidRPr="0057040F">
        <w:rPr>
          <w:rFonts w:ascii="Times New Roman" w:eastAsia="Times New Roman" w:hAnsi="Times New Roman" w:cs="Times New Roman"/>
          <w:color w:val="000000"/>
        </w:rPr>
        <w:t>Where to use an electrolyte solution as a medium to supply electrons.</w:t>
      </w:r>
      <w:proofErr w:type="gramEnd"/>
      <w:r w:rsidRPr="0057040F">
        <w:rPr>
          <w:rFonts w:ascii="Times New Roman" w:eastAsia="Times New Roman" w:hAnsi="Times New Roman" w:cs="Times New Roman"/>
          <w:color w:val="000000"/>
        </w:rPr>
        <w:t xml:space="preserve"> The efficiency of the </w:t>
      </w:r>
      <w:proofErr w:type="spellStart"/>
      <w:r w:rsidRPr="0057040F">
        <w:rPr>
          <w:rFonts w:ascii="Times New Roman" w:eastAsia="Times New Roman" w:hAnsi="Times New Roman" w:cs="Times New Roman"/>
          <w:color w:val="000000"/>
        </w:rPr>
        <w:t>DSSc</w:t>
      </w:r>
      <w:proofErr w:type="spellEnd"/>
      <w:r w:rsidRPr="0057040F">
        <w:rPr>
          <w:rFonts w:ascii="Times New Roman" w:eastAsia="Times New Roman" w:hAnsi="Times New Roman" w:cs="Times New Roman"/>
          <w:color w:val="000000"/>
        </w:rPr>
        <w:t xml:space="preserve"> can reach 17-25%. The constituent composition of this solar cell uses flexible raw materials. These solar cells can be made using a very simple method. Although this third generation solar cell has a lower efficiency value, one day this solar cell will be very useful. This journal will focus on discussing DSSC.</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Basically, the working principle of DSSC is an electron transfer reaction. The first process begins with the excitation of electrons in the dye molecule. </w:t>
      </w:r>
      <w:proofErr w:type="gramStart"/>
      <w:r w:rsidRPr="0057040F">
        <w:rPr>
          <w:rFonts w:ascii="Times New Roman" w:eastAsia="Times New Roman" w:hAnsi="Times New Roman" w:cs="Times New Roman"/>
          <w:color w:val="000000"/>
        </w:rPr>
        <w:t>Which is the result of photon absorption.</w:t>
      </w:r>
      <w:proofErr w:type="gramEnd"/>
      <w:r w:rsidRPr="0057040F">
        <w:rPr>
          <w:rFonts w:ascii="Times New Roman" w:eastAsia="Times New Roman" w:hAnsi="Times New Roman" w:cs="Times New Roman"/>
          <w:color w:val="000000"/>
        </w:rPr>
        <w:t xml:space="preserve"> The electrons will be excited from the ground state (D) to excited state (D *). The process of electron excitation can be written as follows: D+E-à D*. The second process, electrons from the excited state are injected into the conduction band so that the dye molecules are oxidized (D +). In the presence of an electron donor by electrolyte (I-) the dye molecules will return to their initial state. That will prevent the recapture of electrons by the oxidized dye. It can be written as follows: 2D+ + 3e- à I3- + 2D. The third process after reaching the working electrode, the electrons will go to the counter electrode through an external circuit. The fourth process is a catalyst at the counter electrode which causes electrons to be accepted by the electrolyte. </w:t>
      </w:r>
      <w:proofErr w:type="gramStart"/>
      <w:r w:rsidRPr="0057040F">
        <w:rPr>
          <w:rFonts w:ascii="Times New Roman" w:eastAsia="Times New Roman" w:hAnsi="Times New Roman" w:cs="Times New Roman"/>
          <w:color w:val="000000"/>
        </w:rPr>
        <w:t>So that the holes due to the electron donors in the previous process recombine with electrons to form iodide.</w:t>
      </w:r>
      <w:proofErr w:type="gramEnd"/>
      <w:r w:rsidRPr="0057040F">
        <w:rPr>
          <w:rFonts w:ascii="Times New Roman" w:eastAsia="Times New Roman" w:hAnsi="Times New Roman" w:cs="Times New Roman"/>
          <w:color w:val="000000"/>
        </w:rPr>
        <w:t xml:space="preserve"> Iodide is used to donate electrons to the oxidized dye. With this cycle, there will be a direct conversion from sunlight into electrical energy. It can be written as</w:t>
      </w:r>
      <w:r w:rsidRPr="0057040F">
        <w:rPr>
          <w:rFonts w:ascii="Times New Roman" w:eastAsia="Times New Roman" w:hAnsi="Times New Roman" w:cs="Times New Roman"/>
          <w:color w:val="000000"/>
        </w:rPr>
        <w:br/>
        <w:t>following:  I3- + 2e- à 3I-.</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Dye as a sensitizer plays a key role in absorbing sunlight and converting solar energy into electrical energy in the DSSC. Many metal complexes and organic dyes have been synthesized and used as sensitizers. Although the DSSC has relatively high efficiency, there are several disadvantages to using </w:t>
      </w:r>
      <w:r w:rsidRPr="0057040F">
        <w:rPr>
          <w:rFonts w:ascii="Times New Roman" w:eastAsia="Times New Roman" w:hAnsi="Times New Roman" w:cs="Times New Roman"/>
          <w:color w:val="000000"/>
        </w:rPr>
        <w:lastRenderedPageBreak/>
        <w:t xml:space="preserve">precious metals. Precious metals are a natural resource in limited quantities, so the production costs are relatively expensive compared to organic dyes. Natural dyes are used in DSSC because of their low cost, easy extraction, non-toxicity, and properties environmentally friendly. Due to their cost efficiency, non-toxicity and complete biodegradation, natural dyes have become a popular subject of research. Overall, natural dyes as sensitizers for DSSC are very promising due to their environmental friendliness and relatively low production costs. The dyes used for DSSC usually come from leaves, seeds and fruit skins, one of which is teak leaves. Teak leaves have the Latin name </w:t>
      </w:r>
      <w:proofErr w:type="spellStart"/>
      <w:r w:rsidRPr="0057040F">
        <w:rPr>
          <w:rFonts w:ascii="Times New Roman" w:eastAsia="Times New Roman" w:hAnsi="Times New Roman" w:cs="Times New Roman"/>
          <w:color w:val="000000"/>
        </w:rPr>
        <w:t>Tectona</w:t>
      </w:r>
      <w:proofErr w:type="spellEnd"/>
      <w:r w:rsidRPr="0057040F">
        <w:rPr>
          <w:rFonts w:ascii="Times New Roman" w:eastAsia="Times New Roman" w:hAnsi="Times New Roman" w:cs="Times New Roman"/>
          <w:color w:val="000000"/>
        </w:rPr>
        <w:t xml:space="preserve"> </w:t>
      </w:r>
      <w:proofErr w:type="spellStart"/>
      <w:r w:rsidRPr="0057040F">
        <w:rPr>
          <w:rFonts w:ascii="Times New Roman" w:eastAsia="Times New Roman" w:hAnsi="Times New Roman" w:cs="Times New Roman"/>
          <w:color w:val="000000"/>
        </w:rPr>
        <w:t>grandis</w:t>
      </w:r>
      <w:proofErr w:type="spellEnd"/>
      <w:r w:rsidRPr="0057040F">
        <w:rPr>
          <w:rFonts w:ascii="Times New Roman" w:eastAsia="Times New Roman" w:hAnsi="Times New Roman" w:cs="Times New Roman"/>
          <w:color w:val="000000"/>
        </w:rPr>
        <w:t xml:space="preserve">, belonging to the </w:t>
      </w:r>
      <w:proofErr w:type="spellStart"/>
      <w:r w:rsidRPr="0057040F">
        <w:rPr>
          <w:rFonts w:ascii="Times New Roman" w:eastAsia="Times New Roman" w:hAnsi="Times New Roman" w:cs="Times New Roman"/>
          <w:color w:val="000000"/>
        </w:rPr>
        <w:t>Verbenacae</w:t>
      </w:r>
      <w:proofErr w:type="spellEnd"/>
      <w:r w:rsidRPr="0057040F">
        <w:rPr>
          <w:rFonts w:ascii="Times New Roman" w:eastAsia="Times New Roman" w:hAnsi="Times New Roman" w:cs="Times New Roman"/>
          <w:color w:val="000000"/>
        </w:rPr>
        <w:t xml:space="preserve"> family which contains anthocyanin pigments. The </w:t>
      </w:r>
      <w:proofErr w:type="spellStart"/>
      <w:r w:rsidRPr="0057040F">
        <w:rPr>
          <w:rFonts w:ascii="Times New Roman" w:eastAsia="Times New Roman" w:hAnsi="Times New Roman" w:cs="Times New Roman"/>
          <w:color w:val="000000"/>
        </w:rPr>
        <w:t>colors</w:t>
      </w:r>
      <w:proofErr w:type="spellEnd"/>
      <w:r w:rsidRPr="0057040F">
        <w:rPr>
          <w:rFonts w:ascii="Times New Roman" w:eastAsia="Times New Roman" w:hAnsi="Times New Roman" w:cs="Times New Roman"/>
          <w:color w:val="000000"/>
        </w:rPr>
        <w:t xml:space="preserve"> produced by </w:t>
      </w:r>
      <w:proofErr w:type="spellStart"/>
      <w:r w:rsidRPr="0057040F">
        <w:rPr>
          <w:rFonts w:ascii="Times New Roman" w:eastAsia="Times New Roman" w:hAnsi="Times New Roman" w:cs="Times New Roman"/>
          <w:color w:val="000000"/>
        </w:rPr>
        <w:t>anthocinin</w:t>
      </w:r>
      <w:proofErr w:type="spellEnd"/>
      <w:r w:rsidRPr="0057040F">
        <w:rPr>
          <w:rFonts w:ascii="Times New Roman" w:eastAsia="Times New Roman" w:hAnsi="Times New Roman" w:cs="Times New Roman"/>
          <w:color w:val="000000"/>
        </w:rPr>
        <w:t xml:space="preserve"> compounds are blue, purple, violet, magenta, red, and orange. Figure 1 is the structure of the anthocyanin group which is an example of a dye.</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noProof/>
          <w:color w:val="000000"/>
          <w:lang w:val="id-ID"/>
        </w:rPr>
        <w:drawing>
          <wp:anchor distT="0" distB="0" distL="0" distR="0" simplePos="0" relativeHeight="251659264" behindDoc="0" locked="0" layoutInCell="1" allowOverlap="1" wp14:anchorId="03BE05F9" wp14:editId="2BF7DD40">
            <wp:simplePos x="0" y="0"/>
            <wp:positionH relativeFrom="page">
              <wp:posOffset>2934335</wp:posOffset>
            </wp:positionH>
            <wp:positionV relativeFrom="paragraph">
              <wp:posOffset>124460</wp:posOffset>
            </wp:positionV>
            <wp:extent cx="1784985" cy="105600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985" cy="1056005"/>
                    </a:xfrm>
                    <a:prstGeom prst="rect">
                      <a:avLst/>
                    </a:prstGeom>
                    <a:noFill/>
                  </pic:spPr>
                </pic:pic>
              </a:graphicData>
            </a:graphic>
            <wp14:sizeRelH relativeFrom="page">
              <wp14:pctWidth>0</wp14:pctWidth>
            </wp14:sizeRelH>
            <wp14:sizeRelV relativeFrom="page">
              <wp14:pctHeight>0</wp14:pctHeight>
            </wp14:sizeRelV>
          </wp:anchor>
        </w:drawing>
      </w:r>
    </w:p>
    <w:p w:rsidR="0057040F" w:rsidRDefault="0057040F" w:rsidP="0057040F">
      <w:pPr>
        <w:spacing w:after="240"/>
        <w:jc w:val="center"/>
        <w:rPr>
          <w:rFonts w:ascii="Times New Roman" w:eastAsia="Times New Roman" w:hAnsi="Times New Roman" w:cs="Times New Roman"/>
          <w:color w:val="000000"/>
          <w:lang w:val="id-ID"/>
        </w:rPr>
      </w:pPr>
      <w:proofErr w:type="gramStart"/>
      <w:r w:rsidRPr="0057040F">
        <w:rPr>
          <w:rFonts w:ascii="Times New Roman" w:eastAsia="Times New Roman" w:hAnsi="Times New Roman" w:cs="Times New Roman"/>
          <w:b/>
          <w:color w:val="000000"/>
        </w:rPr>
        <w:t>Figure 1</w:t>
      </w:r>
      <w:r w:rsidRPr="0057040F">
        <w:rPr>
          <w:rFonts w:ascii="Times New Roman" w:eastAsia="Times New Roman" w:hAnsi="Times New Roman" w:cs="Times New Roman"/>
          <w:color w:val="000000"/>
        </w:rPr>
        <w:t>.</w:t>
      </w:r>
      <w:proofErr w:type="gramEnd"/>
      <w:r w:rsidRPr="0057040F">
        <w:rPr>
          <w:rFonts w:ascii="Times New Roman" w:eastAsia="Times New Roman" w:hAnsi="Times New Roman" w:cs="Times New Roman"/>
          <w:color w:val="000000"/>
        </w:rPr>
        <w:t xml:space="preserve">  The structure of the anthocyanin group</w:t>
      </w:r>
    </w:p>
    <w:p w:rsidR="00221335" w:rsidRDefault="00221335" w:rsidP="0057040F">
      <w:pPr>
        <w:spacing w:after="240"/>
        <w:jc w:val="both"/>
        <w:rPr>
          <w:rFonts w:ascii="Times New Roman" w:eastAsia="Times New Roman" w:hAnsi="Times New Roman" w:cs="Times New Roman"/>
          <w:color w:val="000000"/>
        </w:rPr>
      </w:pPr>
    </w:p>
    <w:p w:rsidR="00221335" w:rsidRDefault="0057040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7040F">
        <w:rPr>
          <w:rFonts w:ascii="Times New Roman" w:eastAsia="Times New Roman" w:hAnsi="Times New Roman" w:cs="Times New Roman"/>
          <w:b/>
          <w:color w:val="000000"/>
        </w:rPr>
        <w:t>Findings and discussion</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The study was conducted to determine the effectiveness of natural dyes in teak leaves. This coloring agent is a sensitizer for solar cells. Where on the solar cell, the dye sensitized solar cell uses a dye as a constituent. The TiO2 is coated with a dye or dye. This study uses several kinds of tools. Namely FTIR spectrophotometer, UV-Vis spectrophotometer, SEM (scanning electron microscopy), </w:t>
      </w:r>
      <w:proofErr w:type="spellStart"/>
      <w:r w:rsidRPr="0057040F">
        <w:rPr>
          <w:rFonts w:ascii="Times New Roman" w:eastAsia="Times New Roman" w:hAnsi="Times New Roman" w:cs="Times New Roman"/>
          <w:color w:val="000000"/>
        </w:rPr>
        <w:t>multimeter</w:t>
      </w:r>
      <w:proofErr w:type="spellEnd"/>
      <w:r w:rsidRPr="0057040F">
        <w:rPr>
          <w:rFonts w:ascii="Times New Roman" w:eastAsia="Times New Roman" w:hAnsi="Times New Roman" w:cs="Times New Roman"/>
          <w:color w:val="000000"/>
        </w:rPr>
        <w:t xml:space="preserve">, drop plate, spatula, stirring rod, rotary evaporator, analytical balance, and TCO (transparent conductive oxide) glass. There are several supporting materials used in this study. </w:t>
      </w:r>
      <w:proofErr w:type="gramStart"/>
      <w:r w:rsidRPr="0057040F">
        <w:rPr>
          <w:rFonts w:ascii="Times New Roman" w:eastAsia="Times New Roman" w:hAnsi="Times New Roman" w:cs="Times New Roman"/>
          <w:color w:val="000000"/>
        </w:rPr>
        <w:t xml:space="preserve">Namely </w:t>
      </w:r>
      <w:proofErr w:type="spellStart"/>
      <w:r w:rsidRPr="0057040F">
        <w:rPr>
          <w:rFonts w:ascii="Times New Roman" w:eastAsia="Times New Roman" w:hAnsi="Times New Roman" w:cs="Times New Roman"/>
          <w:color w:val="000000"/>
        </w:rPr>
        <w:t>aquades</w:t>
      </w:r>
      <w:proofErr w:type="spellEnd"/>
      <w:r w:rsidRPr="0057040F">
        <w:rPr>
          <w:rFonts w:ascii="Times New Roman" w:eastAsia="Times New Roman" w:hAnsi="Times New Roman" w:cs="Times New Roman"/>
          <w:color w:val="000000"/>
        </w:rPr>
        <w:t xml:space="preserve">, ethanol, ethyl acetate, iodine, potassium iodide (KI), methanol, </w:t>
      </w:r>
      <w:proofErr w:type="spellStart"/>
      <w:r w:rsidRPr="0057040F">
        <w:rPr>
          <w:rFonts w:ascii="Times New Roman" w:eastAsia="Times New Roman" w:hAnsi="Times New Roman" w:cs="Times New Roman"/>
          <w:color w:val="000000"/>
        </w:rPr>
        <w:t>NaOH</w:t>
      </w:r>
      <w:proofErr w:type="spellEnd"/>
      <w:r w:rsidRPr="0057040F">
        <w:rPr>
          <w:rFonts w:ascii="Times New Roman" w:eastAsia="Times New Roman" w:hAnsi="Times New Roman" w:cs="Times New Roman"/>
          <w:color w:val="000000"/>
        </w:rPr>
        <w:t xml:space="preserve">, n-hexane, </w:t>
      </w:r>
      <w:proofErr w:type="spellStart"/>
      <w:r w:rsidRPr="0057040F">
        <w:rPr>
          <w:rFonts w:ascii="Times New Roman" w:eastAsia="Times New Roman" w:hAnsi="Times New Roman" w:cs="Times New Roman"/>
          <w:color w:val="000000"/>
        </w:rPr>
        <w:t>lieberman-burchard</w:t>
      </w:r>
      <w:proofErr w:type="spellEnd"/>
      <w:r w:rsidRPr="0057040F">
        <w:rPr>
          <w:rFonts w:ascii="Times New Roman" w:eastAsia="Times New Roman" w:hAnsi="Times New Roman" w:cs="Times New Roman"/>
          <w:color w:val="000000"/>
        </w:rPr>
        <w:t xml:space="preserve"> reagent, titanium dioxide (TiO2).</w:t>
      </w:r>
      <w:proofErr w:type="gramEnd"/>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The process of preparing the DSSC begins with the extraction of teak leaves. Natural dyes in a material can be extracted in several ways. Extraction is the process of separating chemicals from a certain material with other components. </w:t>
      </w:r>
      <w:proofErr w:type="gramStart"/>
      <w:r w:rsidRPr="0057040F">
        <w:rPr>
          <w:rFonts w:ascii="Times New Roman" w:eastAsia="Times New Roman" w:hAnsi="Times New Roman" w:cs="Times New Roman"/>
          <w:color w:val="000000"/>
        </w:rPr>
        <w:t>Extraction using the help of a certain solution.</w:t>
      </w:r>
      <w:proofErr w:type="gramEnd"/>
      <w:r w:rsidRPr="0057040F">
        <w:rPr>
          <w:rFonts w:ascii="Times New Roman" w:eastAsia="Times New Roman" w:hAnsi="Times New Roman" w:cs="Times New Roman"/>
          <w:color w:val="000000"/>
        </w:rPr>
        <w:t xml:space="preserve"> There are several methods of extraction. The first is </w:t>
      </w:r>
      <w:proofErr w:type="spellStart"/>
      <w:r w:rsidRPr="0057040F">
        <w:rPr>
          <w:rFonts w:ascii="Times New Roman" w:eastAsia="Times New Roman" w:hAnsi="Times New Roman" w:cs="Times New Roman"/>
          <w:color w:val="000000"/>
        </w:rPr>
        <w:t>soxletation</w:t>
      </w:r>
      <w:proofErr w:type="spellEnd"/>
      <w:r w:rsidRPr="0057040F">
        <w:rPr>
          <w:rFonts w:ascii="Times New Roman" w:eastAsia="Times New Roman" w:hAnsi="Times New Roman" w:cs="Times New Roman"/>
          <w:color w:val="000000"/>
        </w:rPr>
        <w:t xml:space="preserve">. </w:t>
      </w:r>
      <w:proofErr w:type="spellStart"/>
      <w:r w:rsidRPr="0057040F">
        <w:rPr>
          <w:rFonts w:ascii="Times New Roman" w:eastAsia="Times New Roman" w:hAnsi="Times New Roman" w:cs="Times New Roman"/>
          <w:color w:val="000000"/>
        </w:rPr>
        <w:t>Soxletation</w:t>
      </w:r>
      <w:proofErr w:type="spellEnd"/>
      <w:r w:rsidRPr="0057040F">
        <w:rPr>
          <w:rFonts w:ascii="Times New Roman" w:eastAsia="Times New Roman" w:hAnsi="Times New Roman" w:cs="Times New Roman"/>
          <w:color w:val="000000"/>
        </w:rPr>
        <w:t xml:space="preserve"> is a way of separating components from a material by filtering. Filtering is done using a certain solvent. Filtering is done not only once. However, it must be filtered several times. The amount of solvent used to filter has the same amount at each filter. The second is maceration. Maceration is the process of extracting a material by immersion. Soaking is done using an organic solvent and in a closed container. Boiler aims to break down the cell walls of natural compounds. Then natural dyes will dissolve in organic solvents.</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lastRenderedPageBreak/>
        <w:t xml:space="preserve">Before extraction, the teak leaves are cut into smaller sizes. </w:t>
      </w:r>
      <w:proofErr w:type="gramStart"/>
      <w:r w:rsidRPr="0057040F">
        <w:rPr>
          <w:rFonts w:ascii="Times New Roman" w:eastAsia="Times New Roman" w:hAnsi="Times New Roman" w:cs="Times New Roman"/>
          <w:color w:val="000000"/>
        </w:rPr>
        <w:t>the</w:t>
      </w:r>
      <w:proofErr w:type="gramEnd"/>
      <w:r w:rsidRPr="0057040F">
        <w:rPr>
          <w:rFonts w:ascii="Times New Roman" w:eastAsia="Times New Roman" w:hAnsi="Times New Roman" w:cs="Times New Roman"/>
          <w:color w:val="000000"/>
        </w:rPr>
        <w:t xml:space="preserve"> teak leaves are then dried in the sun. After drying, the teak leaves are crushed to form teak leaf powder. The teak leaf powder that is formed is called </w:t>
      </w:r>
      <w:proofErr w:type="spellStart"/>
      <w:r w:rsidRPr="0057040F">
        <w:rPr>
          <w:rFonts w:ascii="Times New Roman" w:eastAsia="Times New Roman" w:hAnsi="Times New Roman" w:cs="Times New Roman"/>
          <w:color w:val="000000"/>
        </w:rPr>
        <w:t>simplisa</w:t>
      </w:r>
      <w:proofErr w:type="spellEnd"/>
      <w:r w:rsidRPr="0057040F">
        <w:rPr>
          <w:rFonts w:ascii="Times New Roman" w:eastAsia="Times New Roman" w:hAnsi="Times New Roman" w:cs="Times New Roman"/>
          <w:color w:val="000000"/>
        </w:rPr>
        <w:t>. The extraction process begins by mixing 300 grams of teak leaf simplicity with n-hexane as solvent. The mixture of the two is put in a jar and soaked for 24 hours at room temperature. The soaking process between the teak leaves and the hexane solvent will produce a residue. Furthermore, the residue resulting from immersion in hexane is extracted again with ethyl acetate as solvent. The residue of immersion with n-hexane was mixed using ethyl acetate. The mixture will both produce residue as well. In the last stage, the residue from the extraction with ethyl acetate is mixed with methanol. At this stage, a colorless filtrate will be produced. The filtrate from the teak leaf simplicity obtained is then concentrated by means of a rotary evaporator. This process is carried out at a temperature of 40-50 degrees to form a thick extract.</w:t>
      </w:r>
    </w:p>
    <w:p w:rsidR="0057040F" w:rsidRDefault="0057040F" w:rsidP="0057040F">
      <w:pPr>
        <w:spacing w:after="240"/>
        <w:jc w:val="both"/>
        <w:rPr>
          <w:rFonts w:ascii="Times New Roman" w:eastAsia="Times New Roman" w:hAnsi="Times New Roman" w:cs="Times New Roman"/>
          <w:color w:val="000000"/>
          <w:lang w:val="id-ID"/>
        </w:rPr>
      </w:pPr>
      <w:r w:rsidRPr="0057040F">
        <w:rPr>
          <w:rFonts w:ascii="Times New Roman" w:eastAsia="Times New Roman" w:hAnsi="Times New Roman" w:cs="Times New Roman"/>
          <w:color w:val="000000"/>
        </w:rPr>
        <w:t xml:space="preserve">The next step is the TCO glass cleaning process that will be used in the DSSC. By soaking the TCO glass with 70% alcohol. Next is the manufacture of TiO2 paste. TiO2 paste will be used to coat the TCO glass. TCO glass is the glass that is used as a place to put TiO2 and dye on the solar panel. The solar panels used are dye </w:t>
      </w:r>
      <w:proofErr w:type="spellStart"/>
      <w:r w:rsidRPr="0057040F">
        <w:rPr>
          <w:rFonts w:ascii="Times New Roman" w:eastAsia="Times New Roman" w:hAnsi="Times New Roman" w:cs="Times New Roman"/>
          <w:color w:val="000000"/>
        </w:rPr>
        <w:t>sensityzed</w:t>
      </w:r>
      <w:proofErr w:type="spellEnd"/>
      <w:r w:rsidRPr="0057040F">
        <w:rPr>
          <w:rFonts w:ascii="Times New Roman" w:eastAsia="Times New Roman" w:hAnsi="Times New Roman" w:cs="Times New Roman"/>
          <w:color w:val="000000"/>
        </w:rPr>
        <w:t xml:space="preserve"> solar cells. 1 gram of TiO2 is mixed with enough distilled water to form a TiO2 paste. The TiO2 paste that has been made is then placed on top of the conductive glass area. The process of laying TiO2 paste was carried out using the doctor blade method. Namely the method carried out using a stirrer to even out the TiO2 paste. However, before coating the TiO2 paste, the TCO glass was measured for the resistance of the TCO glass. Resistance measurement is carried out using a </w:t>
      </w:r>
      <w:proofErr w:type="spellStart"/>
      <w:r w:rsidRPr="0057040F">
        <w:rPr>
          <w:rFonts w:ascii="Times New Roman" w:eastAsia="Times New Roman" w:hAnsi="Times New Roman" w:cs="Times New Roman"/>
          <w:color w:val="000000"/>
        </w:rPr>
        <w:t>multimeter</w:t>
      </w:r>
      <w:proofErr w:type="spellEnd"/>
      <w:r w:rsidRPr="0057040F">
        <w:rPr>
          <w:rFonts w:ascii="Times New Roman" w:eastAsia="Times New Roman" w:hAnsi="Times New Roman" w:cs="Times New Roman"/>
          <w:color w:val="000000"/>
        </w:rPr>
        <w:t xml:space="preserve">. On the conductive side of the TCO glass, a </w:t>
      </w:r>
      <w:proofErr w:type="spellStart"/>
      <w:r w:rsidRPr="0057040F">
        <w:rPr>
          <w:rFonts w:ascii="Times New Roman" w:eastAsia="Times New Roman" w:hAnsi="Times New Roman" w:cs="Times New Roman"/>
          <w:color w:val="000000"/>
        </w:rPr>
        <w:t>tempay</w:t>
      </w:r>
      <w:proofErr w:type="spellEnd"/>
      <w:r w:rsidRPr="0057040F">
        <w:rPr>
          <w:rFonts w:ascii="Times New Roman" w:eastAsia="Times New Roman" w:hAnsi="Times New Roman" w:cs="Times New Roman"/>
          <w:color w:val="000000"/>
        </w:rPr>
        <w:t xml:space="preserve"> is provided for the TiO2 paste deposition process by sticking the tape. Then the TiO2 paste is deposited on the TCO glass surface. The TiO2 paste is then flattened on the TCO glass using a spatula. The TCO glass is then left to stand for 5 minutes. Then the heating process is carried out on an electric furnace in 10 minutes, using a temperature of 300 degrees Celsius.</w:t>
      </w:r>
    </w:p>
    <w:p w:rsidR="0057040F" w:rsidRPr="0057040F" w:rsidRDefault="0057040F" w:rsidP="0057040F">
      <w:pPr>
        <w:spacing w:after="240"/>
        <w:jc w:val="both"/>
        <w:rPr>
          <w:rFonts w:ascii="Times New Roman" w:eastAsia="Times New Roman" w:hAnsi="Times New Roman" w:cs="Times New Roman"/>
          <w:color w:val="000000"/>
        </w:rPr>
      </w:pPr>
      <w:proofErr w:type="gramStart"/>
      <w:r w:rsidRPr="0057040F">
        <w:rPr>
          <w:rFonts w:ascii="Times New Roman" w:eastAsia="Times New Roman" w:hAnsi="Times New Roman" w:cs="Times New Roman"/>
          <w:color w:val="000000"/>
        </w:rPr>
        <w:t>Followed by making an electrolyte solution by mixing potassium iodide with iodine.</w:t>
      </w:r>
      <w:proofErr w:type="gramEnd"/>
      <w:r w:rsidRPr="0057040F">
        <w:rPr>
          <w:rFonts w:ascii="Times New Roman" w:eastAsia="Times New Roman" w:hAnsi="Times New Roman" w:cs="Times New Roman"/>
          <w:color w:val="000000"/>
        </w:rPr>
        <w:t xml:space="preserve"> </w:t>
      </w:r>
      <w:proofErr w:type="gramStart"/>
      <w:r w:rsidRPr="0057040F">
        <w:rPr>
          <w:rFonts w:ascii="Times New Roman" w:eastAsia="Times New Roman" w:hAnsi="Times New Roman" w:cs="Times New Roman"/>
          <w:color w:val="000000"/>
        </w:rPr>
        <w:t>Potassium iodide as much as 0.83 grams and added iodine as much as 0.17 grams.</w:t>
      </w:r>
      <w:proofErr w:type="gramEnd"/>
      <w:r w:rsidRPr="0057040F">
        <w:rPr>
          <w:rFonts w:ascii="Times New Roman" w:eastAsia="Times New Roman" w:hAnsi="Times New Roman" w:cs="Times New Roman"/>
          <w:color w:val="000000"/>
        </w:rPr>
        <w:t xml:space="preserve"> The two mixtures were dissolved in 10 ml of distilled water. The next process is carbon electrode embedding. The TCO glass is evenly shaded using a 2B pencil. The TCO glass which has been coated with a pencil is then burned. The combustion process aims to form a carbon layer on the TCO glass. </w:t>
      </w:r>
      <w:proofErr w:type="gramStart"/>
      <w:r w:rsidRPr="0057040F">
        <w:rPr>
          <w:rFonts w:ascii="Times New Roman" w:eastAsia="Times New Roman" w:hAnsi="Times New Roman" w:cs="Times New Roman"/>
          <w:color w:val="000000"/>
        </w:rPr>
        <w:t>a</w:t>
      </w:r>
      <w:proofErr w:type="gramEnd"/>
      <w:r w:rsidRPr="0057040F">
        <w:rPr>
          <w:rFonts w:ascii="Times New Roman" w:eastAsia="Times New Roman" w:hAnsi="Times New Roman" w:cs="Times New Roman"/>
          <w:color w:val="000000"/>
        </w:rPr>
        <w:t xml:space="preserve"> carbon layer will be used at the bottom of the DSSC. TCO glass coated with TiO2 was soaked with teak leaf extract. Soaking is done within 2 hours. This soaking will make the dye in the teak leaf extract stick to the TCO glass. </w:t>
      </w:r>
      <w:proofErr w:type="gramStart"/>
      <w:r w:rsidRPr="0057040F">
        <w:rPr>
          <w:rFonts w:ascii="Times New Roman" w:eastAsia="Times New Roman" w:hAnsi="Times New Roman" w:cs="Times New Roman"/>
          <w:color w:val="000000"/>
        </w:rPr>
        <w:t>where</w:t>
      </w:r>
      <w:proofErr w:type="gramEnd"/>
      <w:r w:rsidRPr="0057040F">
        <w:rPr>
          <w:rFonts w:ascii="Times New Roman" w:eastAsia="Times New Roman" w:hAnsi="Times New Roman" w:cs="Times New Roman"/>
          <w:color w:val="000000"/>
        </w:rPr>
        <w:t xml:space="preserve"> the TCO glass has been coated using TiO2. Furthermore, the electrolyte solution that has been made is dropped on the working electrode. </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Furthermore, phytochemical screening tests were carried out on teak leaf simplicity extracts. Tests were carried out using 5% FeCl3 and 10% </w:t>
      </w:r>
      <w:proofErr w:type="spellStart"/>
      <w:r w:rsidRPr="0057040F">
        <w:rPr>
          <w:rFonts w:ascii="Times New Roman" w:eastAsia="Times New Roman" w:hAnsi="Times New Roman" w:cs="Times New Roman"/>
          <w:color w:val="000000"/>
        </w:rPr>
        <w:t>NaOH</w:t>
      </w:r>
      <w:proofErr w:type="spellEnd"/>
      <w:r w:rsidRPr="0057040F">
        <w:rPr>
          <w:rFonts w:ascii="Times New Roman" w:eastAsia="Times New Roman" w:hAnsi="Times New Roman" w:cs="Times New Roman"/>
          <w:color w:val="000000"/>
        </w:rPr>
        <w:t xml:space="preserve">. The teak leaf </w:t>
      </w:r>
      <w:proofErr w:type="spellStart"/>
      <w:r w:rsidRPr="0057040F">
        <w:rPr>
          <w:rFonts w:ascii="Times New Roman" w:eastAsia="Times New Roman" w:hAnsi="Times New Roman" w:cs="Times New Roman"/>
          <w:color w:val="000000"/>
        </w:rPr>
        <w:t>simplicisa</w:t>
      </w:r>
      <w:proofErr w:type="spellEnd"/>
      <w:r w:rsidRPr="0057040F">
        <w:rPr>
          <w:rFonts w:ascii="Times New Roman" w:eastAsia="Times New Roman" w:hAnsi="Times New Roman" w:cs="Times New Roman"/>
          <w:color w:val="000000"/>
        </w:rPr>
        <w:t xml:space="preserve"> extract sample was diluted then added with 5% FeCl3 and observed the color change that occurred in the solution. </w:t>
      </w:r>
      <w:proofErr w:type="gramStart"/>
      <w:r w:rsidRPr="0057040F">
        <w:rPr>
          <w:rFonts w:ascii="Times New Roman" w:eastAsia="Times New Roman" w:hAnsi="Times New Roman" w:cs="Times New Roman"/>
          <w:color w:val="000000"/>
        </w:rPr>
        <w:t>followed</w:t>
      </w:r>
      <w:proofErr w:type="gramEnd"/>
      <w:r w:rsidRPr="0057040F">
        <w:rPr>
          <w:rFonts w:ascii="Times New Roman" w:eastAsia="Times New Roman" w:hAnsi="Times New Roman" w:cs="Times New Roman"/>
          <w:color w:val="000000"/>
        </w:rPr>
        <w:t xml:space="preserve"> by testing using </w:t>
      </w:r>
      <w:proofErr w:type="spellStart"/>
      <w:r w:rsidRPr="0057040F">
        <w:rPr>
          <w:rFonts w:ascii="Times New Roman" w:eastAsia="Times New Roman" w:hAnsi="Times New Roman" w:cs="Times New Roman"/>
          <w:color w:val="000000"/>
        </w:rPr>
        <w:t>dragendorf</w:t>
      </w:r>
      <w:proofErr w:type="spellEnd"/>
      <w:r w:rsidRPr="0057040F">
        <w:rPr>
          <w:rFonts w:ascii="Times New Roman" w:eastAsia="Times New Roman" w:hAnsi="Times New Roman" w:cs="Times New Roman"/>
          <w:color w:val="000000"/>
        </w:rPr>
        <w:t xml:space="preserve"> reagent, </w:t>
      </w:r>
      <w:proofErr w:type="spellStart"/>
      <w:r w:rsidRPr="0057040F">
        <w:rPr>
          <w:rFonts w:ascii="Times New Roman" w:eastAsia="Times New Roman" w:hAnsi="Times New Roman" w:cs="Times New Roman"/>
          <w:color w:val="000000"/>
        </w:rPr>
        <w:t>mayer</w:t>
      </w:r>
      <w:proofErr w:type="spellEnd"/>
      <w:r w:rsidRPr="0057040F">
        <w:rPr>
          <w:rFonts w:ascii="Times New Roman" w:eastAsia="Times New Roman" w:hAnsi="Times New Roman" w:cs="Times New Roman"/>
          <w:color w:val="000000"/>
        </w:rPr>
        <w:t xml:space="preserve"> reagent, and </w:t>
      </w:r>
      <w:proofErr w:type="spellStart"/>
      <w:r w:rsidRPr="0057040F">
        <w:rPr>
          <w:rFonts w:ascii="Times New Roman" w:eastAsia="Times New Roman" w:hAnsi="Times New Roman" w:cs="Times New Roman"/>
          <w:color w:val="000000"/>
        </w:rPr>
        <w:t>lieberman-burchard</w:t>
      </w:r>
      <w:proofErr w:type="spellEnd"/>
      <w:r w:rsidRPr="0057040F">
        <w:rPr>
          <w:rFonts w:ascii="Times New Roman" w:eastAsia="Times New Roman" w:hAnsi="Times New Roman" w:cs="Times New Roman"/>
          <w:color w:val="000000"/>
        </w:rPr>
        <w:t xml:space="preserve"> reagent, and Wagner reagent.</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From the results of phytochemical screening, it can be seen that there are groups of flavonoids, alkaloids, and </w:t>
      </w:r>
      <w:proofErr w:type="spellStart"/>
      <w:r w:rsidRPr="0057040F">
        <w:rPr>
          <w:rFonts w:ascii="Times New Roman" w:eastAsia="Times New Roman" w:hAnsi="Times New Roman" w:cs="Times New Roman"/>
          <w:color w:val="000000"/>
        </w:rPr>
        <w:t>terpenoids</w:t>
      </w:r>
      <w:proofErr w:type="spellEnd"/>
      <w:r w:rsidRPr="0057040F">
        <w:rPr>
          <w:rFonts w:ascii="Times New Roman" w:eastAsia="Times New Roman" w:hAnsi="Times New Roman" w:cs="Times New Roman"/>
          <w:color w:val="000000"/>
        </w:rPr>
        <w:t xml:space="preserve">. The four reagents have the same components. However, the combined dye contains a number of different compounds. </w:t>
      </w:r>
      <w:proofErr w:type="gramStart"/>
      <w:r w:rsidRPr="0057040F">
        <w:rPr>
          <w:rFonts w:ascii="Times New Roman" w:eastAsia="Times New Roman" w:hAnsi="Times New Roman" w:cs="Times New Roman"/>
          <w:color w:val="000000"/>
        </w:rPr>
        <w:t>More than the content of other reagents.</w:t>
      </w:r>
      <w:proofErr w:type="gramEnd"/>
      <w:r w:rsidRPr="0057040F">
        <w:rPr>
          <w:rFonts w:ascii="Times New Roman" w:eastAsia="Times New Roman" w:hAnsi="Times New Roman" w:cs="Times New Roman"/>
          <w:color w:val="000000"/>
        </w:rPr>
        <w:t xml:space="preserve"> So that in the combined reagent the maximum in adsorbing photons from sunlight. In ethyl acetate reagent only has </w:t>
      </w:r>
      <w:r w:rsidRPr="0057040F">
        <w:rPr>
          <w:rFonts w:ascii="Times New Roman" w:eastAsia="Times New Roman" w:hAnsi="Times New Roman" w:cs="Times New Roman"/>
          <w:color w:val="000000"/>
        </w:rPr>
        <w:lastRenderedPageBreak/>
        <w:t xml:space="preserve">dyes from the flavonoid and </w:t>
      </w:r>
      <w:proofErr w:type="spellStart"/>
      <w:r w:rsidRPr="0057040F">
        <w:rPr>
          <w:rFonts w:ascii="Times New Roman" w:eastAsia="Times New Roman" w:hAnsi="Times New Roman" w:cs="Times New Roman"/>
          <w:color w:val="000000"/>
        </w:rPr>
        <w:t>terpenoid</w:t>
      </w:r>
      <w:proofErr w:type="spellEnd"/>
      <w:r w:rsidRPr="0057040F">
        <w:rPr>
          <w:rFonts w:ascii="Times New Roman" w:eastAsia="Times New Roman" w:hAnsi="Times New Roman" w:cs="Times New Roman"/>
          <w:color w:val="000000"/>
        </w:rPr>
        <w:t xml:space="preserve"> groups. N-hexane reagent only has dye from the alkaloid group. The results of phytochemical tests can be confirmed by the results of UV-Vis and FTIR spectroscopy data.</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The compound from the thick extract of teak leaf simplicity was analyzed using a UV-Vis spectrophotometer. The wavelengths of light involved in this test are around 400-800 nm. UV-Vis analysis showed that the mixture of teak leaf extract with n-hexane had a wavelength of 665.9 nm, 664 nm of methanol reagent, 516 nm of ethyl acetate, and a combined reagent had a wavelength of 269nm. From the data that has been obtained based on the experimental results of the reagent n-hexane and methanol, it was identified that they contain chlorophyll. UV-Vis absorption produced by ethyl acetate reagent identified flavonoids. Types of flavonoids in ethyl acetate are </w:t>
      </w:r>
      <w:proofErr w:type="spellStart"/>
      <w:r w:rsidRPr="0057040F">
        <w:rPr>
          <w:rFonts w:ascii="Times New Roman" w:eastAsia="Times New Roman" w:hAnsi="Times New Roman" w:cs="Times New Roman"/>
          <w:color w:val="000000"/>
        </w:rPr>
        <w:t>anthocyanins</w:t>
      </w:r>
      <w:proofErr w:type="spellEnd"/>
      <w:r w:rsidRPr="0057040F">
        <w:rPr>
          <w:rFonts w:ascii="Times New Roman" w:eastAsia="Times New Roman" w:hAnsi="Times New Roman" w:cs="Times New Roman"/>
          <w:color w:val="000000"/>
        </w:rPr>
        <w:t xml:space="preserve"> that can produce a wavelength of 465 nm - 560 nm. In the combined reagent, flavonoids and </w:t>
      </w:r>
      <w:proofErr w:type="spellStart"/>
      <w:r w:rsidRPr="0057040F">
        <w:rPr>
          <w:rFonts w:ascii="Times New Roman" w:eastAsia="Times New Roman" w:hAnsi="Times New Roman" w:cs="Times New Roman"/>
          <w:color w:val="000000"/>
        </w:rPr>
        <w:t>terpenoids</w:t>
      </w:r>
      <w:proofErr w:type="spellEnd"/>
      <w:r w:rsidRPr="0057040F">
        <w:rPr>
          <w:rFonts w:ascii="Times New Roman" w:eastAsia="Times New Roman" w:hAnsi="Times New Roman" w:cs="Times New Roman"/>
          <w:color w:val="000000"/>
        </w:rPr>
        <w:t xml:space="preserve"> were identified. The uptake of flavonoids produces low wavelengths. </w:t>
      </w:r>
      <w:proofErr w:type="gramStart"/>
      <w:r w:rsidRPr="0057040F">
        <w:rPr>
          <w:rFonts w:ascii="Times New Roman" w:eastAsia="Times New Roman" w:hAnsi="Times New Roman" w:cs="Times New Roman"/>
          <w:color w:val="000000"/>
        </w:rPr>
        <w:t>Namely along 250 nm - 270 nm.</w:t>
      </w:r>
      <w:proofErr w:type="gramEnd"/>
      <w:r w:rsidRPr="0057040F">
        <w:rPr>
          <w:rFonts w:ascii="Times New Roman" w:eastAsia="Times New Roman" w:hAnsi="Times New Roman" w:cs="Times New Roman"/>
          <w:color w:val="000000"/>
        </w:rPr>
        <w:t xml:space="preserve"> </w:t>
      </w:r>
      <w:proofErr w:type="gramStart"/>
      <w:r w:rsidRPr="0057040F">
        <w:rPr>
          <w:rFonts w:ascii="Times New Roman" w:eastAsia="Times New Roman" w:hAnsi="Times New Roman" w:cs="Times New Roman"/>
          <w:color w:val="000000"/>
        </w:rPr>
        <w:t xml:space="preserve">As for the wavelengths produced by </w:t>
      </w:r>
      <w:proofErr w:type="spellStart"/>
      <w:r w:rsidRPr="0057040F">
        <w:rPr>
          <w:rFonts w:ascii="Times New Roman" w:eastAsia="Times New Roman" w:hAnsi="Times New Roman" w:cs="Times New Roman"/>
          <w:color w:val="000000"/>
        </w:rPr>
        <w:t>terpenoids</w:t>
      </w:r>
      <w:proofErr w:type="spellEnd"/>
      <w:r w:rsidRPr="0057040F">
        <w:rPr>
          <w:rFonts w:ascii="Times New Roman" w:eastAsia="Times New Roman" w:hAnsi="Times New Roman" w:cs="Times New Roman"/>
          <w:color w:val="000000"/>
        </w:rPr>
        <w:t xml:space="preserve"> along 200 nm - 400 nm.</w:t>
      </w:r>
      <w:proofErr w:type="gramEnd"/>
      <w:r w:rsidRPr="0057040F">
        <w:rPr>
          <w:rFonts w:ascii="Times New Roman" w:eastAsia="Times New Roman" w:hAnsi="Times New Roman" w:cs="Times New Roman"/>
          <w:color w:val="000000"/>
        </w:rPr>
        <w:t xml:space="preserve"> This is due to the large number of compounds in the teak leaf simplicity extract that absorb visible light. The unsaturated bonds contained in the teak leaf simplicity extract overlap with one another. So that the energy transition will be </w:t>
      </w:r>
      <w:proofErr w:type="gramStart"/>
      <w:r w:rsidRPr="0057040F">
        <w:rPr>
          <w:rFonts w:ascii="Times New Roman" w:eastAsia="Times New Roman" w:hAnsi="Times New Roman" w:cs="Times New Roman"/>
          <w:color w:val="000000"/>
        </w:rPr>
        <w:t>more bigger</w:t>
      </w:r>
      <w:proofErr w:type="gramEnd"/>
      <w:r w:rsidRPr="0057040F">
        <w:rPr>
          <w:rFonts w:ascii="Times New Roman" w:eastAsia="Times New Roman" w:hAnsi="Times New Roman" w:cs="Times New Roman"/>
          <w:color w:val="000000"/>
        </w:rPr>
        <w:t>.</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The results of FTIR analysis are used to determine the functional groups present in the dye. The results of FTIR analysis on ethyl acetate show that strong absorption produces a wavelength of 3397 cm-1. This indicates an –OH bond. Moderate absorption of ethyl acetate yields a wavelength of 2952 cm-1. </w:t>
      </w:r>
      <w:proofErr w:type="gramStart"/>
      <w:r w:rsidRPr="0057040F">
        <w:rPr>
          <w:rFonts w:ascii="Times New Roman" w:eastAsia="Times New Roman" w:hAnsi="Times New Roman" w:cs="Times New Roman"/>
          <w:color w:val="000000"/>
        </w:rPr>
        <w:t>Indicates a –CH bond.</w:t>
      </w:r>
      <w:proofErr w:type="gramEnd"/>
      <w:r w:rsidRPr="0057040F">
        <w:rPr>
          <w:rFonts w:ascii="Times New Roman" w:eastAsia="Times New Roman" w:hAnsi="Times New Roman" w:cs="Times New Roman"/>
          <w:color w:val="000000"/>
        </w:rPr>
        <w:t xml:space="preserve"> When the wavelength shows 2363 cm-1, it indicates a –CN bond. When the wavelength shows 1605 cm-1, it indicates the presence of aromatic C-C bonds. When the wavelength is 1047 cm-1, it indicates the presence of an alcohol C-O bond. In the results of methanol uptake, teak leaves have </w:t>
      </w:r>
      <w:proofErr w:type="gramStart"/>
      <w:r w:rsidRPr="0057040F">
        <w:rPr>
          <w:rFonts w:ascii="Times New Roman" w:eastAsia="Times New Roman" w:hAnsi="Times New Roman" w:cs="Times New Roman"/>
          <w:color w:val="000000"/>
        </w:rPr>
        <w:t>an absorption</w:t>
      </w:r>
      <w:proofErr w:type="gramEnd"/>
      <w:r w:rsidRPr="0057040F">
        <w:rPr>
          <w:rFonts w:ascii="Times New Roman" w:eastAsia="Times New Roman" w:hAnsi="Times New Roman" w:cs="Times New Roman"/>
          <w:color w:val="000000"/>
        </w:rPr>
        <w:t xml:space="preserve"> in accordance with the results of phytochemical identification. That it contains flavonoid compounds and alkaloid compounds which are characterized by a –CN bond. The </w:t>
      </w:r>
      <w:proofErr w:type="spellStart"/>
      <w:r w:rsidRPr="0057040F">
        <w:rPr>
          <w:rFonts w:ascii="Times New Roman" w:eastAsia="Times New Roman" w:hAnsi="Times New Roman" w:cs="Times New Roman"/>
          <w:color w:val="000000"/>
        </w:rPr>
        <w:t>terpenoid</w:t>
      </w:r>
      <w:proofErr w:type="spellEnd"/>
      <w:r w:rsidRPr="0057040F">
        <w:rPr>
          <w:rFonts w:ascii="Times New Roman" w:eastAsia="Times New Roman" w:hAnsi="Times New Roman" w:cs="Times New Roman"/>
          <w:color w:val="000000"/>
        </w:rPr>
        <w:t xml:space="preserve"> content was identified because of the C = O bond.</w:t>
      </w:r>
    </w:p>
    <w:p w:rsidR="0057040F" w:rsidRPr="0057040F" w:rsidRDefault="0057040F" w:rsidP="0057040F">
      <w:pPr>
        <w:spacing w:after="24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Furthermore, scanning electron microscopy (SEM) was carried out. SEM analysis was used to describe the morphology of DSSC cells. </w:t>
      </w:r>
      <w:proofErr w:type="gramStart"/>
      <w:r w:rsidRPr="0057040F">
        <w:rPr>
          <w:rFonts w:ascii="Times New Roman" w:eastAsia="Times New Roman" w:hAnsi="Times New Roman" w:cs="Times New Roman"/>
          <w:color w:val="000000"/>
        </w:rPr>
        <w:t>To describe the pores on the surface of TiO2 and their binding with dye.</w:t>
      </w:r>
      <w:proofErr w:type="gramEnd"/>
      <w:r w:rsidRPr="0057040F">
        <w:rPr>
          <w:rFonts w:ascii="Times New Roman" w:eastAsia="Times New Roman" w:hAnsi="Times New Roman" w:cs="Times New Roman"/>
          <w:color w:val="000000"/>
        </w:rPr>
        <w:t xml:space="preserve"> From the picture above, it can be seen that on the TiO2 surface, the spread of the dye is not evenly distributed. This is because some of the dyes contained in the teak leaf extract cannot be adsorbed properly. There are –OH and carbonyl groups in a dye that will form a strong bond between the dye and TiO2. The more dye bound to TiO2, the more photon radiation will be. Photon radiation can be converted into electrical energy. So that the efficiency value on the DSSC will be even greater. The compound content in teak leaf extract has a significant effect on the DSSC efficiency value.</w:t>
      </w:r>
    </w:p>
    <w:p w:rsidR="00221335" w:rsidRDefault="00221335">
      <w:pPr>
        <w:spacing w:after="240"/>
        <w:jc w:val="both"/>
        <w:rPr>
          <w:rFonts w:ascii="Times New Roman" w:eastAsia="Times New Roman" w:hAnsi="Times New Roman" w:cs="Times New Roman"/>
          <w:color w:val="000000"/>
        </w:rPr>
      </w:pPr>
    </w:p>
    <w:p w:rsidR="00221335" w:rsidRDefault="0057040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rsidR="00221335" w:rsidRDefault="0057040F">
      <w:pPr>
        <w:spacing w:after="0"/>
        <w:jc w:val="both"/>
        <w:rPr>
          <w:rFonts w:ascii="Times New Roman" w:eastAsia="Times New Roman" w:hAnsi="Times New Roman" w:cs="Times New Roman"/>
          <w:color w:val="000000"/>
        </w:rPr>
      </w:pPr>
      <w:r w:rsidRPr="0057040F">
        <w:rPr>
          <w:rFonts w:ascii="Times New Roman" w:eastAsia="Times New Roman" w:hAnsi="Times New Roman" w:cs="Times New Roman"/>
          <w:color w:val="000000"/>
        </w:rPr>
        <w:t xml:space="preserve">In the DSSC producing does not require high technology so that it can be developed as an appropriate technology in the future because it can be produced at a household scale at a relatively low cost. Creating a DSSC is so easy that you can do it yourself. DSSC is a solar panel that uses a </w:t>
      </w:r>
      <w:r w:rsidRPr="0057040F">
        <w:rPr>
          <w:rFonts w:ascii="Times New Roman" w:eastAsia="Times New Roman" w:hAnsi="Times New Roman" w:cs="Times New Roman"/>
          <w:color w:val="000000"/>
        </w:rPr>
        <w:lastRenderedPageBreak/>
        <w:t xml:space="preserve">semiconductor construction coated with a dye. The dye functions to convert sunlight that enters solar cells into electrical energy. DSSC uses the photo electrochemical principle. </w:t>
      </w:r>
      <w:proofErr w:type="gramStart"/>
      <w:r w:rsidRPr="0057040F">
        <w:rPr>
          <w:rFonts w:ascii="Times New Roman" w:eastAsia="Times New Roman" w:hAnsi="Times New Roman" w:cs="Times New Roman"/>
          <w:color w:val="000000"/>
        </w:rPr>
        <w:t>Namely using an electrolyte solution as a provider of electrons.</w:t>
      </w:r>
      <w:proofErr w:type="gramEnd"/>
      <w:r w:rsidRPr="0057040F">
        <w:rPr>
          <w:rFonts w:ascii="Times New Roman" w:eastAsia="Times New Roman" w:hAnsi="Times New Roman" w:cs="Times New Roman"/>
          <w:color w:val="000000"/>
        </w:rPr>
        <w:t xml:space="preserve"> Basically, DSSC only applies the principle of electron transfer. </w:t>
      </w:r>
      <w:proofErr w:type="gramStart"/>
      <w:r w:rsidRPr="0057040F">
        <w:rPr>
          <w:rFonts w:ascii="Times New Roman" w:eastAsia="Times New Roman" w:hAnsi="Times New Roman" w:cs="Times New Roman"/>
          <w:color w:val="000000"/>
        </w:rPr>
        <w:t>Starting from the excitation of electrons in the dye molecule as a result of photon absorption.</w:t>
      </w:r>
      <w:proofErr w:type="gramEnd"/>
      <w:r w:rsidRPr="0057040F">
        <w:rPr>
          <w:rFonts w:ascii="Times New Roman" w:eastAsia="Times New Roman" w:hAnsi="Times New Roman" w:cs="Times New Roman"/>
          <w:color w:val="000000"/>
        </w:rPr>
        <w:t xml:space="preserve"> </w:t>
      </w:r>
      <w:proofErr w:type="gramStart"/>
      <w:r w:rsidRPr="0057040F">
        <w:rPr>
          <w:rFonts w:ascii="Times New Roman" w:eastAsia="Times New Roman" w:hAnsi="Times New Roman" w:cs="Times New Roman"/>
          <w:color w:val="000000"/>
        </w:rPr>
        <w:t>Followed by the oxidation of the dye.</w:t>
      </w:r>
      <w:proofErr w:type="gramEnd"/>
      <w:r w:rsidRPr="0057040F">
        <w:rPr>
          <w:rFonts w:ascii="Times New Roman" w:eastAsia="Times New Roman" w:hAnsi="Times New Roman" w:cs="Times New Roman"/>
          <w:color w:val="000000"/>
        </w:rPr>
        <w:t xml:space="preserve"> </w:t>
      </w:r>
      <w:proofErr w:type="gramStart"/>
      <w:r w:rsidRPr="0057040F">
        <w:rPr>
          <w:rFonts w:ascii="Times New Roman" w:eastAsia="Times New Roman" w:hAnsi="Times New Roman" w:cs="Times New Roman"/>
          <w:color w:val="000000"/>
        </w:rPr>
        <w:t>then</w:t>
      </w:r>
      <w:proofErr w:type="gramEnd"/>
      <w:r w:rsidRPr="0057040F">
        <w:rPr>
          <w:rFonts w:ascii="Times New Roman" w:eastAsia="Times New Roman" w:hAnsi="Times New Roman" w:cs="Times New Roman"/>
          <w:color w:val="000000"/>
        </w:rPr>
        <w:t xml:space="preserve"> the electrons will go to the counter electrode. The electrolyte will accept electrons because of the catalyst on the electrode counter. The holes created by the electron donors combine with the electrons to form iodide. Iodide is used for the electron donor of the oxidized dye. Dyes as sensitizers take a very important part. </w:t>
      </w:r>
      <w:proofErr w:type="gramStart"/>
      <w:r w:rsidRPr="0057040F">
        <w:rPr>
          <w:rFonts w:ascii="Times New Roman" w:eastAsia="Times New Roman" w:hAnsi="Times New Roman" w:cs="Times New Roman"/>
          <w:color w:val="000000"/>
        </w:rPr>
        <w:t>Because the dye functions to absorb sunlight and convert solar energy into electrical energy in the DSSC.</w:t>
      </w:r>
      <w:proofErr w:type="gramEnd"/>
      <w:r w:rsidRPr="0057040F">
        <w:rPr>
          <w:rFonts w:ascii="Times New Roman" w:eastAsia="Times New Roman" w:hAnsi="Times New Roman" w:cs="Times New Roman"/>
          <w:color w:val="000000"/>
        </w:rPr>
        <w:t xml:space="preserve"> Organic dyes have been synthesized and used as sensitizers in solar panels. Natural dyes are used in DSSC because they are environmentally friendly. Natural dyes also have cost efficiency, non-toxicity and complete biodegradation. The effectiveness of </w:t>
      </w:r>
      <w:r w:rsidR="00F64883">
        <w:rPr>
          <w:rFonts w:ascii="Times New Roman" w:eastAsia="Times New Roman" w:hAnsi="Times New Roman" w:cs="Times New Roman"/>
          <w:color w:val="000000"/>
          <w:lang w:val="id-ID"/>
        </w:rPr>
        <w:t>natural</w:t>
      </w:r>
      <w:r w:rsidRPr="0057040F">
        <w:rPr>
          <w:rFonts w:ascii="Times New Roman" w:eastAsia="Times New Roman" w:hAnsi="Times New Roman" w:cs="Times New Roman"/>
          <w:color w:val="000000"/>
        </w:rPr>
        <w:t xml:space="preserve"> dye as a sensitizer has also been tested.</w:t>
      </w:r>
    </w:p>
    <w:p w:rsidR="00221335" w:rsidRDefault="00221335">
      <w:pPr>
        <w:spacing w:after="0"/>
        <w:rPr>
          <w:rFonts w:ascii="Times New Roman" w:eastAsia="Times New Roman" w:hAnsi="Times New Roman" w:cs="Times New Roman"/>
          <w:color w:val="000000"/>
        </w:rPr>
      </w:pPr>
    </w:p>
    <w:p w:rsidR="00221335" w:rsidRDefault="0057040F">
      <w:pPr>
        <w:spacing w:after="0"/>
        <w:rPr>
          <w:rFonts w:ascii="Times New Roman" w:eastAsia="Times New Roman" w:hAnsi="Times New Roman" w:cs="Times New Roman"/>
          <w:b/>
        </w:rPr>
      </w:pPr>
      <w:r>
        <w:rPr>
          <w:rFonts w:ascii="Times New Roman" w:eastAsia="Times New Roman" w:hAnsi="Times New Roman" w:cs="Times New Roman"/>
          <w:b/>
        </w:rPr>
        <w:t>Acknowledgments</w:t>
      </w:r>
    </w:p>
    <w:p w:rsidR="00221335" w:rsidRDefault="0057040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rsidR="00221335" w:rsidRDefault="0022133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221335" w:rsidRDefault="0057040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 xml:space="preserve">Shafei Moiz Hali, Sumera Iqbal, Wang Yong, Shah Muhammad Kamran. 2017. Impact of Energy Sources and the Electricity Crisis on the Economic Growth: Policy Implications for Pakistan. Journal of Energy Technologies and Policy. Vol.7, No.2, 2017 </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Barney .F, Franzi .P.(2002). The future of energy From Future Dilemmas: Options to 2050 for Australia’s population, technology, resources and environment. CSIRO Sustainable Ecosystems. 157 – 189.</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Ashgar Zahid. 2016. Energy–gdp relationship: a causal analysis for the five countries of south asia. Applied Econometrics and International Development. Vol. 8-1 (2008)</w:t>
      </w:r>
    </w:p>
    <w:p w:rsidR="00F64883" w:rsidRPr="00F64883" w:rsidRDefault="00F64883" w:rsidP="00F64883">
      <w:pPr>
        <w:pStyle w:val="BodyText"/>
        <w:numPr>
          <w:ilvl w:val="0"/>
          <w:numId w:val="7"/>
        </w:numPr>
        <w:tabs>
          <w:tab w:val="left" w:pos="851"/>
        </w:tabs>
        <w:ind w:left="567" w:right="114" w:hanging="567"/>
        <w:rPr>
          <w:sz w:val="22"/>
          <w:szCs w:val="22"/>
          <w:shd w:val="clear" w:color="auto" w:fill="EFEFEF"/>
        </w:rPr>
      </w:pPr>
      <w:r w:rsidRPr="00F64883">
        <w:rPr>
          <w:sz w:val="22"/>
          <w:szCs w:val="22"/>
          <w:shd w:val="clear" w:color="auto" w:fill="EFEFEF"/>
        </w:rPr>
        <w:t xml:space="preserve">Zamtinah, Hafidz. (2014). </w:t>
      </w:r>
      <w:r w:rsidRPr="00F64883">
        <w:rPr>
          <w:sz w:val="22"/>
          <w:szCs w:val="22"/>
        </w:rPr>
        <w:fldChar w:fldCharType="begin"/>
      </w:r>
      <w:r w:rsidRPr="00F64883">
        <w:rPr>
          <w:sz w:val="22"/>
          <w:szCs w:val="22"/>
        </w:rPr>
        <w:instrText xml:space="preserve"> HYPERLINK "https://journal.uny.ac.id/index.php/jptk/article/view/8945" </w:instrText>
      </w:r>
      <w:r w:rsidRPr="00F64883">
        <w:rPr>
          <w:sz w:val="22"/>
          <w:szCs w:val="22"/>
        </w:rPr>
        <w:fldChar w:fldCharType="separate"/>
      </w:r>
      <w:r w:rsidRPr="00F64883">
        <w:rPr>
          <w:rStyle w:val="Hyperlink"/>
          <w:color w:val="auto"/>
          <w:sz w:val="22"/>
          <w:szCs w:val="22"/>
          <w:u w:val="none"/>
          <w:shd w:val="clear" w:color="auto" w:fill="EFEFEF"/>
        </w:rPr>
        <w:t>Peningkatan Hasil Belajar Mata Kuliah Instalasi Listrik Melalui Pendekatan Learning Cycle Five “E” (LC 5 E)</w:t>
      </w:r>
      <w:r w:rsidRPr="00F64883">
        <w:rPr>
          <w:sz w:val="22"/>
          <w:szCs w:val="22"/>
        </w:rPr>
        <w:fldChar w:fldCharType="end"/>
      </w:r>
      <w:r w:rsidRPr="00F64883">
        <w:rPr>
          <w:sz w:val="22"/>
          <w:szCs w:val="22"/>
          <w:shd w:val="clear" w:color="auto" w:fill="EFEFEF"/>
        </w:rPr>
        <w:t>. J</w:t>
      </w:r>
      <w:r w:rsidRPr="00F64883">
        <w:rPr>
          <w:bCs/>
          <w:sz w:val="22"/>
          <w:szCs w:val="22"/>
          <w:shd w:val="clear" w:color="auto" w:fill="EFEFEF"/>
        </w:rPr>
        <w:t xml:space="preserve">urnal Pendidikan Teknologi dan Kejuruan (JPTK). </w:t>
      </w:r>
      <w:r w:rsidRPr="00F64883">
        <w:rPr>
          <w:sz w:val="22"/>
          <w:szCs w:val="22"/>
          <w:shd w:val="clear" w:color="auto" w:fill="EFEFEF"/>
        </w:rPr>
        <w:t>22(2). 241-250</w:t>
      </w:r>
    </w:p>
    <w:p w:rsidR="00F64883" w:rsidRPr="00F64883" w:rsidRDefault="00C31280" w:rsidP="00F64883">
      <w:pPr>
        <w:pStyle w:val="BodyText"/>
        <w:numPr>
          <w:ilvl w:val="0"/>
          <w:numId w:val="7"/>
        </w:numPr>
        <w:tabs>
          <w:tab w:val="left" w:pos="851"/>
        </w:tabs>
        <w:ind w:left="567" w:right="114" w:hanging="567"/>
        <w:rPr>
          <w:sz w:val="22"/>
          <w:szCs w:val="22"/>
        </w:rPr>
      </w:pPr>
      <w:hyperlink r:id="rId9" w:history="1">
        <w:r w:rsidR="00F64883" w:rsidRPr="00F64883">
          <w:rPr>
            <w:rStyle w:val="Hyperlink"/>
            <w:color w:val="auto"/>
            <w:sz w:val="22"/>
            <w:szCs w:val="22"/>
            <w:u w:val="none"/>
          </w:rPr>
          <w:t>Tallal Javied</w:t>
        </w:r>
      </w:hyperlink>
      <w:r w:rsidR="00F64883" w:rsidRPr="00F64883">
        <w:rPr>
          <w:sz w:val="22"/>
          <w:szCs w:val="22"/>
        </w:rPr>
        <w:t xml:space="preserve">, </w:t>
      </w:r>
      <w:hyperlink r:id="rId10" w:history="1">
        <w:r w:rsidR="00F64883" w:rsidRPr="00F64883">
          <w:rPr>
            <w:rStyle w:val="Hyperlink"/>
            <w:color w:val="auto"/>
            <w:sz w:val="22"/>
            <w:szCs w:val="22"/>
            <w:u w:val="none"/>
          </w:rPr>
          <w:t>Roland Stankalla</w:t>
        </w:r>
      </w:hyperlink>
      <w:r w:rsidR="00F64883" w:rsidRPr="00F64883">
        <w:rPr>
          <w:sz w:val="22"/>
          <w:szCs w:val="22"/>
        </w:rPr>
        <w:t xml:space="preserve">. 2016. A Study on Electric Energy Consumption of Manufacturing Companies in the German Industry with the Focus on Electric Drives. </w:t>
      </w:r>
      <w:r w:rsidR="00F64883" w:rsidRPr="00F64883">
        <w:rPr>
          <w:sz w:val="22"/>
          <w:szCs w:val="22"/>
        </w:rPr>
        <w:fldChar w:fldCharType="begin"/>
      </w:r>
      <w:r w:rsidR="00F64883" w:rsidRPr="00F64883">
        <w:rPr>
          <w:sz w:val="22"/>
          <w:szCs w:val="22"/>
        </w:rPr>
        <w:instrText xml:space="preserve"> HYPERLINK "https://www.researchgate.net/journal/2212-8271_Procedia_CIRP" </w:instrText>
      </w:r>
      <w:r w:rsidR="00F64883" w:rsidRPr="00F64883">
        <w:rPr>
          <w:sz w:val="22"/>
          <w:szCs w:val="22"/>
        </w:rPr>
        <w:fldChar w:fldCharType="separate"/>
      </w:r>
      <w:r w:rsidR="00F64883" w:rsidRPr="00F64883">
        <w:rPr>
          <w:rStyle w:val="Hyperlink"/>
          <w:color w:val="auto"/>
          <w:sz w:val="22"/>
          <w:szCs w:val="22"/>
          <w:u w:val="none"/>
        </w:rPr>
        <w:t>Procedia CIRP</w:t>
      </w:r>
      <w:r w:rsidR="00F64883" w:rsidRPr="00F64883">
        <w:rPr>
          <w:sz w:val="22"/>
          <w:szCs w:val="22"/>
        </w:rPr>
        <w:fldChar w:fldCharType="end"/>
      </w:r>
      <w:r w:rsidR="00F64883" w:rsidRPr="00F64883">
        <w:rPr>
          <w:sz w:val="22"/>
          <w:szCs w:val="22"/>
        </w:rPr>
        <w:t> 41:318-322.</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Muammar T, Amri R, Rahayu Y. (2018). Power Supply Management System Design On Node Early Warning System For Peatlands Fire Mitigation. Sinergi. 22(1): 29-36.</w:t>
      </w:r>
    </w:p>
    <w:p w:rsidR="00F64883" w:rsidRPr="00F64883" w:rsidRDefault="00F64883" w:rsidP="00F64883">
      <w:pPr>
        <w:pStyle w:val="BodyText"/>
        <w:numPr>
          <w:ilvl w:val="0"/>
          <w:numId w:val="7"/>
        </w:numPr>
        <w:tabs>
          <w:tab w:val="left" w:pos="851"/>
        </w:tabs>
        <w:ind w:left="567" w:right="114" w:hanging="567"/>
        <w:rPr>
          <w:sz w:val="22"/>
          <w:szCs w:val="22"/>
          <w:shd w:val="clear" w:color="auto" w:fill="EFEFEF"/>
        </w:rPr>
      </w:pPr>
      <w:r w:rsidRPr="00F64883">
        <w:rPr>
          <w:sz w:val="22"/>
          <w:szCs w:val="22"/>
          <w:shd w:val="clear" w:color="auto" w:fill="FFFFFF"/>
        </w:rPr>
        <w:t xml:space="preserve">Khairudin, M.,Riyanto, S.,Mohammed, Z. (2018). </w:t>
      </w:r>
      <w:r w:rsidRPr="00F64883">
        <w:rPr>
          <w:bCs/>
          <w:sz w:val="22"/>
          <w:szCs w:val="22"/>
          <w:lang w:val="en-US" w:eastAsia="en-US"/>
        </w:rPr>
        <w:t xml:space="preserve">Development of fuzzy logic control for indoor lighting using LEDs group. </w:t>
      </w:r>
      <w:r w:rsidRPr="00F64883">
        <w:rPr>
          <w:sz w:val="22"/>
          <w:szCs w:val="22"/>
          <w:shd w:val="clear" w:color="auto" w:fill="FFFFFF"/>
        </w:rPr>
        <w:t>Telkomnika (Telecommunication Computing Electronics and Control) 16 </w:t>
      </w:r>
      <w:r w:rsidRPr="00F64883">
        <w:rPr>
          <w:rStyle w:val="ng-scope"/>
          <w:sz w:val="22"/>
          <w:szCs w:val="22"/>
          <w:shd w:val="clear" w:color="auto" w:fill="FFFFFF"/>
        </w:rPr>
        <w:t>(3)</w:t>
      </w:r>
      <w:r w:rsidRPr="00F64883">
        <w:rPr>
          <w:sz w:val="22"/>
          <w:szCs w:val="22"/>
          <w:shd w:val="clear" w:color="auto" w:fill="FFFFFF"/>
        </w:rPr>
        <w:t> </w:t>
      </w:r>
      <w:r w:rsidRPr="00F64883">
        <w:rPr>
          <w:rStyle w:val="ng-scope"/>
          <w:sz w:val="22"/>
          <w:szCs w:val="22"/>
          <w:shd w:val="clear" w:color="auto" w:fill="FFFFFF"/>
        </w:rPr>
        <w:t>.1165-1173</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 xml:space="preserve">Elneel R, Anwar S, dan Ariwahjoedi B. (2013). Prediction of Heating Values of Oil Palm Fronds from Ultimate Analysis. Journal of Applied Science. 13(3) : 491–496. </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Olasunkanmi O. O, Majidb M R, Bemgba B. (2019).  Cultural and Perception Dimensions of Faecal Waste Applications for Sustainable Reuse in Ogun State, Nigeria. CHEMICAL ENGINEERING TRANSACTIONS. 72 (2019). 193-198.</w:t>
      </w:r>
    </w:p>
    <w:p w:rsidR="00F64883" w:rsidRPr="00F64883" w:rsidRDefault="00F64883" w:rsidP="00F64883">
      <w:pPr>
        <w:pStyle w:val="BodyText"/>
        <w:numPr>
          <w:ilvl w:val="0"/>
          <w:numId w:val="7"/>
        </w:numPr>
        <w:tabs>
          <w:tab w:val="left" w:pos="851"/>
        </w:tabs>
        <w:ind w:left="567" w:right="114" w:hanging="567"/>
        <w:rPr>
          <w:sz w:val="22"/>
          <w:szCs w:val="22"/>
          <w:lang w:val="en-US"/>
        </w:rPr>
      </w:pPr>
      <w:r w:rsidRPr="00F64883">
        <w:rPr>
          <w:sz w:val="22"/>
          <w:szCs w:val="22"/>
        </w:rPr>
        <w:t>Mohsin R., Kumar T., Majid Z.A., Nasri N.S., Sharer Z. 2017, Assessment of biofuels in and regional Planning Review. 1(3). 163–170</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 xml:space="preserve">Xian-Yong Wei. 2015. Coal-Based Products and Their Uses. Coal production and processing technology. CRC Press.383-412. </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 xml:space="preserve">Gom Dorji. 2015. Environtmental Aspect of Electric Energy generation. Seminar reports of </w:t>
      </w:r>
      <w:r w:rsidRPr="00F64883">
        <w:rPr>
          <w:sz w:val="22"/>
          <w:szCs w:val="22"/>
        </w:rPr>
        <w:lastRenderedPageBreak/>
        <w:t xml:space="preserve">The Department of Electrical Engineering College of Science and Technology. </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 xml:space="preserve">Wu Junjie. </w:t>
      </w:r>
      <w:bookmarkStart w:id="2" w:name="baut0010"/>
      <w:r w:rsidRPr="00F64883">
        <w:rPr>
          <w:sz w:val="22"/>
          <w:szCs w:val="22"/>
        </w:rPr>
        <w:fldChar w:fldCharType="begin"/>
      </w:r>
      <w:r w:rsidRPr="00F64883">
        <w:rPr>
          <w:sz w:val="22"/>
          <w:szCs w:val="22"/>
        </w:rPr>
        <w:instrText xml:space="preserve"> HYPERLINK "https://www.sciencedirect.com/science/article/pii/S1876610214027969" \l "!" </w:instrText>
      </w:r>
      <w:r w:rsidRPr="00F64883">
        <w:rPr>
          <w:sz w:val="22"/>
          <w:szCs w:val="22"/>
        </w:rPr>
        <w:fldChar w:fldCharType="separate"/>
      </w:r>
      <w:r w:rsidRPr="00F64883">
        <w:rPr>
          <w:rStyle w:val="Hyperlink"/>
          <w:color w:val="auto"/>
          <w:sz w:val="22"/>
          <w:szCs w:val="22"/>
          <w:u w:val="none"/>
        </w:rPr>
        <w:t>Hou Hongjuan</w:t>
      </w:r>
      <w:r w:rsidRPr="00F64883">
        <w:rPr>
          <w:sz w:val="22"/>
          <w:szCs w:val="22"/>
        </w:rPr>
        <w:fldChar w:fldCharType="end"/>
      </w:r>
      <w:bookmarkStart w:id="3" w:name="baut0015"/>
      <w:bookmarkEnd w:id="2"/>
      <w:r w:rsidRPr="00F64883">
        <w:rPr>
          <w:sz w:val="22"/>
          <w:szCs w:val="22"/>
        </w:rPr>
        <w:t xml:space="preserve">. </w:t>
      </w:r>
      <w:r w:rsidRPr="00F64883">
        <w:rPr>
          <w:sz w:val="22"/>
          <w:szCs w:val="22"/>
        </w:rPr>
        <w:fldChar w:fldCharType="begin"/>
      </w:r>
      <w:r w:rsidRPr="00F64883">
        <w:rPr>
          <w:sz w:val="22"/>
          <w:szCs w:val="22"/>
        </w:rPr>
        <w:instrText xml:space="preserve"> HYPERLINK "https://www.sciencedirect.com/science/article/pii/S1876610214027969" \l "!" </w:instrText>
      </w:r>
      <w:r w:rsidRPr="00F64883">
        <w:rPr>
          <w:sz w:val="22"/>
          <w:szCs w:val="22"/>
        </w:rPr>
        <w:fldChar w:fldCharType="separate"/>
      </w:r>
      <w:r w:rsidRPr="00F64883">
        <w:rPr>
          <w:rStyle w:val="Hyperlink"/>
          <w:color w:val="auto"/>
          <w:sz w:val="22"/>
          <w:szCs w:val="22"/>
          <w:u w:val="none"/>
        </w:rPr>
        <w:t>Yang Yongping</w:t>
      </w:r>
      <w:r w:rsidRPr="00F64883">
        <w:rPr>
          <w:sz w:val="22"/>
          <w:szCs w:val="22"/>
        </w:rPr>
        <w:fldChar w:fldCharType="end"/>
      </w:r>
      <w:bookmarkEnd w:id="3"/>
      <w:r w:rsidRPr="00F64883">
        <w:rPr>
          <w:sz w:val="22"/>
          <w:szCs w:val="22"/>
        </w:rPr>
        <w:t xml:space="preserve">. 2014. Research on the Performance of Coal fired Power System Integrated with Solar Energy. </w:t>
      </w:r>
      <w:r w:rsidRPr="00F64883">
        <w:rPr>
          <w:sz w:val="22"/>
          <w:szCs w:val="22"/>
        </w:rPr>
        <w:fldChar w:fldCharType="begin"/>
      </w:r>
      <w:r w:rsidRPr="00F64883">
        <w:rPr>
          <w:sz w:val="22"/>
          <w:szCs w:val="22"/>
        </w:rPr>
        <w:instrText xml:space="preserve"> HYPERLINK "https://www.sciencedirect.com/science/journal/18766102" \o "Go to Energy Procedia on ScienceDirect" </w:instrText>
      </w:r>
      <w:r w:rsidRPr="00F64883">
        <w:rPr>
          <w:sz w:val="22"/>
          <w:szCs w:val="22"/>
        </w:rPr>
        <w:fldChar w:fldCharType="separate"/>
      </w:r>
      <w:r w:rsidRPr="00F64883">
        <w:rPr>
          <w:rStyle w:val="Hyperlink"/>
          <w:color w:val="auto"/>
          <w:sz w:val="22"/>
          <w:szCs w:val="22"/>
          <w:u w:val="none"/>
        </w:rPr>
        <w:t>Energy Procedia</w:t>
      </w:r>
      <w:r w:rsidRPr="00F64883">
        <w:rPr>
          <w:sz w:val="22"/>
          <w:szCs w:val="22"/>
        </w:rPr>
        <w:fldChar w:fldCharType="end"/>
      </w:r>
      <w:r w:rsidRPr="00F64883">
        <w:rPr>
          <w:sz w:val="22"/>
          <w:szCs w:val="22"/>
        </w:rPr>
        <w:t xml:space="preserve">. </w:t>
      </w:r>
      <w:r w:rsidRPr="00F64883">
        <w:rPr>
          <w:sz w:val="22"/>
          <w:szCs w:val="22"/>
        </w:rPr>
        <w:fldChar w:fldCharType="begin"/>
      </w:r>
      <w:r w:rsidRPr="00F64883">
        <w:rPr>
          <w:sz w:val="22"/>
          <w:szCs w:val="22"/>
        </w:rPr>
        <w:instrText xml:space="preserve"> HYPERLINK "https://www.sciencedirect.com/science/journal/18766102/61/supp/C" \o "Go to table of contents for this volume/issue" </w:instrText>
      </w:r>
      <w:r w:rsidRPr="00F64883">
        <w:rPr>
          <w:sz w:val="22"/>
          <w:szCs w:val="22"/>
        </w:rPr>
        <w:fldChar w:fldCharType="separate"/>
      </w:r>
      <w:r w:rsidRPr="00F64883">
        <w:rPr>
          <w:rStyle w:val="Hyperlink"/>
          <w:color w:val="auto"/>
          <w:sz w:val="22"/>
          <w:szCs w:val="22"/>
          <w:u w:val="none"/>
        </w:rPr>
        <w:t>61</w:t>
      </w:r>
      <w:r w:rsidRPr="00F64883">
        <w:rPr>
          <w:sz w:val="22"/>
          <w:szCs w:val="22"/>
        </w:rPr>
        <w:fldChar w:fldCharType="end"/>
      </w:r>
      <w:r w:rsidRPr="00F64883">
        <w:rPr>
          <w:sz w:val="22"/>
          <w:szCs w:val="22"/>
        </w:rPr>
        <w:t>(2014) 791-794</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 xml:space="preserve">Milad sadeghzadeh. </w:t>
      </w:r>
      <w:hyperlink r:id="rId11" w:history="1">
        <w:r w:rsidRPr="00F64883">
          <w:rPr>
            <w:rStyle w:val="Hyperlink"/>
            <w:color w:val="auto"/>
            <w:sz w:val="22"/>
            <w:szCs w:val="22"/>
            <w:u w:val="none"/>
          </w:rPr>
          <w:t>Mahyar Ghazvini</w:t>
        </w:r>
      </w:hyperlink>
      <w:r w:rsidRPr="00F64883">
        <w:rPr>
          <w:sz w:val="22"/>
          <w:szCs w:val="22"/>
        </w:rPr>
        <w:t xml:space="preserve">, </w:t>
      </w:r>
      <w:hyperlink r:id="rId12" w:history="1">
        <w:r w:rsidRPr="00F64883">
          <w:rPr>
            <w:rStyle w:val="Hyperlink"/>
            <w:color w:val="auto"/>
            <w:sz w:val="22"/>
            <w:szCs w:val="22"/>
            <w:u w:val="none"/>
          </w:rPr>
          <w:t>Milad Sadeghzadeh</w:t>
        </w:r>
      </w:hyperlink>
      <w:r w:rsidRPr="00F64883">
        <w:rPr>
          <w:sz w:val="22"/>
          <w:szCs w:val="22"/>
        </w:rPr>
        <w:t xml:space="preserve">, </w:t>
      </w:r>
      <w:hyperlink r:id="rId13" w:history="1">
        <w:r w:rsidRPr="00F64883">
          <w:rPr>
            <w:rStyle w:val="Hyperlink"/>
            <w:color w:val="auto"/>
            <w:sz w:val="22"/>
            <w:szCs w:val="22"/>
            <w:u w:val="none"/>
          </w:rPr>
          <w:t>Mohammad Alhuyi Nazari</w:t>
        </w:r>
      </w:hyperlink>
      <w:r w:rsidRPr="00F64883">
        <w:rPr>
          <w:sz w:val="22"/>
          <w:szCs w:val="22"/>
        </w:rPr>
        <w:t xml:space="preserve">, </w:t>
      </w:r>
      <w:hyperlink r:id="rId14" w:history="1">
        <w:r w:rsidRPr="00F64883">
          <w:rPr>
            <w:rStyle w:val="Hyperlink"/>
            <w:color w:val="auto"/>
            <w:sz w:val="22"/>
            <w:szCs w:val="22"/>
            <w:u w:val="none"/>
          </w:rPr>
          <w:t>Ravinder Kumar</w:t>
        </w:r>
      </w:hyperlink>
      <w:r w:rsidRPr="00F64883">
        <w:rPr>
          <w:sz w:val="22"/>
          <w:szCs w:val="22"/>
        </w:rPr>
        <w:t xml:space="preserve">. 2018. Solar power technology for electricity generation. University of Tehran. </w:t>
      </w:r>
      <w:r w:rsidRPr="00F64883">
        <w:rPr>
          <w:sz w:val="22"/>
          <w:szCs w:val="22"/>
        </w:rPr>
        <w:fldChar w:fldCharType="begin"/>
      </w:r>
      <w:r w:rsidRPr="00F64883">
        <w:rPr>
          <w:sz w:val="22"/>
          <w:szCs w:val="22"/>
        </w:rPr>
        <w:instrText xml:space="preserve"> HYPERLINK "https://onlinelibrary.wiley.com/journal/20500505" \o "Energy Science &amp; Engineering homepage" </w:instrText>
      </w:r>
      <w:r w:rsidRPr="00F64883">
        <w:rPr>
          <w:sz w:val="22"/>
          <w:szCs w:val="22"/>
        </w:rPr>
        <w:fldChar w:fldCharType="separate"/>
      </w:r>
      <w:r w:rsidRPr="00F64883">
        <w:rPr>
          <w:rStyle w:val="Hyperlink"/>
          <w:color w:val="auto"/>
          <w:sz w:val="22"/>
          <w:szCs w:val="22"/>
          <w:u w:val="none"/>
        </w:rPr>
        <w:t>Energy Science &amp; Engineering</w:t>
      </w:r>
      <w:r w:rsidRPr="00F64883">
        <w:rPr>
          <w:sz w:val="22"/>
          <w:szCs w:val="22"/>
        </w:rPr>
        <w:fldChar w:fldCharType="end"/>
      </w:r>
      <w:r w:rsidRPr="00F64883">
        <w:rPr>
          <w:sz w:val="22"/>
          <w:szCs w:val="22"/>
        </w:rPr>
        <w:t xml:space="preserve">. 6(5). </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 xml:space="preserve">Askari Mohammad Bagher, Mirzaei Mahmoud Abadi Vahid, Mirhabibi Mohsen. (2015). Types of Solar Cells and Application. American Journal of Optics and Photonics 2015; 3(5): 94-113. </w:t>
      </w:r>
    </w:p>
    <w:p w:rsidR="00F64883" w:rsidRPr="00F64883" w:rsidRDefault="00F64883" w:rsidP="00F64883">
      <w:pPr>
        <w:pStyle w:val="BodyText"/>
        <w:numPr>
          <w:ilvl w:val="0"/>
          <w:numId w:val="7"/>
        </w:numPr>
        <w:tabs>
          <w:tab w:val="left" w:pos="851"/>
        </w:tabs>
        <w:ind w:left="567" w:right="114" w:hanging="567"/>
        <w:rPr>
          <w:sz w:val="22"/>
          <w:szCs w:val="22"/>
        </w:rPr>
      </w:pPr>
      <w:r w:rsidRPr="00F64883">
        <w:rPr>
          <w:sz w:val="22"/>
          <w:szCs w:val="22"/>
        </w:rPr>
        <w:t>Firas Obeidat.2018. A Comprehensive Review of Future Photovoltaic System. Solar Energi. 163 (2018). 545-551.</w:t>
      </w:r>
    </w:p>
    <w:p w:rsidR="00221335" w:rsidRPr="00F64883" w:rsidRDefault="00F64883" w:rsidP="00F64883">
      <w:pPr>
        <w:pStyle w:val="ListParagraph"/>
        <w:numPr>
          <w:ilvl w:val="0"/>
          <w:numId w:val="7"/>
        </w:num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lang w:val="id-ID"/>
        </w:rPr>
      </w:pPr>
      <w:proofErr w:type="spellStart"/>
      <w:r w:rsidRPr="00F64883">
        <w:rPr>
          <w:rFonts w:ascii="Times New Roman" w:hAnsi="Times New Roman" w:cs="Times New Roman"/>
          <w:shd w:val="clear" w:color="auto" w:fill="EFEFEF"/>
        </w:rPr>
        <w:t>Khairudin</w:t>
      </w:r>
      <w:proofErr w:type="spellEnd"/>
      <w:r w:rsidRPr="00F64883">
        <w:rPr>
          <w:rFonts w:ascii="Times New Roman" w:hAnsi="Times New Roman" w:cs="Times New Roman"/>
          <w:shd w:val="clear" w:color="auto" w:fill="EFEFEF"/>
        </w:rPr>
        <w:t>, M.</w:t>
      </w:r>
      <w:proofErr w:type="gramStart"/>
      <w:r w:rsidRPr="00F64883">
        <w:rPr>
          <w:rFonts w:ascii="Times New Roman" w:hAnsi="Times New Roman" w:cs="Times New Roman"/>
          <w:shd w:val="clear" w:color="auto" w:fill="EFEFEF"/>
        </w:rPr>
        <w:t>,</w:t>
      </w:r>
      <w:proofErr w:type="spellStart"/>
      <w:r w:rsidRPr="00F64883">
        <w:rPr>
          <w:rFonts w:ascii="Times New Roman" w:hAnsi="Times New Roman" w:cs="Times New Roman"/>
          <w:shd w:val="clear" w:color="auto" w:fill="EFEFEF"/>
        </w:rPr>
        <w:t>Adyarno</w:t>
      </w:r>
      <w:proofErr w:type="spellEnd"/>
      <w:proofErr w:type="gramEnd"/>
      <w:r w:rsidRPr="00F64883">
        <w:rPr>
          <w:rFonts w:ascii="Times New Roman" w:hAnsi="Times New Roman" w:cs="Times New Roman"/>
          <w:shd w:val="clear" w:color="auto" w:fill="EFEFEF"/>
        </w:rPr>
        <w:t xml:space="preserve">, S. (2018b). </w:t>
      </w:r>
      <w:r w:rsidRPr="00F64883">
        <w:rPr>
          <w:rFonts w:ascii="Times New Roman" w:hAnsi="Times New Roman" w:cs="Times New Roman"/>
          <w:bCs/>
          <w:shd w:val="clear" w:color="auto" w:fill="EFEFEF"/>
        </w:rPr>
        <w:t xml:space="preserve">Solar Tracker on Solar Home System to Optimize Sunlight Absorption. </w:t>
      </w:r>
      <w:r w:rsidRPr="00F64883">
        <w:rPr>
          <w:rFonts w:ascii="Times New Roman" w:hAnsi="Times New Roman" w:cs="Times New Roman"/>
          <w:shd w:val="clear" w:color="auto" w:fill="EFEFEF"/>
        </w:rPr>
        <w:t>Journal of Physics: Conference Series 1140 </w:t>
      </w:r>
      <w:r w:rsidRPr="00F64883">
        <w:rPr>
          <w:rStyle w:val="ng-scope"/>
          <w:rFonts w:ascii="Times New Roman" w:hAnsi="Times New Roman" w:cs="Times New Roman"/>
          <w:shd w:val="clear" w:color="auto" w:fill="EFEFEF"/>
        </w:rPr>
        <w:t>(1).</w:t>
      </w:r>
    </w:p>
    <w:p w:rsidR="00221335" w:rsidRPr="00F64883" w:rsidRDefault="00221335" w:rsidP="00F64883">
      <w:pPr>
        <w:spacing w:after="240"/>
        <w:ind w:left="567" w:hanging="567"/>
        <w:rPr>
          <w:rFonts w:ascii="Times New Roman" w:eastAsia="Times New Roman" w:hAnsi="Times New Roman" w:cs="Times New Roman"/>
          <w:b/>
        </w:rPr>
      </w:pPr>
    </w:p>
    <w:sectPr w:rsidR="00221335" w:rsidRPr="00F64883">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B08"/>
    <w:multiLevelType w:val="hybridMultilevel"/>
    <w:tmpl w:val="E0B8A312"/>
    <w:lvl w:ilvl="0" w:tplc="2ED2A3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E10540"/>
    <w:multiLevelType w:val="hybridMultilevel"/>
    <w:tmpl w:val="1F86D4D6"/>
    <w:lvl w:ilvl="0" w:tplc="2ED2A33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4E747000"/>
    <w:multiLevelType w:val="multilevel"/>
    <w:tmpl w:val="E918DF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4FBD46A6"/>
    <w:multiLevelType w:val="multilevel"/>
    <w:tmpl w:val="E918DF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4032583"/>
    <w:multiLevelType w:val="multilevel"/>
    <w:tmpl w:val="BD1A44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221335"/>
    <w:rsid w:val="0015284C"/>
    <w:rsid w:val="001B196D"/>
    <w:rsid w:val="00221335"/>
    <w:rsid w:val="0057040F"/>
    <w:rsid w:val="00673AC2"/>
    <w:rsid w:val="00C31280"/>
    <w:rsid w:val="00C54782"/>
    <w:rsid w:val="00F648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customStyle="1" w:styleId="tlid-translation">
    <w:name w:val="tlid-translation"/>
    <w:basedOn w:val="DefaultParagraphFont"/>
    <w:rsid w:val="001B196D"/>
  </w:style>
  <w:style w:type="paragraph" w:styleId="BodyText">
    <w:name w:val="Body Text"/>
    <w:basedOn w:val="Normal"/>
    <w:link w:val="BodyTextChar"/>
    <w:uiPriority w:val="1"/>
    <w:semiHidden/>
    <w:unhideWhenUsed/>
    <w:qFormat/>
    <w:rsid w:val="0057040F"/>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semiHidden/>
    <w:rsid w:val="0057040F"/>
    <w:rPr>
      <w:rFonts w:ascii="Times New Roman" w:eastAsia="Times New Roman" w:hAnsi="Times New Roman" w:cs="Times New Roman"/>
      <w:sz w:val="24"/>
      <w:szCs w:val="24"/>
      <w:lang w:val="id-ID"/>
    </w:rPr>
  </w:style>
  <w:style w:type="character" w:customStyle="1" w:styleId="ng-scope">
    <w:name w:val="ng-scope"/>
    <w:basedOn w:val="DefaultParagraphFont"/>
    <w:rsid w:val="00F64883"/>
  </w:style>
  <w:style w:type="character" w:styleId="Hyperlink">
    <w:name w:val="Hyperlink"/>
    <w:basedOn w:val="DefaultParagraphFont"/>
    <w:uiPriority w:val="99"/>
    <w:semiHidden/>
    <w:unhideWhenUsed/>
    <w:rsid w:val="00F648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customStyle="1" w:styleId="tlid-translation">
    <w:name w:val="tlid-translation"/>
    <w:basedOn w:val="DefaultParagraphFont"/>
    <w:rsid w:val="001B196D"/>
  </w:style>
  <w:style w:type="paragraph" w:styleId="BodyText">
    <w:name w:val="Body Text"/>
    <w:basedOn w:val="Normal"/>
    <w:link w:val="BodyTextChar"/>
    <w:uiPriority w:val="1"/>
    <w:semiHidden/>
    <w:unhideWhenUsed/>
    <w:qFormat/>
    <w:rsid w:val="0057040F"/>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semiHidden/>
    <w:rsid w:val="0057040F"/>
    <w:rPr>
      <w:rFonts w:ascii="Times New Roman" w:eastAsia="Times New Roman" w:hAnsi="Times New Roman" w:cs="Times New Roman"/>
      <w:sz w:val="24"/>
      <w:szCs w:val="24"/>
      <w:lang w:val="id-ID"/>
    </w:rPr>
  </w:style>
  <w:style w:type="character" w:customStyle="1" w:styleId="ng-scope">
    <w:name w:val="ng-scope"/>
    <w:basedOn w:val="DefaultParagraphFont"/>
    <w:rsid w:val="00F64883"/>
  </w:style>
  <w:style w:type="character" w:styleId="Hyperlink">
    <w:name w:val="Hyperlink"/>
    <w:basedOn w:val="DefaultParagraphFont"/>
    <w:uiPriority w:val="99"/>
    <w:semiHidden/>
    <w:unhideWhenUsed/>
    <w:rsid w:val="00F648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93482">
      <w:bodyDiv w:val="1"/>
      <w:marLeft w:val="0"/>
      <w:marRight w:val="0"/>
      <w:marTop w:val="0"/>
      <w:marBottom w:val="0"/>
      <w:divBdr>
        <w:top w:val="none" w:sz="0" w:space="0" w:color="auto"/>
        <w:left w:val="none" w:sz="0" w:space="0" w:color="auto"/>
        <w:bottom w:val="none" w:sz="0" w:space="0" w:color="auto"/>
        <w:right w:val="none" w:sz="0" w:space="0" w:color="auto"/>
      </w:divBdr>
    </w:div>
    <w:div w:id="1059016215">
      <w:bodyDiv w:val="1"/>
      <w:marLeft w:val="0"/>
      <w:marRight w:val="0"/>
      <w:marTop w:val="0"/>
      <w:marBottom w:val="0"/>
      <w:divBdr>
        <w:top w:val="none" w:sz="0" w:space="0" w:color="auto"/>
        <w:left w:val="none" w:sz="0" w:space="0" w:color="auto"/>
        <w:bottom w:val="none" w:sz="0" w:space="0" w:color="auto"/>
        <w:right w:val="none" w:sz="0" w:space="0" w:color="auto"/>
      </w:divBdr>
    </w:div>
    <w:div w:id="1779445521">
      <w:bodyDiv w:val="1"/>
      <w:marLeft w:val="0"/>
      <w:marRight w:val="0"/>
      <w:marTop w:val="0"/>
      <w:marBottom w:val="0"/>
      <w:divBdr>
        <w:top w:val="none" w:sz="0" w:space="0" w:color="auto"/>
        <w:left w:val="none" w:sz="0" w:space="0" w:color="auto"/>
        <w:bottom w:val="none" w:sz="0" w:space="0" w:color="auto"/>
        <w:right w:val="none" w:sz="0" w:space="0" w:color="auto"/>
      </w:divBdr>
    </w:div>
    <w:div w:id="1985743257">
      <w:bodyDiv w:val="1"/>
      <w:marLeft w:val="0"/>
      <w:marRight w:val="0"/>
      <w:marTop w:val="0"/>
      <w:marBottom w:val="0"/>
      <w:divBdr>
        <w:top w:val="none" w:sz="0" w:space="0" w:color="auto"/>
        <w:left w:val="none" w:sz="0" w:space="0" w:color="auto"/>
        <w:bottom w:val="none" w:sz="0" w:space="0" w:color="auto"/>
        <w:right w:val="none" w:sz="0" w:space="0" w:color="auto"/>
      </w:divBdr>
    </w:div>
    <w:div w:id="2060474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library.wiley.com/action/doSearch?ContribAuthorStored=Alhuyi+Nazari%2C+Mohammad"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onlinelibrary.wiley.com/action/doSearch?ContribAuthorStored=Sadeghzadeh%2C+Mil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ibrary.wiley.com/action/doSearch?ContribAuthorStored=Ghazvini%2C+Mahyar"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researchgate.net/profile/Roland_Stankalla2" TargetMode="External"/><Relationship Id="rId4" Type="http://schemas.openxmlformats.org/officeDocument/2006/relationships/styles" Target="styles.xml"/><Relationship Id="rId9" Type="http://schemas.openxmlformats.org/officeDocument/2006/relationships/hyperlink" Target="https://www.researchgate.net/profile/Tallal_Javied" TargetMode="External"/><Relationship Id="rId14" Type="http://schemas.openxmlformats.org/officeDocument/2006/relationships/hyperlink" Target="https://onlinelibrary.wiley.com/action/doSearch?ContribAuthorStored=Kumar%2C+Rav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7E7800-AF71-424A-B551-F724D2B0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khair</cp:lastModifiedBy>
  <cp:revision>8</cp:revision>
  <dcterms:created xsi:type="dcterms:W3CDTF">2020-09-24T05:34:00Z</dcterms:created>
  <dcterms:modified xsi:type="dcterms:W3CDTF">2020-09-24T06:02:00Z</dcterms:modified>
</cp:coreProperties>
</file>