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FF9B" w14:textId="2B808640" w:rsidR="006F4582" w:rsidRDefault="006F4582">
      <w:pPr>
        <w:spacing w:after="568"/>
        <w:rPr>
          <w:rFonts w:ascii="Times New Roman" w:eastAsia="Times New Roman" w:hAnsi="Times New Roman" w:cs="Times New Roman"/>
          <w:b/>
          <w:sz w:val="34"/>
          <w:szCs w:val="34"/>
        </w:rPr>
      </w:pPr>
      <w:r w:rsidRPr="006F4582">
        <w:rPr>
          <w:rFonts w:ascii="Times New Roman" w:eastAsia="Times New Roman" w:hAnsi="Times New Roman" w:cs="Times New Roman"/>
          <w:b/>
          <w:sz w:val="34"/>
          <w:szCs w:val="34"/>
        </w:rPr>
        <w:t xml:space="preserve">Vocational Students' Perception </w:t>
      </w:r>
      <w:proofErr w:type="gramStart"/>
      <w:r w:rsidRPr="006F4582">
        <w:rPr>
          <w:rFonts w:ascii="Times New Roman" w:eastAsia="Times New Roman" w:hAnsi="Times New Roman" w:cs="Times New Roman"/>
          <w:b/>
          <w:sz w:val="34"/>
          <w:szCs w:val="34"/>
        </w:rPr>
        <w:t>And</w:t>
      </w:r>
      <w:proofErr w:type="gramEnd"/>
      <w:r w:rsidRPr="006F4582">
        <w:rPr>
          <w:rFonts w:ascii="Times New Roman" w:eastAsia="Times New Roman" w:hAnsi="Times New Roman" w:cs="Times New Roman"/>
          <w:b/>
          <w:sz w:val="34"/>
          <w:szCs w:val="34"/>
        </w:rPr>
        <w:t xml:space="preserve"> Readiness </w:t>
      </w:r>
      <w:r w:rsidRPr="006F4582">
        <w:rPr>
          <w:rFonts w:ascii="Times New Roman" w:eastAsia="Times New Roman" w:hAnsi="Times New Roman" w:cs="Times New Roman"/>
          <w:b/>
          <w:sz w:val="34"/>
          <w:szCs w:val="34"/>
        </w:rPr>
        <w:br/>
        <w:t xml:space="preserve">In Facing Globalization, Industry Revolution 4.0 </w:t>
      </w:r>
      <w:r w:rsidRPr="006F4582">
        <w:rPr>
          <w:rFonts w:ascii="Times New Roman" w:eastAsia="Times New Roman" w:hAnsi="Times New Roman" w:cs="Times New Roman"/>
          <w:b/>
          <w:sz w:val="34"/>
          <w:szCs w:val="34"/>
        </w:rPr>
        <w:br/>
        <w:t>And Society 5.0</w:t>
      </w:r>
    </w:p>
    <w:p w14:paraId="3814A5B3" w14:textId="16F0B0ED" w:rsidR="00224FB9" w:rsidRDefault="006F4582">
      <w:pPr>
        <w:spacing w:after="0"/>
        <w:ind w:left="1418"/>
        <w:rPr>
          <w:rFonts w:ascii="Times New Roman" w:eastAsia="Times New Roman" w:hAnsi="Times New Roman" w:cs="Times New Roman"/>
          <w:b/>
        </w:rPr>
      </w:pPr>
      <w:r>
        <w:rPr>
          <w:rFonts w:ascii="Times New Roman" w:eastAsia="Times New Roman" w:hAnsi="Times New Roman" w:cs="Times New Roman"/>
          <w:b/>
        </w:rPr>
        <w:t>Muhamad Ali</w:t>
      </w:r>
      <w:r w:rsidR="00FC15F8">
        <w:rPr>
          <w:rFonts w:ascii="Times New Roman" w:eastAsia="Times New Roman" w:hAnsi="Times New Roman" w:cs="Times New Roman"/>
          <w:b/>
          <w:vertAlign w:val="superscript"/>
        </w:rPr>
        <w:t xml:space="preserve">  </w:t>
      </w:r>
    </w:p>
    <w:p w14:paraId="0B25A750" w14:textId="77777777" w:rsidR="00224FB9" w:rsidRDefault="00224FB9">
      <w:pPr>
        <w:spacing w:after="0"/>
        <w:ind w:left="1418"/>
        <w:rPr>
          <w:rFonts w:ascii="Times New Roman" w:eastAsia="Times New Roman" w:hAnsi="Times New Roman" w:cs="Times New Roman"/>
          <w:vertAlign w:val="superscript"/>
        </w:rPr>
      </w:pPr>
    </w:p>
    <w:p w14:paraId="247416C8" w14:textId="77777777" w:rsidR="006F4582" w:rsidRDefault="00FC15F8">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6F4582" w:rsidRPr="006F4582">
        <w:rPr>
          <w:color w:val="000000"/>
          <w:sz w:val="18"/>
          <w:szCs w:val="18"/>
        </w:rPr>
        <w:t xml:space="preserve"> </w:t>
      </w:r>
      <w:r w:rsidR="006F4582" w:rsidRPr="006F4582">
        <w:rPr>
          <w:rFonts w:ascii="Times New Roman" w:eastAsia="Times New Roman" w:hAnsi="Times New Roman" w:cs="Times New Roman"/>
        </w:rPr>
        <w:t>Doctoral Student at Technological and Vocational Education</w:t>
      </w:r>
      <w:r w:rsidR="006F4582" w:rsidRPr="006F4582">
        <w:rPr>
          <w:rFonts w:ascii="Times New Roman" w:eastAsia="Times New Roman" w:hAnsi="Times New Roman" w:cs="Times New Roman"/>
        </w:rPr>
        <w:br/>
        <w:t>Universitas Negeri Yogyakarta</w:t>
      </w:r>
      <w:r w:rsidR="006F4582" w:rsidRPr="006F4582">
        <w:rPr>
          <w:rFonts w:ascii="Times New Roman" w:eastAsia="Times New Roman" w:hAnsi="Times New Roman" w:cs="Times New Roman"/>
        </w:rPr>
        <w:br/>
        <w:t xml:space="preserve">Email: </w:t>
      </w:r>
      <w:proofErr w:type="spellStart"/>
      <w:r w:rsidR="006F4582" w:rsidRPr="006F4582">
        <w:rPr>
          <w:rFonts w:ascii="Times New Roman" w:eastAsia="Times New Roman" w:hAnsi="Times New Roman" w:cs="Times New Roman"/>
        </w:rPr>
        <w:t>muhal@uny.ac.ic</w:t>
      </w:r>
      <w:proofErr w:type="spellEnd"/>
      <w:r w:rsidR="006F4582">
        <w:rPr>
          <w:rFonts w:ascii="Times New Roman" w:eastAsia="Times New Roman" w:hAnsi="Times New Roman" w:cs="Times New Roman"/>
        </w:rPr>
        <w:t xml:space="preserve"> </w:t>
      </w:r>
    </w:p>
    <w:p w14:paraId="1A788370" w14:textId="0C245B98" w:rsidR="00224FB9" w:rsidRDefault="00224FB9" w:rsidP="006F4582">
      <w:pPr>
        <w:spacing w:after="568"/>
        <w:rPr>
          <w:rFonts w:ascii="Times New Roman" w:eastAsia="Times New Roman" w:hAnsi="Times New Roman" w:cs="Times New Roman"/>
        </w:rPr>
      </w:pPr>
    </w:p>
    <w:p w14:paraId="02C1A1A8" w14:textId="7517C740" w:rsidR="006F4582" w:rsidRPr="006F4582" w:rsidRDefault="00FC15F8" w:rsidP="006F4582">
      <w:pPr>
        <w:spacing w:after="568"/>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6F4582" w:rsidRPr="006F4582">
        <w:rPr>
          <w:rFonts w:ascii="Times New Roman" w:eastAsia="Times New Roman" w:hAnsi="Times New Roman" w:cs="Times New Roman"/>
          <w:sz w:val="20"/>
          <w:szCs w:val="20"/>
        </w:rPr>
        <w:t xml:space="preserve">The development of globalization marked by the enactment of agreements between countries such as the ASEAN Economic Community (MEA), ASEAN Free Trade Area (AFTA), China-ASEAN Free Trade Area (CAFTA), and other agreements has consequences for the flow of goods and </w:t>
      </w:r>
      <w:proofErr w:type="spellStart"/>
      <w:r w:rsidR="006F4582" w:rsidRPr="006F4582">
        <w:rPr>
          <w:rFonts w:ascii="Times New Roman" w:eastAsia="Times New Roman" w:hAnsi="Times New Roman" w:cs="Times New Roman"/>
          <w:sz w:val="20"/>
          <w:szCs w:val="20"/>
        </w:rPr>
        <w:t>labor</w:t>
      </w:r>
      <w:proofErr w:type="spellEnd"/>
      <w:r w:rsidR="006F4582" w:rsidRPr="006F4582">
        <w:rPr>
          <w:rFonts w:ascii="Times New Roman" w:eastAsia="Times New Roman" w:hAnsi="Times New Roman" w:cs="Times New Roman"/>
          <w:sz w:val="20"/>
          <w:szCs w:val="20"/>
        </w:rPr>
        <w:t xml:space="preserve"> among countries in the world. As an educational institution, higher education has a strategic role in preparing professional human resources to compete with workers from countries in the world. This article aims to investigate and </w:t>
      </w:r>
      <w:proofErr w:type="spellStart"/>
      <w:r w:rsidR="006F4582" w:rsidRPr="006F4582">
        <w:rPr>
          <w:rFonts w:ascii="Times New Roman" w:eastAsia="Times New Roman" w:hAnsi="Times New Roman" w:cs="Times New Roman"/>
          <w:sz w:val="20"/>
          <w:szCs w:val="20"/>
        </w:rPr>
        <w:t>analyze</w:t>
      </w:r>
      <w:proofErr w:type="spellEnd"/>
      <w:r w:rsidR="006F4582" w:rsidRPr="006F4582">
        <w:rPr>
          <w:rFonts w:ascii="Times New Roman" w:eastAsia="Times New Roman" w:hAnsi="Times New Roman" w:cs="Times New Roman"/>
          <w:sz w:val="20"/>
          <w:szCs w:val="20"/>
        </w:rPr>
        <w:t xml:space="preserve"> the readiness of Indonesian students in facing globalization, industrial revolution 4.0, and society 5.0.</w:t>
      </w:r>
      <w:r w:rsidR="006F4582">
        <w:rPr>
          <w:rFonts w:ascii="Times New Roman" w:eastAsia="Times New Roman" w:hAnsi="Times New Roman" w:cs="Times New Roman"/>
          <w:sz w:val="20"/>
          <w:szCs w:val="20"/>
        </w:rPr>
        <w:t xml:space="preserve"> </w:t>
      </w:r>
      <w:r w:rsidR="00AD5A38" w:rsidRPr="00AD5A38">
        <w:rPr>
          <w:rFonts w:ascii="Times New Roman" w:eastAsia="Times New Roman" w:hAnsi="Times New Roman" w:cs="Times New Roman"/>
          <w:sz w:val="20"/>
          <w:szCs w:val="20"/>
        </w:rPr>
        <w:t>A questionnaire was distributed to students from six departments in the Faculty of Engineering Universitas Negeri Yogyakarta to investigate it</w:t>
      </w:r>
      <w:r w:rsidR="006F4582" w:rsidRPr="006F4582">
        <w:rPr>
          <w:rFonts w:ascii="Times New Roman" w:eastAsia="Times New Roman" w:hAnsi="Times New Roman" w:cs="Times New Roman"/>
          <w:sz w:val="20"/>
          <w:szCs w:val="20"/>
        </w:rPr>
        <w:t>. A systematic sampling procedure led to 126 completed questionnaires. The indicators of students' readiness include knowledge readiness, skill readiness, mental readiness, and support readiness. Data will be analyzed by descriptive quantitative statistics to describe the readiness of students.</w:t>
      </w:r>
      <w:r w:rsidR="006F4582">
        <w:rPr>
          <w:rFonts w:ascii="Times New Roman" w:eastAsia="Times New Roman" w:hAnsi="Times New Roman" w:cs="Times New Roman"/>
          <w:sz w:val="20"/>
          <w:szCs w:val="20"/>
        </w:rPr>
        <w:t xml:space="preserve"> </w:t>
      </w:r>
      <w:r w:rsidR="006F4582" w:rsidRPr="006F4582">
        <w:rPr>
          <w:rFonts w:ascii="Times New Roman" w:eastAsia="Times New Roman" w:hAnsi="Times New Roman" w:cs="Times New Roman"/>
          <w:sz w:val="20"/>
          <w:szCs w:val="20"/>
        </w:rPr>
        <w:t xml:space="preserve">The results of the study show in general the students' readiness in facing globalization, industrial revolution 4.0, and society 5.0 in a suitable category with an average score of </w:t>
      </w:r>
      <w:r w:rsidR="00AD5A38">
        <w:rPr>
          <w:rFonts w:ascii="Times New Roman" w:eastAsia="Times New Roman" w:hAnsi="Times New Roman" w:cs="Times New Roman"/>
          <w:sz w:val="20"/>
          <w:szCs w:val="20"/>
        </w:rPr>
        <w:t>2</w:t>
      </w:r>
      <w:r w:rsidR="006F4582" w:rsidRPr="006F4582">
        <w:rPr>
          <w:rFonts w:ascii="Times New Roman" w:eastAsia="Times New Roman" w:hAnsi="Times New Roman" w:cs="Times New Roman"/>
          <w:sz w:val="20"/>
          <w:szCs w:val="20"/>
        </w:rPr>
        <w:t>.</w:t>
      </w:r>
      <w:r w:rsidR="00AD5A38">
        <w:rPr>
          <w:rFonts w:ascii="Times New Roman" w:eastAsia="Times New Roman" w:hAnsi="Times New Roman" w:cs="Times New Roman"/>
          <w:sz w:val="20"/>
          <w:szCs w:val="20"/>
        </w:rPr>
        <w:t>86</w:t>
      </w:r>
      <w:r w:rsidR="006F4582" w:rsidRPr="006F4582">
        <w:rPr>
          <w:rFonts w:ascii="Times New Roman" w:eastAsia="Times New Roman" w:hAnsi="Times New Roman" w:cs="Times New Roman"/>
          <w:sz w:val="20"/>
          <w:szCs w:val="20"/>
        </w:rPr>
        <w:t xml:space="preserve"> (</w:t>
      </w:r>
      <w:r w:rsidR="00AD5A38">
        <w:rPr>
          <w:rFonts w:ascii="Times New Roman" w:eastAsia="Times New Roman" w:hAnsi="Times New Roman" w:cs="Times New Roman"/>
          <w:sz w:val="20"/>
          <w:szCs w:val="20"/>
        </w:rPr>
        <w:t>71</w:t>
      </w:r>
      <w:r w:rsidR="006F4582" w:rsidRPr="006F4582">
        <w:rPr>
          <w:rFonts w:ascii="Times New Roman" w:eastAsia="Times New Roman" w:hAnsi="Times New Roman" w:cs="Times New Roman"/>
          <w:sz w:val="20"/>
          <w:szCs w:val="20"/>
        </w:rPr>
        <w:t>.</w:t>
      </w:r>
      <w:r w:rsidR="00AD5A38">
        <w:rPr>
          <w:rFonts w:ascii="Times New Roman" w:eastAsia="Times New Roman" w:hAnsi="Times New Roman" w:cs="Times New Roman"/>
          <w:sz w:val="20"/>
          <w:szCs w:val="20"/>
        </w:rPr>
        <w:t>5</w:t>
      </w:r>
      <w:r w:rsidR="006F4582" w:rsidRPr="006F4582">
        <w:rPr>
          <w:rFonts w:ascii="Times New Roman" w:eastAsia="Times New Roman" w:hAnsi="Times New Roman" w:cs="Times New Roman"/>
          <w:sz w:val="20"/>
          <w:szCs w:val="20"/>
        </w:rPr>
        <w:t xml:space="preserve">%). In detail, it can be explained, the readiness of students in terms of knowledge is in a </w:t>
      </w:r>
      <w:r>
        <w:rPr>
          <w:rFonts w:ascii="Times New Roman" w:eastAsia="Times New Roman" w:hAnsi="Times New Roman" w:cs="Times New Roman"/>
          <w:sz w:val="20"/>
          <w:szCs w:val="20"/>
        </w:rPr>
        <w:t>G</w:t>
      </w:r>
      <w:r w:rsidR="006F4582" w:rsidRPr="006F4582">
        <w:rPr>
          <w:rFonts w:ascii="Times New Roman" w:eastAsia="Times New Roman" w:hAnsi="Times New Roman" w:cs="Times New Roman"/>
          <w:sz w:val="20"/>
          <w:szCs w:val="20"/>
        </w:rPr>
        <w:t xml:space="preserve">ood category with an average score of </w:t>
      </w:r>
      <w:r w:rsidR="00AD5A38">
        <w:rPr>
          <w:rFonts w:ascii="Times New Roman" w:eastAsia="Times New Roman" w:hAnsi="Times New Roman" w:cs="Times New Roman"/>
          <w:sz w:val="20"/>
          <w:szCs w:val="20"/>
        </w:rPr>
        <w:t>2</w:t>
      </w:r>
      <w:r w:rsidR="006F4582" w:rsidRPr="006F4582">
        <w:rPr>
          <w:rFonts w:ascii="Times New Roman" w:eastAsia="Times New Roman" w:hAnsi="Times New Roman" w:cs="Times New Roman"/>
          <w:sz w:val="20"/>
          <w:szCs w:val="20"/>
        </w:rPr>
        <w:t>.</w:t>
      </w:r>
      <w:r w:rsidR="00AD5A38">
        <w:rPr>
          <w:rFonts w:ascii="Times New Roman" w:eastAsia="Times New Roman" w:hAnsi="Times New Roman" w:cs="Times New Roman"/>
          <w:sz w:val="20"/>
          <w:szCs w:val="20"/>
        </w:rPr>
        <w:t>92</w:t>
      </w:r>
      <w:r w:rsidR="006F4582" w:rsidRPr="006F4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w:t>
      </w:r>
      <w:r w:rsidR="006F4582" w:rsidRPr="006F4582">
        <w:rPr>
          <w:rFonts w:ascii="Times New Roman" w:eastAsia="Times New Roman" w:hAnsi="Times New Roman" w:cs="Times New Roman"/>
          <w:sz w:val="20"/>
          <w:szCs w:val="20"/>
        </w:rPr>
        <w:t xml:space="preserve">ood skill readiness with an average score of 2.74, mental readiness in the </w:t>
      </w:r>
      <w:r>
        <w:rPr>
          <w:rFonts w:ascii="Times New Roman" w:eastAsia="Times New Roman" w:hAnsi="Times New Roman" w:cs="Times New Roman"/>
          <w:sz w:val="20"/>
          <w:szCs w:val="20"/>
        </w:rPr>
        <w:t>G</w:t>
      </w:r>
      <w:r w:rsidR="006F4582" w:rsidRPr="006F4582">
        <w:rPr>
          <w:rFonts w:ascii="Times New Roman" w:eastAsia="Times New Roman" w:hAnsi="Times New Roman" w:cs="Times New Roman"/>
          <w:sz w:val="20"/>
          <w:szCs w:val="20"/>
        </w:rPr>
        <w:t>ood category with a score of 2.68, and work support readiness score 2.</w:t>
      </w:r>
      <w:r w:rsidR="00AD5A38">
        <w:rPr>
          <w:rFonts w:ascii="Times New Roman" w:eastAsia="Times New Roman" w:hAnsi="Times New Roman" w:cs="Times New Roman"/>
          <w:sz w:val="20"/>
          <w:szCs w:val="20"/>
        </w:rPr>
        <w:t>74</w:t>
      </w:r>
    </w:p>
    <w:p w14:paraId="53506663" w14:textId="77777777" w:rsidR="00224FB9" w:rsidRDefault="00FC15F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4E74BEED" w14:textId="34A2D3D5" w:rsidR="00224FB9" w:rsidRDefault="006F458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4582">
        <w:rPr>
          <w:rFonts w:ascii="Times New Roman" w:eastAsia="Times New Roman" w:hAnsi="Times New Roman" w:cs="Times New Roman"/>
          <w:color w:val="000000"/>
        </w:rPr>
        <w:t xml:space="preserve">Globalization has many definitions according to the context used. </w:t>
      </w:r>
      <w:proofErr w:type="spellStart"/>
      <w:r w:rsidRPr="006F4582">
        <w:rPr>
          <w:rFonts w:ascii="Times New Roman" w:eastAsia="Times New Roman" w:hAnsi="Times New Roman" w:cs="Times New Roman"/>
          <w:color w:val="000000"/>
        </w:rPr>
        <w:t>Albrow</w:t>
      </w:r>
      <w:proofErr w:type="spellEnd"/>
      <w:r w:rsidRPr="006F4582">
        <w:rPr>
          <w:rFonts w:ascii="Times New Roman" w:eastAsia="Times New Roman" w:hAnsi="Times New Roman" w:cs="Times New Roman"/>
          <w:color w:val="000000"/>
        </w:rPr>
        <w:t xml:space="preserve"> </w:t>
      </w:r>
      <w:r w:rsidR="0022453F">
        <w:rPr>
          <w:rFonts w:ascii="Times New Roman" w:eastAsia="Times New Roman" w:hAnsi="Times New Roman" w:cs="Times New Roman"/>
          <w:color w:val="000000"/>
        </w:rPr>
        <w:t>[1]</w:t>
      </w:r>
      <w:r w:rsidRPr="006F4582">
        <w:rPr>
          <w:rFonts w:ascii="Times New Roman" w:eastAsia="Times New Roman" w:hAnsi="Times New Roman" w:cs="Times New Roman"/>
          <w:color w:val="000000"/>
        </w:rPr>
        <w:t xml:space="preserve"> states</w:t>
      </w:r>
      <w:r>
        <w:rPr>
          <w:rFonts w:ascii="Times New Roman" w:eastAsia="Times New Roman" w:hAnsi="Times New Roman" w:cs="Times New Roman"/>
          <w:color w:val="000000"/>
        </w:rPr>
        <w:t>,</w:t>
      </w:r>
      <w:r w:rsidRPr="006F4582">
        <w:rPr>
          <w:rFonts w:ascii="Times New Roman" w:eastAsia="Times New Roman" w:hAnsi="Times New Roman" w:cs="Times New Roman"/>
          <w:color w:val="000000"/>
        </w:rPr>
        <w:t xml:space="preserve"> globalization as all the processes by which peoples of the world are incorporated into </w:t>
      </w:r>
      <w:r>
        <w:rPr>
          <w:rFonts w:ascii="Times New Roman" w:eastAsia="Times New Roman" w:hAnsi="Times New Roman" w:cs="Times New Roman"/>
          <w:color w:val="000000"/>
        </w:rPr>
        <w:t xml:space="preserve">a </w:t>
      </w:r>
      <w:r w:rsidRPr="006F4582">
        <w:rPr>
          <w:rFonts w:ascii="Times New Roman" w:eastAsia="Times New Roman" w:hAnsi="Times New Roman" w:cs="Times New Roman"/>
          <w:color w:val="000000"/>
        </w:rPr>
        <w:t xml:space="preserve">single world society. Robertson </w:t>
      </w:r>
      <w:r w:rsidR="0022453F">
        <w:rPr>
          <w:rFonts w:ascii="Times New Roman" w:eastAsia="Times New Roman" w:hAnsi="Times New Roman" w:cs="Times New Roman"/>
          <w:color w:val="000000"/>
        </w:rPr>
        <w:t>[2]</w:t>
      </w:r>
      <w:r w:rsidRPr="006F4582">
        <w:rPr>
          <w:rFonts w:ascii="Times New Roman" w:eastAsia="Times New Roman" w:hAnsi="Times New Roman" w:cs="Times New Roman"/>
          <w:color w:val="000000"/>
        </w:rPr>
        <w:t xml:space="preserve"> defines globalization as world compression and intensification of the consciousness of the world as a whole. Ohmae </w:t>
      </w:r>
      <w:r w:rsidR="0022453F">
        <w:rPr>
          <w:rFonts w:ascii="Times New Roman" w:eastAsia="Times New Roman" w:hAnsi="Times New Roman" w:cs="Times New Roman"/>
          <w:color w:val="000000"/>
        </w:rPr>
        <w:t>[3]</w:t>
      </w:r>
      <w:r w:rsidRPr="006F4582">
        <w:rPr>
          <w:rFonts w:ascii="Times New Roman" w:eastAsia="Times New Roman" w:hAnsi="Times New Roman" w:cs="Times New Roman"/>
          <w:color w:val="000000"/>
        </w:rPr>
        <w:t xml:space="preserve"> popularized the term borderless world</w:t>
      </w:r>
      <w:r w:rsidR="0022453F">
        <w:rPr>
          <w:rFonts w:ascii="Times New Roman" w:eastAsia="Times New Roman" w:hAnsi="Times New Roman" w:cs="Times New Roman"/>
          <w:color w:val="000000"/>
        </w:rPr>
        <w:t xml:space="preserve">, </w:t>
      </w:r>
      <w:r w:rsidRPr="006F4582">
        <w:rPr>
          <w:rFonts w:ascii="Times New Roman" w:eastAsia="Times New Roman" w:hAnsi="Times New Roman" w:cs="Times New Roman"/>
          <w:color w:val="000000"/>
        </w:rPr>
        <w:t>global village</w:t>
      </w:r>
      <w:r w:rsidR="0022453F">
        <w:rPr>
          <w:rFonts w:ascii="Times New Roman" w:eastAsia="Times New Roman" w:hAnsi="Times New Roman" w:cs="Times New Roman"/>
          <w:color w:val="000000"/>
        </w:rPr>
        <w:t xml:space="preserve">, </w:t>
      </w:r>
      <w:r w:rsidRPr="006F4582">
        <w:rPr>
          <w:rFonts w:ascii="Times New Roman" w:eastAsia="Times New Roman" w:hAnsi="Times New Roman" w:cs="Times New Roman"/>
          <w:color w:val="000000"/>
        </w:rPr>
        <w:t>invisible continent</w:t>
      </w:r>
      <w:r>
        <w:rPr>
          <w:rFonts w:ascii="Times New Roman" w:eastAsia="Times New Roman" w:hAnsi="Times New Roman" w:cs="Times New Roman"/>
          <w:color w:val="000000"/>
        </w:rPr>
        <w:t>,</w:t>
      </w:r>
      <w:r w:rsidRPr="006F4582">
        <w:rPr>
          <w:rFonts w:ascii="Times New Roman" w:eastAsia="Times New Roman" w:hAnsi="Times New Roman" w:cs="Times New Roman"/>
          <w:color w:val="000000"/>
        </w:rPr>
        <w:t xml:space="preserve"> and shrinking world</w:t>
      </w:r>
      <w:r w:rsidR="0022453F">
        <w:rPr>
          <w:rFonts w:ascii="Times New Roman" w:eastAsia="Times New Roman" w:hAnsi="Times New Roman" w:cs="Times New Roman"/>
          <w:color w:val="000000"/>
        </w:rPr>
        <w:t>.</w:t>
      </w:r>
      <w:r w:rsidRPr="006F4582">
        <w:rPr>
          <w:rFonts w:ascii="Times New Roman" w:eastAsia="Times New Roman" w:hAnsi="Times New Roman" w:cs="Times New Roman"/>
          <w:color w:val="000000"/>
        </w:rPr>
        <w:t xml:space="preserve"> From these definitions, globalization can be defined as a network, process of interaction and integration among people, companies, and governments </w:t>
      </w:r>
      <w:hyperlink r:id="rId6" w:tooltip="World" w:history="1">
        <w:r w:rsidRPr="006F4582">
          <w:rPr>
            <w:rFonts w:ascii="Times New Roman" w:eastAsia="Times New Roman" w:hAnsi="Times New Roman" w:cs="Times New Roman"/>
            <w:color w:val="000000"/>
          </w:rPr>
          <w:t>worldwide</w:t>
        </w:r>
      </w:hyperlink>
      <w:r w:rsidRPr="006F4582">
        <w:rPr>
          <w:rFonts w:ascii="Times New Roman" w:eastAsia="Times New Roman" w:hAnsi="Times New Roman" w:cs="Times New Roman"/>
          <w:color w:val="000000"/>
        </w:rPr>
        <w:t xml:space="preserve"> that simultaneously brings together previously scattered and isolated communities in world interdependence and unity</w:t>
      </w:r>
      <w:r w:rsidR="0022453F">
        <w:rPr>
          <w:rFonts w:ascii="Times New Roman" w:eastAsia="Times New Roman" w:hAnsi="Times New Roman" w:cs="Times New Roman"/>
          <w:color w:val="000000"/>
        </w:rPr>
        <w:t>.</w:t>
      </w:r>
    </w:p>
    <w:p w14:paraId="1FE42E57" w14:textId="78571A00" w:rsidR="00EC54A0" w:rsidRDefault="00EC54A0" w:rsidP="00EC54A0">
      <w:pPr>
        <w:ind w:firstLine="567"/>
        <w:jc w:val="both"/>
        <w:rPr>
          <w:rFonts w:ascii="Times New Roman" w:hAnsi="Times New Roman" w:cs="Times New Roman"/>
        </w:rPr>
      </w:pPr>
      <w:r w:rsidRPr="00EC54A0">
        <w:rPr>
          <w:rFonts w:ascii="Times New Roman" w:hAnsi="Times New Roman" w:cs="Times New Roman"/>
        </w:rPr>
        <w:t xml:space="preserve">Ghemawat and Altman </w:t>
      </w:r>
      <w:r w:rsidR="0022453F">
        <w:rPr>
          <w:rFonts w:ascii="Times New Roman" w:hAnsi="Times New Roman" w:cs="Times New Roman"/>
        </w:rPr>
        <w:t>[4]</w:t>
      </w:r>
      <w:r w:rsidRPr="00EC54A0">
        <w:rPr>
          <w:rFonts w:ascii="Times New Roman" w:hAnsi="Times New Roman" w:cs="Times New Roman"/>
        </w:rPr>
        <w:t xml:space="preserve"> state </w:t>
      </w:r>
      <w:r w:rsidRPr="00EC54A0">
        <w:rPr>
          <w:rFonts w:ascii="Times New Roman" w:hAnsi="Times New Roman" w:cs="Times New Roman"/>
          <w:noProof/>
        </w:rPr>
        <w:t>that the</w:t>
      </w:r>
      <w:r w:rsidRPr="00EC54A0">
        <w:rPr>
          <w:rFonts w:ascii="Times New Roman" w:hAnsi="Times New Roman" w:cs="Times New Roman"/>
        </w:rPr>
        <w:t xml:space="preserve"> world is more globalized than ever before, even since the Brexit and Trump shocks, has been shaped by a tug of war between economic fundamentals and policy threats. The predictions that globalization would collapse under a wave of economic nationalism have proven no more accurate than </w:t>
      </w:r>
      <w:hyperlink r:id="rId7" w:history="1">
        <w:r w:rsidRPr="00EC54A0">
          <w:rPr>
            <w:rFonts w:ascii="Times New Roman" w:hAnsi="Times New Roman" w:cs="Times New Roman"/>
          </w:rPr>
          <w:t>proclamations of a flat world</w:t>
        </w:r>
      </w:hyperlink>
      <w:r w:rsidRPr="00EC54A0">
        <w:rPr>
          <w:rFonts w:ascii="Times New Roman" w:hAnsi="Times New Roman" w:cs="Times New Roman"/>
        </w:rPr>
        <w:t xml:space="preserve"> that dominated the global business discourse </w:t>
      </w:r>
      <w:r w:rsidRPr="00EC54A0">
        <w:rPr>
          <w:rFonts w:ascii="Times New Roman" w:hAnsi="Times New Roman" w:cs="Times New Roman"/>
        </w:rPr>
        <w:lastRenderedPageBreak/>
        <w:t xml:space="preserve">a decade ago. The phenomenon of globalization, which is complex and multifaceted, is seen as a form of capitalist expansion that requires the integration of local and national economies into an unregulated global market economy. </w:t>
      </w:r>
    </w:p>
    <w:p w14:paraId="7A08AA66" w14:textId="7DF6F182" w:rsidR="00EC54A0" w:rsidRDefault="00AD5A38" w:rsidP="00EC54A0">
      <w:pPr>
        <w:ind w:firstLine="567"/>
        <w:jc w:val="both"/>
        <w:rPr>
          <w:rFonts w:ascii="Times New Roman" w:hAnsi="Times New Roman" w:cs="Times New Roman"/>
        </w:rPr>
      </w:pPr>
      <w:r w:rsidRPr="00AD5A38">
        <w:rPr>
          <w:rFonts w:ascii="Times New Roman" w:hAnsi="Times New Roman" w:cs="Times New Roman"/>
        </w:rPr>
        <w:t xml:space="preserve">The era of the Industrial Revolution 4.0 was marked by the very rapid development of communication and transportation technology, spurring the acceleration of globalization in all fields, both </w:t>
      </w:r>
      <w:proofErr w:type="gramStart"/>
      <w:r w:rsidRPr="00AD5A38">
        <w:rPr>
          <w:rFonts w:ascii="Times New Roman" w:hAnsi="Times New Roman" w:cs="Times New Roman"/>
        </w:rPr>
        <w:t>trade</w:t>
      </w:r>
      <w:proofErr w:type="gramEnd"/>
      <w:r w:rsidRPr="00AD5A38">
        <w:rPr>
          <w:rFonts w:ascii="Times New Roman" w:hAnsi="Times New Roman" w:cs="Times New Roman"/>
        </w:rPr>
        <w:t xml:space="preserve">, </w:t>
      </w:r>
      <w:proofErr w:type="spellStart"/>
      <w:r w:rsidRPr="00AD5A38">
        <w:rPr>
          <w:rFonts w:ascii="Times New Roman" w:hAnsi="Times New Roman" w:cs="Times New Roman"/>
        </w:rPr>
        <w:t>labor</w:t>
      </w:r>
      <w:proofErr w:type="spellEnd"/>
      <w:r>
        <w:rPr>
          <w:rFonts w:ascii="Times New Roman" w:hAnsi="Times New Roman" w:cs="Times New Roman"/>
        </w:rPr>
        <w:t>,</w:t>
      </w:r>
      <w:r w:rsidRPr="00AD5A38">
        <w:rPr>
          <w:rFonts w:ascii="Times New Roman" w:hAnsi="Times New Roman" w:cs="Times New Roman"/>
        </w:rPr>
        <w:t xml:space="preserve"> and culture [5].</w:t>
      </w:r>
      <w:r w:rsidR="00EC54A0">
        <w:rPr>
          <w:rFonts w:ascii="Times New Roman" w:hAnsi="Times New Roman" w:cs="Times New Roman"/>
        </w:rPr>
        <w:t xml:space="preserve"> </w:t>
      </w:r>
      <w:r w:rsidR="00EC54A0" w:rsidRPr="00EC54A0">
        <w:rPr>
          <w:rFonts w:ascii="Times New Roman" w:hAnsi="Times New Roman" w:cs="Times New Roman"/>
        </w:rPr>
        <w:t>Basically, globalization is a process of interaction and economic integration related to social and cultural aspects. However, conflict and diplomacy are also a big part of the history of globalization.</w:t>
      </w:r>
      <w:r w:rsidR="00EC54A0" w:rsidRPr="00EC54A0">
        <w:rPr>
          <w:rFonts w:ascii="Times New Roman" w:hAnsi="Times New Roman" w:cs="Times New Roman"/>
        </w:rPr>
        <w:t xml:space="preserve"> </w:t>
      </w:r>
      <w:r w:rsidR="00EC54A0" w:rsidRPr="00EC54A0">
        <w:rPr>
          <w:rFonts w:ascii="Times New Roman" w:hAnsi="Times New Roman" w:cs="Times New Roman"/>
        </w:rPr>
        <w:t>Globalization indicates an increase in local diversity</w:t>
      </w:r>
      <w:r w:rsidR="0022453F">
        <w:rPr>
          <w:rFonts w:ascii="Times New Roman" w:hAnsi="Times New Roman" w:cs="Times New Roman"/>
        </w:rPr>
        <w:t>,</w:t>
      </w:r>
      <w:r w:rsidR="00EC54A0" w:rsidRPr="00EC54A0">
        <w:rPr>
          <w:rFonts w:ascii="Times New Roman" w:hAnsi="Times New Roman" w:cs="Times New Roman"/>
        </w:rPr>
        <w:t xml:space="preserve"> which is influenced by human contact across geographic boundaries as well as the </w:t>
      </w:r>
      <w:r w:rsidR="0022453F">
        <w:rPr>
          <w:rFonts w:ascii="Times New Roman" w:hAnsi="Times New Roman" w:cs="Times New Roman"/>
        </w:rPr>
        <w:t>high-speed</w:t>
      </w:r>
      <w:r w:rsidR="00EC54A0" w:rsidRPr="00EC54A0">
        <w:rPr>
          <w:rFonts w:ascii="Times New Roman" w:hAnsi="Times New Roman" w:cs="Times New Roman"/>
        </w:rPr>
        <w:t xml:space="preserve"> exchange of commodities and information (Kubota, 2002).</w:t>
      </w:r>
      <w:r w:rsidR="00EC54A0">
        <w:rPr>
          <w:rFonts w:ascii="Times New Roman" w:hAnsi="Times New Roman" w:cs="Times New Roman"/>
        </w:rPr>
        <w:t xml:space="preserve"> </w:t>
      </w:r>
      <w:r w:rsidR="00EC54A0" w:rsidRPr="00EC54A0">
        <w:rPr>
          <w:rFonts w:ascii="Times New Roman" w:hAnsi="Times New Roman" w:cs="Times New Roman"/>
        </w:rPr>
        <w:t>Globalization is sometimes used broadly to include policies for trade growth and liberalization as well as reduced costs of transportation and technology transfer.</w:t>
      </w:r>
      <w:r w:rsidR="00EC54A0">
        <w:rPr>
          <w:rFonts w:ascii="Times New Roman" w:hAnsi="Times New Roman" w:cs="Times New Roman"/>
        </w:rPr>
        <w:t xml:space="preserve"> </w:t>
      </w:r>
      <w:r w:rsidR="00EC54A0" w:rsidRPr="00EC54A0">
        <w:rPr>
          <w:rFonts w:ascii="Times New Roman" w:hAnsi="Times New Roman" w:cs="Times New Roman"/>
        </w:rPr>
        <w:t>The debate about globalization is a popular and controversial topic, even though the C</w:t>
      </w:r>
      <w:r w:rsidR="0022453F">
        <w:rPr>
          <w:rFonts w:ascii="Times New Roman" w:hAnsi="Times New Roman" w:cs="Times New Roman"/>
        </w:rPr>
        <w:t>OVID19</w:t>
      </w:r>
      <w:r w:rsidR="00EC54A0" w:rsidRPr="00EC54A0">
        <w:rPr>
          <w:rFonts w:ascii="Times New Roman" w:hAnsi="Times New Roman" w:cs="Times New Roman"/>
        </w:rPr>
        <w:t xml:space="preserve"> pandemic is currently being contained.</w:t>
      </w:r>
    </w:p>
    <w:p w14:paraId="7FBECA6D" w14:textId="4F9EC7F6" w:rsidR="00EC54A0" w:rsidRDefault="00EC54A0" w:rsidP="00EC54A0">
      <w:pPr>
        <w:ind w:firstLine="567"/>
        <w:jc w:val="both"/>
        <w:rPr>
          <w:rFonts w:ascii="Times New Roman" w:hAnsi="Times New Roman" w:cs="Times New Roman"/>
        </w:rPr>
      </w:pPr>
      <w:r w:rsidRPr="00EC54A0">
        <w:rPr>
          <w:rFonts w:ascii="Times New Roman" w:hAnsi="Times New Roman" w:cs="Times New Roman"/>
        </w:rPr>
        <w:t>One of the types of globalization is the Association of Southeast Asian Nations (ASEAN) that was established in 1967. ASEAN has an objective to build communication, cooperation and support economic, technological, and competitive development in the Southeast Asia region. Indonesia</w:t>
      </w:r>
      <w:r w:rsidR="0022453F">
        <w:rPr>
          <w:rFonts w:ascii="Times New Roman" w:hAnsi="Times New Roman" w:cs="Times New Roman"/>
        </w:rPr>
        <w:t>,</w:t>
      </w:r>
      <w:r w:rsidRPr="00EC54A0">
        <w:rPr>
          <w:rFonts w:ascii="Times New Roman" w:hAnsi="Times New Roman" w:cs="Times New Roman"/>
        </w:rPr>
        <w:t xml:space="preserve"> together with Thailand, Malaysia, Singapore</w:t>
      </w:r>
      <w:r w:rsidR="0022453F">
        <w:rPr>
          <w:rFonts w:ascii="Times New Roman" w:hAnsi="Times New Roman" w:cs="Times New Roman"/>
        </w:rPr>
        <w:t>,</w:t>
      </w:r>
      <w:r w:rsidRPr="00EC54A0">
        <w:rPr>
          <w:rFonts w:ascii="Times New Roman" w:hAnsi="Times New Roman" w:cs="Times New Roman"/>
        </w:rPr>
        <w:t xml:space="preserve"> and the Philippines</w:t>
      </w:r>
      <w:r w:rsidR="0022453F">
        <w:rPr>
          <w:rFonts w:ascii="Times New Roman" w:hAnsi="Times New Roman" w:cs="Times New Roman"/>
        </w:rPr>
        <w:t>,</w:t>
      </w:r>
      <w:r w:rsidRPr="00EC54A0">
        <w:rPr>
          <w:rFonts w:ascii="Times New Roman" w:hAnsi="Times New Roman" w:cs="Times New Roman"/>
        </w:rPr>
        <w:t xml:space="preserve"> are the countries that are pioneering the formation of ASEAN.</w:t>
      </w:r>
      <w:r>
        <w:rPr>
          <w:rFonts w:ascii="Times New Roman" w:hAnsi="Times New Roman" w:cs="Times New Roman"/>
        </w:rPr>
        <w:t xml:space="preserve"> Brunei Darussalam afterward joined the other countries</w:t>
      </w:r>
      <w:r w:rsidRPr="00EC54A0">
        <w:rPr>
          <w:rFonts w:ascii="Times New Roman" w:hAnsi="Times New Roman" w:cs="Times New Roman"/>
        </w:rPr>
        <w:t xml:space="preserve"> in 1984, Vietnam in 1995, Myanmar in 1997, Laos in 1997, and Cambodia in 1999 </w:t>
      </w:r>
      <w:r w:rsidR="0022453F">
        <w:rPr>
          <w:rFonts w:ascii="Times New Roman" w:hAnsi="Times New Roman" w:cs="Times New Roman"/>
        </w:rPr>
        <w:t>[6]</w:t>
      </w:r>
      <w:r w:rsidRPr="00EC54A0">
        <w:rPr>
          <w:rFonts w:ascii="Times New Roman" w:hAnsi="Times New Roman" w:cs="Times New Roman"/>
        </w:rPr>
        <w:t xml:space="preserve">. To integrate the economy, regional economic ASEAN formed the ASEAN Economic Community (AEC). AEC has the vision to make Southeast Asia an integrated production base as transnational capital by eliminating intraregional barriers to trade and investment and creating the cross-border infrastructure to connect ASEAN national markets. Economists would project regional gross domestic product increases of 5.3 percent or double this if the AEC were to be combined with extra-regional trade pacts (Petri et al. </w:t>
      </w:r>
      <w:hyperlink r:id="rId8" w:history="1">
        <w:r w:rsidRPr="00EC54A0">
          <w:rPr>
            <w:rFonts w:ascii="Times New Roman" w:hAnsi="Times New Roman" w:cs="Times New Roman"/>
          </w:rPr>
          <w:t>2012</w:t>
        </w:r>
      </w:hyperlink>
      <w:r w:rsidRPr="00EC54A0">
        <w:rPr>
          <w:rFonts w:ascii="Times New Roman" w:hAnsi="Times New Roman" w:cs="Times New Roman"/>
        </w:rPr>
        <w:t xml:space="preserve">). AEC is a follow up of ASEAN Free Trade Agreements (AFTA) and CAFTA. It appears attractive because it provides preferential access to both sides, and it may make good progress that would call attention from outsiders to become more involved within the grouping. </w:t>
      </w:r>
    </w:p>
    <w:p w14:paraId="674A71B8" w14:textId="308BD6DE" w:rsidR="00EC54A0" w:rsidRDefault="00EC54A0" w:rsidP="00EC54A0">
      <w:pPr>
        <w:ind w:firstLine="567"/>
        <w:jc w:val="both"/>
        <w:rPr>
          <w:rFonts w:ascii="Times New Roman" w:hAnsi="Times New Roman" w:cs="Times New Roman"/>
        </w:rPr>
      </w:pPr>
      <w:r w:rsidRPr="00EC54A0">
        <w:rPr>
          <w:rFonts w:ascii="Times New Roman" w:hAnsi="Times New Roman" w:cs="Times New Roman"/>
        </w:rPr>
        <w:t>The China-ASEAN Free Trade Agreement has been hailed as a landmark pact in pushing for freer trade between China and the ASEAN countries. With the establishment of the free trade zone, trade and investment between the Chinese and ASEAN economies are expected to increase significantly; but while the economic benefits are inexorable, the extent of gains derived from closer integration hinges on the Sino-ASEAN economic relationship, which is both complementary and competitive. At the present stage of development, China and ASEAN are more competitive than complementary, given the similarity in their trade and industrial structures. ASEAN and China are also direct competitors for foreign investment, rather than significant investors in each other's economies. Despite these challenges, the prospects for bilateral trade to flourish are bright if both China and ASEAN can interlock their economies through deeper integration in the long term.</w:t>
      </w:r>
    </w:p>
    <w:p w14:paraId="02C7E6D1" w14:textId="77777777" w:rsidR="00EC54A0" w:rsidRPr="00EC54A0" w:rsidRDefault="00EC54A0" w:rsidP="00EC54A0">
      <w:pPr>
        <w:ind w:firstLine="567"/>
        <w:jc w:val="both"/>
        <w:rPr>
          <w:rFonts w:ascii="Times New Roman" w:hAnsi="Times New Roman" w:cs="Times New Roman"/>
        </w:rPr>
      </w:pPr>
      <w:r w:rsidRPr="00EC54A0">
        <w:rPr>
          <w:rFonts w:ascii="Times New Roman" w:hAnsi="Times New Roman" w:cs="Times New Roman"/>
        </w:rPr>
        <w:t xml:space="preserve">Globalization drives significant changes in the industrial world, known as the industrial revolution. The first industrial revolution took place in the 1780s and lasted almost 200 years. The first industrial revolution was marked by changes in the use of manual manufacturing tools with mechanical devices driven by steam engines. The use of production machinery encourages increased productivity. The second industrial revolution began about 100 years later at a slaughterhouse in Cincinnati, Ohio, </w:t>
      </w:r>
      <w:r w:rsidRPr="00EC54A0">
        <w:rPr>
          <w:rFonts w:ascii="Times New Roman" w:hAnsi="Times New Roman" w:cs="Times New Roman"/>
        </w:rPr>
        <w:lastRenderedPageBreak/>
        <w:t xml:space="preserve">and reached its climax with the production of the Ford Model T in the United States. The development of sustainable production lines based on the work division and the introduction of conveyor belts resulted in other productivity explosions. The third industrial revolution began in 1969, which was marked by the discovery of controlled electronic devices. </w:t>
      </w:r>
      <w:proofErr w:type="spellStart"/>
      <w:r w:rsidRPr="00EC54A0">
        <w:rPr>
          <w:rFonts w:ascii="Times New Roman" w:hAnsi="Times New Roman" w:cs="Times New Roman"/>
        </w:rPr>
        <w:t>Modicon</w:t>
      </w:r>
      <w:proofErr w:type="spellEnd"/>
      <w:r w:rsidRPr="00EC54A0">
        <w:rPr>
          <w:rFonts w:ascii="Times New Roman" w:hAnsi="Times New Roman" w:cs="Times New Roman"/>
        </w:rPr>
        <w:t xml:space="preserve"> presents the first programmable logic controller that enables digital programming in industrial automation systems. The programming paradigm still manages the engineering of modern automation systems today and leads to a very flexible and efficient automation system.</w:t>
      </w:r>
    </w:p>
    <w:p w14:paraId="49EE9F51" w14:textId="77777777" w:rsidR="00EC54A0" w:rsidRPr="00EC54A0" w:rsidRDefault="00EC54A0" w:rsidP="00EC54A0">
      <w:pPr>
        <w:ind w:firstLine="567"/>
        <w:jc w:val="both"/>
        <w:rPr>
          <w:rFonts w:ascii="Times New Roman" w:hAnsi="Times New Roman" w:cs="Times New Roman"/>
        </w:rPr>
      </w:pPr>
      <w:r w:rsidRPr="00EC54A0">
        <w:rPr>
          <w:rFonts w:ascii="Times New Roman" w:hAnsi="Times New Roman" w:cs="Times New Roman"/>
        </w:rPr>
        <w:t>Now we have entered a new phase to the fourth industrial revolution that has emerged, known as Industry 4.0. The implementation of internet technology in the industry has become a significant technical background of Industrie 4.0. This technical basis is often mixed with corresponding future visions. Despite some overeager marketing messages, Industrie 4.0 is still in the future. Most of the technical ingredients are already available, although they are mainly used in other applications, e.g., the consumer industry (</w:t>
      </w:r>
      <w:hyperlink r:id="rId9" w:history="1">
        <w:r w:rsidRPr="00EC54A0">
          <w:rPr>
            <w:rFonts w:ascii="Times New Roman" w:hAnsi="Times New Roman" w:cs="Times New Roman"/>
          </w:rPr>
          <w:t>Rainer Drath</w:t>
        </w:r>
      </w:hyperlink>
      <w:r w:rsidRPr="00EC54A0">
        <w:rPr>
          <w:rFonts w:ascii="Times New Roman" w:hAnsi="Times New Roman" w:cs="Times New Roman"/>
        </w:rPr>
        <w:t>, 2014). The revolution industry 4.0 is characterized by automation, interconnectivity, machine learning, big data, Internet of Thing (IoT), cyber-physical systems, smart manufacturing, lean production with smart digital technology to create a more better-connected and holistic ecosystem for companies that focus on manufacturing and </w:t>
      </w:r>
      <w:hyperlink r:id="rId10" w:history="1">
        <w:r w:rsidRPr="00EC54A0">
          <w:rPr>
            <w:rFonts w:ascii="Times New Roman" w:hAnsi="Times New Roman" w:cs="Times New Roman"/>
          </w:rPr>
          <w:t>supply chain management</w:t>
        </w:r>
      </w:hyperlink>
      <w:r w:rsidRPr="00EC54A0">
        <w:rPr>
          <w:rFonts w:ascii="Times New Roman" w:hAnsi="Times New Roman" w:cs="Times New Roman"/>
        </w:rPr>
        <w:t xml:space="preserve"> [2], [3], [4]. While every company and organization operating today is different, they all face a common challenge—the need for connectedness and access to real-time insights across processes, partners, products, and people.</w:t>
      </w:r>
    </w:p>
    <w:p w14:paraId="6B250BC1" w14:textId="37055DD8" w:rsidR="00EC54A0" w:rsidRDefault="00EC54A0" w:rsidP="00EC54A0">
      <w:pPr>
        <w:ind w:firstLine="567"/>
        <w:jc w:val="both"/>
        <w:rPr>
          <w:rFonts w:ascii="Times New Roman" w:hAnsi="Times New Roman" w:cs="Times New Roman"/>
        </w:rPr>
      </w:pPr>
      <w:r w:rsidRPr="00EC54A0">
        <w:rPr>
          <w:rFonts w:ascii="Times New Roman" w:hAnsi="Times New Roman" w:cs="Times New Roman"/>
        </w:rPr>
        <w:t xml:space="preserve">Society 5.0 is the future aspiration of Japanese society in the future. </w:t>
      </w:r>
      <w:r>
        <w:rPr>
          <w:rFonts w:ascii="Times New Roman" w:hAnsi="Times New Roman" w:cs="Times New Roman"/>
        </w:rPr>
        <w:t>A</w:t>
      </w:r>
      <w:r w:rsidRPr="00EC54A0">
        <w:rPr>
          <w:rFonts w:ascii="Times New Roman" w:hAnsi="Times New Roman" w:cs="Times New Roman"/>
        </w:rPr>
        <w:t>t this time, people are expected to have very high intelligence supported by technology.</w:t>
      </w:r>
      <w:r>
        <w:rPr>
          <w:rFonts w:ascii="Times New Roman" w:hAnsi="Times New Roman" w:cs="Times New Roman"/>
        </w:rPr>
        <w:t xml:space="preserve"> W</w:t>
      </w:r>
      <w:r w:rsidRPr="00EC54A0">
        <w:rPr>
          <w:rFonts w:ascii="Times New Roman" w:hAnsi="Times New Roman" w:cs="Times New Roman"/>
        </w:rPr>
        <w:t xml:space="preserve">ith the support of information technology that is all connected to the internet (Internet of Things or IoT), artificial intelligence (AI), </w:t>
      </w:r>
      <w:r>
        <w:rPr>
          <w:rFonts w:ascii="Times New Roman" w:hAnsi="Times New Roman" w:cs="Times New Roman"/>
        </w:rPr>
        <w:t xml:space="preserve">big data, 3D printing, </w:t>
      </w:r>
      <w:r w:rsidRPr="00EC54A0">
        <w:rPr>
          <w:rFonts w:ascii="Times New Roman" w:hAnsi="Times New Roman" w:cs="Times New Roman"/>
        </w:rPr>
        <w:t>and robots are joining every industry and in all social segments.</w:t>
      </w:r>
      <w:r>
        <w:rPr>
          <w:rFonts w:ascii="Times New Roman" w:hAnsi="Times New Roman" w:cs="Times New Roman"/>
        </w:rPr>
        <w:t xml:space="preserve"> </w:t>
      </w:r>
      <w:r w:rsidRPr="00EC54A0">
        <w:rPr>
          <w:rFonts w:ascii="Times New Roman" w:hAnsi="Times New Roman" w:cs="Times New Roman"/>
        </w:rPr>
        <w:t>This new order is expected to be able to solve problems that are not possible today, making everyday life more comfortable and sustainable.</w:t>
      </w:r>
      <w:r>
        <w:rPr>
          <w:rFonts w:ascii="Times New Roman" w:hAnsi="Times New Roman" w:cs="Times New Roman"/>
        </w:rPr>
        <w:t xml:space="preserve"> </w:t>
      </w:r>
      <w:r w:rsidRPr="00EC54A0">
        <w:rPr>
          <w:rFonts w:ascii="Times New Roman" w:hAnsi="Times New Roman" w:cs="Times New Roman"/>
        </w:rPr>
        <w:t>Society 5.0 makes it possible to solve all the problems that best meet the needs of each individual</w:t>
      </w:r>
      <w:r>
        <w:rPr>
          <w:rFonts w:ascii="Times New Roman" w:hAnsi="Times New Roman" w:cs="Times New Roman"/>
        </w:rPr>
        <w:t xml:space="preserve">. </w:t>
      </w:r>
    </w:p>
    <w:p w14:paraId="45FA03E0" w14:textId="70233773" w:rsidR="00EC54A0" w:rsidRDefault="00EC54A0" w:rsidP="00EC54A0">
      <w:pPr>
        <w:ind w:firstLine="567"/>
        <w:jc w:val="both"/>
        <w:rPr>
          <w:rFonts w:ascii="Times New Roman" w:hAnsi="Times New Roman" w:cs="Times New Roman"/>
        </w:rPr>
      </w:pPr>
      <w:r w:rsidRPr="00EC54A0">
        <w:rPr>
          <w:rFonts w:ascii="Times New Roman" w:hAnsi="Times New Roman" w:cs="Times New Roman"/>
        </w:rPr>
        <w:t>In the field of health and other aspects of society that are affected by human aging, it is necessary to think about how the lifestyle of society is more appropriate in this era.</w:t>
      </w:r>
      <w:r w:rsidRPr="00EC54A0">
        <w:t xml:space="preserve"> </w:t>
      </w:r>
      <w:r w:rsidRPr="00EC54A0">
        <w:rPr>
          <w:rFonts w:ascii="Times New Roman" w:hAnsi="Times New Roman" w:cs="Times New Roman"/>
        </w:rPr>
        <w:t>In the education sector, it is necessary to prepare students for the future to enter a generation that is resilient and flexible to changing times. Students need to be given skills to survive in a changing society and be able to become leaders in this era of change</w:t>
      </w:r>
    </w:p>
    <w:p w14:paraId="33ED1C2F" w14:textId="0CBBDD27" w:rsidR="00EC54A0" w:rsidRPr="00EC54A0" w:rsidRDefault="00EC54A0" w:rsidP="00EC54A0">
      <w:pPr>
        <w:ind w:firstLine="567"/>
        <w:jc w:val="both"/>
        <w:rPr>
          <w:rFonts w:ascii="Times New Roman" w:hAnsi="Times New Roman" w:cs="Times New Roman"/>
        </w:rPr>
      </w:pPr>
      <w:r w:rsidRPr="00EC54A0">
        <w:rPr>
          <w:rFonts w:ascii="Times New Roman" w:hAnsi="Times New Roman" w:cs="Times New Roman"/>
        </w:rPr>
        <w:t>The development of science and technology is speedy, demanding professional human resources. In the current era of globalization, prospective workers are required to have competencies following the standards issued by professional associations (Reference, year). Higher education as an educational institution designed to produce prospective professional workers is required to be able to meet the needs of the world of work by providing provision and work experience while they are studying. Students need to prepare themselves for knowledge, skills, and mentality in entering the workforce. There are still many students who do not know well about the ins and outs of the world of work. They are still confused about what competencies are needed, the relevance of the material learned on campus with the fields that will be undertaken in the world of work, and how the real work culture is. The lack of preparation of students and university graduates in entering the workforce is one reason they cannot compete with other prospective workers.</w:t>
      </w:r>
    </w:p>
    <w:p w14:paraId="5205E14D" w14:textId="6497FDA6" w:rsidR="00EC54A0" w:rsidRDefault="00EC54A0" w:rsidP="00EC54A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Problem Statement</w:t>
      </w:r>
    </w:p>
    <w:p w14:paraId="69A03565" w14:textId="5D0B972A" w:rsidR="00EC54A0" w:rsidRDefault="00EC54A0" w:rsidP="00EC54A0">
      <w:pPr>
        <w:pBdr>
          <w:top w:val="nil"/>
          <w:left w:val="nil"/>
          <w:bottom w:val="nil"/>
          <w:right w:val="nil"/>
          <w:between w:val="nil"/>
        </w:pBdr>
        <w:tabs>
          <w:tab w:val="left" w:pos="567"/>
        </w:tabs>
        <w:spacing w:after="0" w:line="240" w:lineRule="auto"/>
        <w:jc w:val="both"/>
        <w:rPr>
          <w:rFonts w:ascii="Times New Roman" w:hAnsi="Times New Roman" w:cs="Times New Roman"/>
          <w:noProof/>
        </w:rPr>
      </w:pPr>
      <w:r w:rsidRPr="00EC54A0">
        <w:rPr>
          <w:rFonts w:ascii="Times New Roman" w:hAnsi="Times New Roman" w:cs="Times New Roman"/>
          <w:noProof/>
        </w:rPr>
        <w:t xml:space="preserve">Advances </w:t>
      </w:r>
      <w:r w:rsidRPr="00EC54A0">
        <w:rPr>
          <w:rFonts w:ascii="Times New Roman" w:eastAsia="Times New Roman" w:hAnsi="Times New Roman" w:cs="Times New Roman"/>
          <w:color w:val="000000"/>
        </w:rPr>
        <w:t>in</w:t>
      </w:r>
      <w:r w:rsidRPr="00EC54A0">
        <w:rPr>
          <w:rFonts w:ascii="Times New Roman" w:hAnsi="Times New Roman" w:cs="Times New Roman"/>
          <w:noProof/>
        </w:rPr>
        <w:t xml:space="preserve"> technology and communication today have eliminated the geographical boundaries that separate all countries in the world</w:t>
      </w:r>
      <w:r>
        <w:rPr>
          <w:rFonts w:ascii="Times New Roman" w:hAnsi="Times New Roman" w:cs="Times New Roman"/>
          <w:noProof/>
        </w:rPr>
        <w:t>.</w:t>
      </w:r>
      <w:r w:rsidRPr="00EC54A0">
        <w:rPr>
          <w:rFonts w:ascii="Times New Roman" w:hAnsi="Times New Roman" w:cs="Times New Roman"/>
          <w:noProof/>
        </w:rPr>
        <w:t xml:space="preserve"> No country can meet its own needs but depend on one another.</w:t>
      </w:r>
      <w:r>
        <w:rPr>
          <w:rFonts w:ascii="Times New Roman" w:hAnsi="Times New Roman" w:cs="Times New Roman"/>
          <w:noProof/>
        </w:rPr>
        <w:t xml:space="preserve"> </w:t>
      </w:r>
      <w:r w:rsidRPr="00EC54A0">
        <w:rPr>
          <w:rFonts w:ascii="Times New Roman" w:hAnsi="Times New Roman" w:cs="Times New Roman"/>
          <w:noProof/>
        </w:rPr>
        <w:t>Globalization, industrial revolution 4.0</w:t>
      </w:r>
      <w:r>
        <w:rPr>
          <w:rFonts w:ascii="Times New Roman" w:hAnsi="Times New Roman" w:cs="Times New Roman"/>
          <w:noProof/>
        </w:rPr>
        <w:t>,</w:t>
      </w:r>
      <w:r w:rsidRPr="00EC54A0">
        <w:rPr>
          <w:rFonts w:ascii="Times New Roman" w:hAnsi="Times New Roman" w:cs="Times New Roman"/>
          <w:noProof/>
        </w:rPr>
        <w:t xml:space="preserve"> and society 5.0 have resulted in internal changes and the production of goods and services.</w:t>
      </w:r>
      <w:r w:rsidRPr="00EC54A0">
        <w:rPr>
          <w:rFonts w:ascii="Times New Roman" w:hAnsi="Times New Roman" w:cs="Times New Roman"/>
          <w:noProof/>
        </w:rPr>
        <w:t xml:space="preserve"> </w:t>
      </w:r>
      <w:r w:rsidRPr="00EC54A0">
        <w:rPr>
          <w:rFonts w:ascii="Times New Roman" w:hAnsi="Times New Roman" w:cs="Times New Roman"/>
          <w:noProof/>
        </w:rPr>
        <w:t>Additionally, the global distribution of jobs, power, markets, currencies</w:t>
      </w:r>
      <w:r>
        <w:rPr>
          <w:rFonts w:ascii="Times New Roman" w:hAnsi="Times New Roman" w:cs="Times New Roman"/>
          <w:noProof/>
        </w:rPr>
        <w:t>,</w:t>
      </w:r>
      <w:r w:rsidRPr="00EC54A0">
        <w:rPr>
          <w:rFonts w:ascii="Times New Roman" w:hAnsi="Times New Roman" w:cs="Times New Roman"/>
          <w:noProof/>
        </w:rPr>
        <w:t xml:space="preserve"> and information has changed (Othman</w:t>
      </w:r>
      <w:r>
        <w:rPr>
          <w:rFonts w:ascii="Times New Roman" w:hAnsi="Times New Roman" w:cs="Times New Roman"/>
          <w:noProof/>
        </w:rPr>
        <w:t>,</w:t>
      </w:r>
      <w:r w:rsidRPr="00EC54A0">
        <w:rPr>
          <w:rFonts w:ascii="Times New Roman" w:hAnsi="Times New Roman" w:cs="Times New Roman"/>
          <w:noProof/>
        </w:rPr>
        <w:t xml:space="preserve"> 2000).</w:t>
      </w:r>
      <w:r>
        <w:rPr>
          <w:rFonts w:ascii="Times New Roman" w:hAnsi="Times New Roman" w:cs="Times New Roman"/>
          <w:noProof/>
        </w:rPr>
        <w:t xml:space="preserve"> </w:t>
      </w:r>
      <w:r w:rsidRPr="00EC54A0">
        <w:rPr>
          <w:rFonts w:ascii="Times New Roman" w:hAnsi="Times New Roman" w:cs="Times New Roman"/>
          <w:noProof/>
        </w:rPr>
        <w:t>On the one hand, this is progress or development, but only places developed countries as leaders and become pioneers in this progress.</w:t>
      </w:r>
      <w:r>
        <w:rPr>
          <w:rFonts w:ascii="Times New Roman" w:hAnsi="Times New Roman" w:cs="Times New Roman"/>
          <w:noProof/>
        </w:rPr>
        <w:t xml:space="preserve"> F</w:t>
      </w:r>
      <w:r w:rsidRPr="00EC54A0">
        <w:rPr>
          <w:rFonts w:ascii="Times New Roman" w:hAnsi="Times New Roman" w:cs="Times New Roman"/>
          <w:noProof/>
        </w:rPr>
        <w:t>or example, in theory, globalization offers enormous trade and investment opportunities for developing countries such as Indonesia. However, due to the limitations of developing countries in terms of technology and human resources, globalization only benefits some people at the expense of many others.</w:t>
      </w:r>
    </w:p>
    <w:p w14:paraId="4BCE8675" w14:textId="4BD16EBE" w:rsidR="00EC54A0" w:rsidRDefault="00AD5A38" w:rsidP="00EC54A0">
      <w:pPr>
        <w:pBdr>
          <w:top w:val="nil"/>
          <w:left w:val="nil"/>
          <w:bottom w:val="nil"/>
          <w:right w:val="nil"/>
          <w:between w:val="nil"/>
        </w:pBdr>
        <w:tabs>
          <w:tab w:val="left" w:pos="567"/>
        </w:tabs>
        <w:spacing w:after="0" w:line="240" w:lineRule="auto"/>
        <w:jc w:val="both"/>
        <w:rPr>
          <w:rFonts w:ascii="Times New Roman" w:hAnsi="Times New Roman" w:cs="Times New Roman"/>
          <w:noProof/>
        </w:rPr>
      </w:pPr>
      <w:r>
        <w:rPr>
          <w:rFonts w:ascii="Times New Roman" w:hAnsi="Times New Roman" w:cs="Times New Roman"/>
          <w:noProof/>
        </w:rPr>
        <w:t>The c</w:t>
      </w:r>
      <w:r w:rsidR="00EC54A0" w:rsidRPr="00EC54A0">
        <w:rPr>
          <w:rFonts w:ascii="Times New Roman" w:hAnsi="Times New Roman" w:cs="Times New Roman"/>
          <w:noProof/>
        </w:rPr>
        <w:t>ompetition that is too free can put local companies, local banks</w:t>
      </w:r>
      <w:r w:rsidR="00EC54A0">
        <w:rPr>
          <w:rFonts w:ascii="Times New Roman" w:hAnsi="Times New Roman" w:cs="Times New Roman"/>
          <w:noProof/>
        </w:rPr>
        <w:t>,</w:t>
      </w:r>
      <w:r w:rsidR="00EC54A0" w:rsidRPr="00EC54A0">
        <w:rPr>
          <w:rFonts w:ascii="Times New Roman" w:hAnsi="Times New Roman" w:cs="Times New Roman"/>
          <w:noProof/>
        </w:rPr>
        <w:t xml:space="preserve"> and other companies under enormous pressure. As a result, continuing efforts need to be made by developing countries to ensure that they produce a generation that can survive in a competitive world.</w:t>
      </w:r>
    </w:p>
    <w:p w14:paraId="12A28238" w14:textId="704736F1" w:rsidR="00EC54A0" w:rsidRPr="00EC54A0" w:rsidRDefault="00EC54A0" w:rsidP="00EC54A0">
      <w:pPr>
        <w:ind w:firstLine="567"/>
        <w:jc w:val="both"/>
        <w:rPr>
          <w:rFonts w:ascii="Times New Roman" w:hAnsi="Times New Roman" w:cs="Times New Roman"/>
        </w:rPr>
      </w:pPr>
      <w:r>
        <w:rPr>
          <w:rFonts w:ascii="Times New Roman" w:hAnsi="Times New Roman" w:cs="Times New Roman"/>
        </w:rPr>
        <w:t>I</w:t>
      </w:r>
      <w:r w:rsidRPr="00EC54A0">
        <w:rPr>
          <w:rFonts w:ascii="Times New Roman" w:hAnsi="Times New Roman" w:cs="Times New Roman"/>
        </w:rPr>
        <w:t>n the era of industrial revolution 4.0, the workforce must have added value beyond the knowledge, skills</w:t>
      </w:r>
      <w:r>
        <w:rPr>
          <w:rFonts w:ascii="Times New Roman" w:hAnsi="Times New Roman" w:cs="Times New Roman"/>
        </w:rPr>
        <w:t>,</w:t>
      </w:r>
      <w:r w:rsidRPr="00EC54A0">
        <w:rPr>
          <w:rFonts w:ascii="Times New Roman" w:hAnsi="Times New Roman" w:cs="Times New Roman"/>
        </w:rPr>
        <w:t xml:space="preserve"> or expertise possessed through education</w:t>
      </w:r>
      <w:r>
        <w:rPr>
          <w:rFonts w:ascii="Times New Roman" w:hAnsi="Times New Roman" w:cs="Times New Roman"/>
        </w:rPr>
        <w:t xml:space="preserve">. </w:t>
      </w:r>
      <w:r w:rsidRPr="00EC54A0">
        <w:rPr>
          <w:rFonts w:ascii="Times New Roman" w:hAnsi="Times New Roman" w:cs="Times New Roman"/>
        </w:rPr>
        <w:t>Future workers must have an efficient, productive</w:t>
      </w:r>
      <w:r>
        <w:rPr>
          <w:rFonts w:ascii="Times New Roman" w:hAnsi="Times New Roman" w:cs="Times New Roman"/>
        </w:rPr>
        <w:t>,</w:t>
      </w:r>
      <w:r w:rsidRPr="00EC54A0">
        <w:rPr>
          <w:rFonts w:ascii="Times New Roman" w:hAnsi="Times New Roman" w:cs="Times New Roman"/>
        </w:rPr>
        <w:t xml:space="preserve"> and innovative mindset to meet the demands of a competitive and globalizing world.</w:t>
      </w:r>
      <w:r>
        <w:rPr>
          <w:rFonts w:ascii="Times New Roman" w:hAnsi="Times New Roman" w:cs="Times New Roman"/>
        </w:rPr>
        <w:t xml:space="preserve"> </w:t>
      </w:r>
      <w:r w:rsidRPr="00EC54A0">
        <w:rPr>
          <w:rFonts w:ascii="Times New Roman" w:hAnsi="Times New Roman" w:cs="Times New Roman"/>
        </w:rPr>
        <w:t>They must be able to keep up with the rapid development of science and technology.</w:t>
      </w:r>
      <w:r>
        <w:rPr>
          <w:rFonts w:ascii="Times New Roman" w:hAnsi="Times New Roman" w:cs="Times New Roman"/>
        </w:rPr>
        <w:t xml:space="preserve"> One essential</w:t>
      </w:r>
      <w:r w:rsidRPr="00EC54A0">
        <w:rPr>
          <w:rFonts w:ascii="Times New Roman" w:hAnsi="Times New Roman" w:cs="Times New Roman"/>
        </w:rPr>
        <w:t xml:space="preserve"> aspect that can add value to </w:t>
      </w:r>
      <w:r>
        <w:rPr>
          <w:rFonts w:ascii="Times New Roman" w:hAnsi="Times New Roman" w:cs="Times New Roman"/>
        </w:rPr>
        <w:t xml:space="preserve">vocational </w:t>
      </w:r>
      <w:r w:rsidRPr="00EC54A0">
        <w:rPr>
          <w:rFonts w:ascii="Times New Roman" w:hAnsi="Times New Roman" w:cs="Times New Roman"/>
        </w:rPr>
        <w:t>education graduates in Indonesia is the mastery of foreign languages, especially English.</w:t>
      </w:r>
      <w:r>
        <w:rPr>
          <w:rFonts w:ascii="Times New Roman" w:hAnsi="Times New Roman" w:cs="Times New Roman"/>
        </w:rPr>
        <w:t xml:space="preserve"> </w:t>
      </w:r>
      <w:r w:rsidRPr="00EC54A0">
        <w:rPr>
          <w:rFonts w:ascii="Times New Roman" w:hAnsi="Times New Roman" w:cs="Times New Roman"/>
        </w:rPr>
        <w:t>Knowledge and technology need to be learned with language.</w:t>
      </w:r>
      <w:r>
        <w:rPr>
          <w:rFonts w:ascii="Times New Roman" w:hAnsi="Times New Roman" w:cs="Times New Roman"/>
        </w:rPr>
        <w:t xml:space="preserve"> </w:t>
      </w:r>
      <w:r w:rsidRPr="00EC54A0">
        <w:rPr>
          <w:rFonts w:ascii="Times New Roman" w:hAnsi="Times New Roman" w:cs="Times New Roman"/>
        </w:rPr>
        <w:t>The ability in the field of science</w:t>
      </w:r>
      <w:r>
        <w:rPr>
          <w:rFonts w:ascii="Times New Roman" w:hAnsi="Times New Roman" w:cs="Times New Roman"/>
        </w:rPr>
        <w:t>-</w:t>
      </w:r>
      <w:r w:rsidRPr="00EC54A0">
        <w:rPr>
          <w:rFonts w:ascii="Times New Roman" w:hAnsi="Times New Roman" w:cs="Times New Roman"/>
        </w:rPr>
        <w:t>supported by the language of good communication skills is the key to getting a job both at home and abroad</w:t>
      </w:r>
      <w:r>
        <w:rPr>
          <w:rFonts w:ascii="Times New Roman" w:hAnsi="Times New Roman" w:cs="Times New Roman"/>
        </w:rPr>
        <w:t xml:space="preserve">. </w:t>
      </w:r>
      <w:r w:rsidRPr="00EC54A0">
        <w:rPr>
          <w:rFonts w:ascii="Times New Roman" w:hAnsi="Times New Roman" w:cs="Times New Roman"/>
        </w:rPr>
        <w:t>Language skills are an added value for workers in the era of industrialization and globalization (Rashid 1993).</w:t>
      </w:r>
      <w:r>
        <w:rPr>
          <w:rFonts w:ascii="Times New Roman" w:hAnsi="Times New Roman" w:cs="Times New Roman"/>
        </w:rPr>
        <w:t xml:space="preserve"> </w:t>
      </w:r>
      <w:r w:rsidRPr="00EC54A0">
        <w:rPr>
          <w:rFonts w:ascii="Times New Roman" w:hAnsi="Times New Roman" w:cs="Times New Roman"/>
        </w:rPr>
        <w:t>Several Asia Pacific countries allocate a relatively low percentage of GDP to build their ICT and R&amp;D infrastructure (World Competitive Yearbook, 2001). As a result, a low percentage of skilled and knowledgeable workers in the population, such as scientists, engineers, and ICT specialists.</w:t>
      </w:r>
      <w:r>
        <w:rPr>
          <w:rFonts w:ascii="Times New Roman" w:hAnsi="Times New Roman" w:cs="Times New Roman"/>
        </w:rPr>
        <w:t xml:space="preserve"> Besides</w:t>
      </w:r>
      <w:r w:rsidRPr="00EC54A0">
        <w:rPr>
          <w:rFonts w:ascii="Times New Roman" w:hAnsi="Times New Roman" w:cs="Times New Roman"/>
        </w:rPr>
        <w:t xml:space="preserve">, the level of R&amp;D innovation is also low among these countries, resulting in a low number of </w:t>
      </w:r>
      <w:proofErr w:type="spellStart"/>
      <w:r w:rsidRPr="00EC54A0">
        <w:rPr>
          <w:rFonts w:ascii="Times New Roman" w:hAnsi="Times New Roman" w:cs="Times New Roman"/>
        </w:rPr>
        <w:t>technopreneurs</w:t>
      </w:r>
      <w:proofErr w:type="spellEnd"/>
      <w:r w:rsidRPr="00EC54A0">
        <w:rPr>
          <w:rFonts w:ascii="Times New Roman" w:hAnsi="Times New Roman" w:cs="Times New Roman"/>
        </w:rPr>
        <w:t xml:space="preserve"> and entrepreneurs (Reynolds et al., 2002).</w:t>
      </w:r>
    </w:p>
    <w:p w14:paraId="632626BF" w14:textId="77777777" w:rsidR="00EC54A0" w:rsidRDefault="00EC54A0" w:rsidP="00EC54A0">
      <w:pPr>
        <w:ind w:firstLine="567"/>
        <w:jc w:val="both"/>
        <w:rPr>
          <w:rFonts w:ascii="Times New Roman" w:hAnsi="Times New Roman" w:cs="Times New Roman"/>
        </w:rPr>
      </w:pPr>
      <w:r w:rsidRPr="00EC54A0">
        <w:rPr>
          <w:rFonts w:ascii="Times New Roman" w:hAnsi="Times New Roman" w:cs="Times New Roman"/>
        </w:rPr>
        <w:t>The problem of readiness to enter the workforce, especially with the enactment of the globalization, industry revolution 4.0, and society 5.0, need to be studied and investigated in order to provide input to the educational institutions, the community, government, business, and industry to improve the quality and competitiveness of students and graduates to increase national economic growth. This article will discuss the readiness of Indonesia students' readiness to enter the workforce in terms of aspects of knowledge readiness, the readiness of mental readiness skills, and work support readiness skills.</w:t>
      </w:r>
    </w:p>
    <w:p w14:paraId="49163CCE" w14:textId="3552F939" w:rsidR="00EC54A0" w:rsidRDefault="00EC54A0" w:rsidP="00EC54A0">
      <w:pPr>
        <w:ind w:firstLine="567"/>
        <w:jc w:val="both"/>
        <w:rPr>
          <w:rFonts w:ascii="Times New Roman" w:hAnsi="Times New Roman" w:cs="Times New Roman"/>
        </w:rPr>
      </w:pPr>
      <w:r w:rsidRPr="00EC54A0">
        <w:rPr>
          <w:rFonts w:ascii="Times New Roman" w:hAnsi="Times New Roman" w:cs="Times New Roman"/>
        </w:rPr>
        <w:t>Readiness is defined as the state of readiness of a person, system</w:t>
      </w:r>
      <w:r>
        <w:rPr>
          <w:rFonts w:ascii="Times New Roman" w:hAnsi="Times New Roman" w:cs="Times New Roman"/>
        </w:rPr>
        <w:t>,</w:t>
      </w:r>
      <w:r w:rsidRPr="00EC54A0">
        <w:rPr>
          <w:rFonts w:ascii="Times New Roman" w:hAnsi="Times New Roman" w:cs="Times New Roman"/>
        </w:rPr>
        <w:t xml:space="preserve"> or organization to face a situation and carry out a planned set of actions</w:t>
      </w:r>
      <w:r>
        <w:rPr>
          <w:rFonts w:ascii="Times New Roman" w:hAnsi="Times New Roman" w:cs="Times New Roman"/>
        </w:rPr>
        <w:t xml:space="preserve"> </w:t>
      </w:r>
      <w:r w:rsidRPr="00EC54A0">
        <w:rPr>
          <w:rFonts w:ascii="Times New Roman" w:hAnsi="Times New Roman" w:cs="Times New Roman"/>
        </w:rPr>
        <w:t xml:space="preserve">(Ali, 2014). Readiness is based on the thoroughness of the planning, adequacy, and training of the personnel, and supply and reserve of support services or systems. Readiness is described as a condition that states the level of one's mental or physical readiness to act or receive experience. </w:t>
      </w:r>
      <w:proofErr w:type="spellStart"/>
      <w:r w:rsidRPr="00EC54A0">
        <w:rPr>
          <w:rFonts w:ascii="Times New Roman" w:hAnsi="Times New Roman" w:cs="Times New Roman"/>
        </w:rPr>
        <w:t>Slameto</w:t>
      </w:r>
      <w:proofErr w:type="spellEnd"/>
      <w:r w:rsidRPr="00EC54A0">
        <w:rPr>
          <w:rFonts w:ascii="Times New Roman" w:hAnsi="Times New Roman" w:cs="Times New Roman"/>
        </w:rPr>
        <w:t xml:space="preserve"> (2003) explains that readiness is the overall condition of a person or individual</w:t>
      </w:r>
      <w:r>
        <w:rPr>
          <w:rFonts w:ascii="Times New Roman" w:hAnsi="Times New Roman" w:cs="Times New Roman"/>
        </w:rPr>
        <w:t>,</w:t>
      </w:r>
      <w:r w:rsidRPr="00EC54A0">
        <w:rPr>
          <w:rFonts w:ascii="Times New Roman" w:hAnsi="Times New Roman" w:cs="Times New Roman"/>
        </w:rPr>
        <w:t xml:space="preserve"> which makes him ready to respond or answer in a certain way to the situation at hand. Adjustment of conditions will affect or tend to respond. Caplin in Muhamad (2012) explains that readiness is a level of development of maturity or maturity that is useful for practicing something or trying a task. http://www.businessdictionary.com/definition/readiness.html). Readiness is the extent to which the community is prepared to participate in the world of networking. It is measured by assessing the relative progress of a community in the areas most important for ICT adoption and the most critical </w:t>
      </w:r>
      <w:r w:rsidRPr="00EC54A0">
        <w:rPr>
          <w:rFonts w:ascii="Times New Roman" w:hAnsi="Times New Roman" w:cs="Times New Roman"/>
        </w:rPr>
        <w:lastRenderedPageBreak/>
        <w:t>ICT applications. When considered together in the context of a strategic planning dialogue, an assessment based on these elements provides a powerful picture of student readiness.</w:t>
      </w:r>
    </w:p>
    <w:p w14:paraId="60F55026" w14:textId="0D51716F" w:rsidR="00EC54A0" w:rsidRDefault="00EC54A0" w:rsidP="00EC54A0">
      <w:pPr>
        <w:ind w:firstLine="567"/>
        <w:jc w:val="both"/>
        <w:rPr>
          <w:rFonts w:ascii="Times New Roman" w:hAnsi="Times New Roman" w:cs="Times New Roman"/>
        </w:rPr>
      </w:pPr>
      <w:r w:rsidRPr="00EC54A0">
        <w:rPr>
          <w:rFonts w:ascii="Times New Roman" w:hAnsi="Times New Roman" w:cs="Times New Roman"/>
        </w:rPr>
        <w:t>Measurement of work readiness can be done by an ability test or competency test related to knowledge, skills, and attitudes. In addition to competency tests, measurements can be made by a questionnaire to reveal the perception of one's readiness to enter the workforce.</w:t>
      </w:r>
      <w:r>
        <w:rPr>
          <w:rFonts w:ascii="Times New Roman" w:hAnsi="Times New Roman" w:cs="Times New Roman"/>
        </w:rPr>
        <w:t xml:space="preserve"> </w:t>
      </w:r>
      <w:r w:rsidRPr="00EC54A0">
        <w:rPr>
          <w:rFonts w:ascii="Times New Roman" w:hAnsi="Times New Roman" w:cs="Times New Roman"/>
        </w:rPr>
        <w:t xml:space="preserve">A question that arises is whether students, in particular, those in Indonesia, are ready for the </w:t>
      </w:r>
      <w:r>
        <w:rPr>
          <w:rFonts w:ascii="Times New Roman" w:hAnsi="Times New Roman" w:cs="Times New Roman"/>
        </w:rPr>
        <w:t>significant</w:t>
      </w:r>
      <w:r w:rsidRPr="00EC54A0">
        <w:rPr>
          <w:rFonts w:ascii="Times New Roman" w:hAnsi="Times New Roman" w:cs="Times New Roman"/>
        </w:rPr>
        <w:t xml:space="preserve"> changes which will be brought about by the implementation of globalization, industry revolution 4.0, and society 5.0. To date, this question remains moot because there has been little research into the development of Indonesia students towards meeting the challenges posed by globalization, industry revolution 4.0, and society 5.0. Therefore, there is a lack of knowledge about the factors inﬂuencing the development of Indonesian students and the readiness of Indonesian students for globalization, industry revolution 4.0, and society 5.0.</w:t>
      </w:r>
    </w:p>
    <w:p w14:paraId="65EF0297" w14:textId="03208EB3" w:rsidR="00EC54A0" w:rsidRPr="00EC54A0" w:rsidRDefault="00EC54A0" w:rsidP="00EC54A0">
      <w:pPr>
        <w:ind w:firstLine="567"/>
        <w:jc w:val="both"/>
        <w:rPr>
          <w:rFonts w:ascii="Times New Roman" w:hAnsi="Times New Roman" w:cs="Times New Roman"/>
        </w:rPr>
      </w:pPr>
      <w:r>
        <w:rPr>
          <w:rFonts w:ascii="Times New Roman" w:hAnsi="Times New Roman" w:cs="Times New Roman"/>
        </w:rPr>
        <w:t xml:space="preserve">Ali </w:t>
      </w:r>
      <w:r w:rsidR="0022453F">
        <w:rPr>
          <w:rFonts w:ascii="Times New Roman" w:hAnsi="Times New Roman" w:cs="Times New Roman"/>
        </w:rPr>
        <w:t>[5]</w:t>
      </w:r>
      <w:r w:rsidRPr="00EC54A0">
        <w:rPr>
          <w:rFonts w:ascii="Times New Roman" w:hAnsi="Times New Roman" w:cs="Times New Roman"/>
        </w:rPr>
        <w:t xml:space="preserve"> found that most </w:t>
      </w:r>
      <w:r>
        <w:rPr>
          <w:rFonts w:ascii="Times New Roman" w:hAnsi="Times New Roman" w:cs="Times New Roman"/>
        </w:rPr>
        <w:t>Indonesian</w:t>
      </w:r>
      <w:r w:rsidRPr="00EC54A0">
        <w:rPr>
          <w:rFonts w:ascii="Times New Roman" w:hAnsi="Times New Roman" w:cs="Times New Roman"/>
        </w:rPr>
        <w:t xml:space="preserve"> workers have a high level of knowledge and skills, but many still have problems communicating in English and the use of information technology.</w:t>
      </w:r>
      <w:r>
        <w:rPr>
          <w:rFonts w:ascii="Times New Roman" w:hAnsi="Times New Roman" w:cs="Times New Roman"/>
        </w:rPr>
        <w:t xml:space="preserve"> </w:t>
      </w:r>
      <w:r w:rsidRPr="00EC54A0">
        <w:rPr>
          <w:rFonts w:ascii="Times New Roman" w:hAnsi="Times New Roman" w:cs="Times New Roman"/>
        </w:rPr>
        <w:t xml:space="preserve">Therefore, this exploratory study investigates the competencies of </w:t>
      </w:r>
      <w:r>
        <w:rPr>
          <w:rFonts w:ascii="Times New Roman" w:hAnsi="Times New Roman" w:cs="Times New Roman"/>
        </w:rPr>
        <w:t xml:space="preserve">Indonesian Engineering </w:t>
      </w:r>
      <w:r w:rsidRPr="00EC54A0">
        <w:rPr>
          <w:rFonts w:ascii="Times New Roman" w:hAnsi="Times New Roman" w:cs="Times New Roman"/>
        </w:rPr>
        <w:t xml:space="preserve">students and their readiness for the </w:t>
      </w:r>
      <w:r>
        <w:rPr>
          <w:rFonts w:ascii="Times New Roman" w:hAnsi="Times New Roman" w:cs="Times New Roman"/>
        </w:rPr>
        <w:t xml:space="preserve">globalization, industrial revolution 4.0, and society 5.0. </w:t>
      </w:r>
      <w:r w:rsidRPr="00EC54A0">
        <w:rPr>
          <w:rFonts w:ascii="Times New Roman" w:hAnsi="Times New Roman" w:cs="Times New Roman"/>
        </w:rPr>
        <w:t>There are three main research questions addressed by this exploratory study:</w:t>
      </w:r>
    </w:p>
    <w:p w14:paraId="1D434362" w14:textId="77777777" w:rsidR="00EC54A0" w:rsidRPr="00EC54A0" w:rsidRDefault="00EC54A0" w:rsidP="00EC54A0">
      <w:pPr>
        <w:numPr>
          <w:ilvl w:val="0"/>
          <w:numId w:val="5"/>
        </w:numPr>
        <w:tabs>
          <w:tab w:val="left" w:pos="450"/>
        </w:tabs>
        <w:suppressAutoHyphens/>
        <w:spacing w:after="0" w:line="240" w:lineRule="auto"/>
        <w:ind w:right="87"/>
        <w:jc w:val="both"/>
        <w:rPr>
          <w:rFonts w:ascii="Times New Roman" w:hAnsi="Times New Roman" w:cs="Times New Roman"/>
        </w:rPr>
      </w:pPr>
      <w:r w:rsidRPr="00EC54A0">
        <w:rPr>
          <w:rFonts w:ascii="Times New Roman" w:hAnsi="Times New Roman" w:cs="Times New Roman"/>
        </w:rPr>
        <w:t>What are the levels of competencies of Indonesia students?</w:t>
      </w:r>
    </w:p>
    <w:p w14:paraId="387CC8FD" w14:textId="77777777" w:rsidR="00EC54A0" w:rsidRPr="00EC54A0" w:rsidRDefault="00EC54A0" w:rsidP="00EC54A0">
      <w:pPr>
        <w:numPr>
          <w:ilvl w:val="0"/>
          <w:numId w:val="5"/>
        </w:numPr>
        <w:tabs>
          <w:tab w:val="left" w:pos="450"/>
        </w:tabs>
        <w:suppressAutoHyphens/>
        <w:spacing w:after="0" w:line="240" w:lineRule="auto"/>
        <w:ind w:right="87"/>
        <w:jc w:val="both"/>
        <w:rPr>
          <w:rFonts w:ascii="Times New Roman" w:hAnsi="Times New Roman" w:cs="Times New Roman"/>
        </w:rPr>
      </w:pPr>
      <w:r w:rsidRPr="00EC54A0">
        <w:rPr>
          <w:rFonts w:ascii="Times New Roman" w:hAnsi="Times New Roman" w:cs="Times New Roman"/>
        </w:rPr>
        <w:t xml:space="preserve">What is their level of readiness for the globalization, </w:t>
      </w:r>
      <w:r w:rsidRPr="00EC54A0">
        <w:rPr>
          <w:rFonts w:ascii="Times New Roman" w:hAnsi="Times New Roman" w:cs="Times New Roman"/>
          <w:noProof/>
        </w:rPr>
        <w:t>industry</w:t>
      </w:r>
      <w:r w:rsidRPr="00EC54A0">
        <w:rPr>
          <w:rFonts w:ascii="Times New Roman" w:hAnsi="Times New Roman" w:cs="Times New Roman"/>
        </w:rPr>
        <w:t xml:space="preserve"> revolution 4.0, and society 5.0?</w:t>
      </w:r>
    </w:p>
    <w:p w14:paraId="26376934" w14:textId="6416363D" w:rsidR="00EC54A0" w:rsidRPr="00EC54A0" w:rsidRDefault="00EC54A0" w:rsidP="00EC54A0">
      <w:pPr>
        <w:numPr>
          <w:ilvl w:val="0"/>
          <w:numId w:val="5"/>
        </w:numPr>
        <w:tabs>
          <w:tab w:val="left" w:pos="450"/>
        </w:tabs>
        <w:suppressAutoHyphens/>
        <w:spacing w:after="0" w:line="240" w:lineRule="auto"/>
        <w:ind w:right="87"/>
        <w:jc w:val="both"/>
        <w:rPr>
          <w:rFonts w:ascii="Times New Roman" w:hAnsi="Times New Roman" w:cs="Times New Roman"/>
        </w:rPr>
      </w:pPr>
      <w:r w:rsidRPr="00EC54A0">
        <w:rPr>
          <w:rFonts w:ascii="Times New Roman" w:hAnsi="Times New Roman" w:cs="Times New Roman"/>
        </w:rPr>
        <w:t xml:space="preserve">Is there any relationship between the competencies of Indonesian students and their level of readiness towards globalization, </w:t>
      </w:r>
      <w:r w:rsidRPr="00EC54A0">
        <w:rPr>
          <w:rFonts w:ascii="Times New Roman" w:hAnsi="Times New Roman" w:cs="Times New Roman"/>
          <w:noProof/>
        </w:rPr>
        <w:t>industry</w:t>
      </w:r>
      <w:r w:rsidRPr="00EC54A0">
        <w:rPr>
          <w:rFonts w:ascii="Times New Roman" w:hAnsi="Times New Roman" w:cs="Times New Roman"/>
        </w:rPr>
        <w:t xml:space="preserve"> revolution 4.0</w:t>
      </w:r>
      <w:r w:rsidRPr="00EC54A0">
        <w:rPr>
          <w:rFonts w:ascii="Times New Roman" w:hAnsi="Times New Roman" w:cs="Times New Roman"/>
        </w:rPr>
        <w:t>,</w:t>
      </w:r>
      <w:r w:rsidRPr="00EC54A0">
        <w:rPr>
          <w:rFonts w:ascii="Times New Roman" w:hAnsi="Times New Roman" w:cs="Times New Roman"/>
        </w:rPr>
        <w:t xml:space="preserve"> and society 5.0?</w:t>
      </w:r>
    </w:p>
    <w:p w14:paraId="25965AB4" w14:textId="77777777" w:rsidR="00EC54A0" w:rsidRDefault="00EC54A0" w:rsidP="00EC54A0">
      <w:pPr>
        <w:ind w:firstLine="567"/>
        <w:jc w:val="both"/>
        <w:rPr>
          <w:rFonts w:ascii="Times New Roman" w:hAnsi="Times New Roman" w:cs="Times New Roman"/>
        </w:rPr>
      </w:pPr>
    </w:p>
    <w:p w14:paraId="0E921A3F" w14:textId="52C87F27" w:rsidR="00EC54A0" w:rsidRDefault="00EC54A0" w:rsidP="00EC54A0">
      <w:pPr>
        <w:ind w:firstLine="567"/>
        <w:jc w:val="both"/>
        <w:rPr>
          <w:rFonts w:ascii="Times New Roman" w:hAnsi="Times New Roman" w:cs="Times New Roman"/>
        </w:rPr>
      </w:pPr>
      <w:r w:rsidRPr="00EC54A0">
        <w:rPr>
          <w:rFonts w:ascii="Times New Roman" w:hAnsi="Times New Roman" w:cs="Times New Roman"/>
        </w:rPr>
        <w:t xml:space="preserve">This research contributes to the field of engineering education and increases understanding of the development of engineering education in connection with the formation of the AEC. </w:t>
      </w:r>
      <w:r>
        <w:rPr>
          <w:rFonts w:ascii="Times New Roman" w:hAnsi="Times New Roman" w:cs="Times New Roman"/>
        </w:rPr>
        <w:t>Besides</w:t>
      </w:r>
      <w:r w:rsidRPr="00EC54A0">
        <w:rPr>
          <w:rFonts w:ascii="Times New Roman" w:hAnsi="Times New Roman" w:cs="Times New Roman"/>
        </w:rPr>
        <w:t xml:space="preserve">, this study broadens the information available to students, faculty, and researchers on how free service will impact engineering professionals in ASEAN member countries. This study also highlights the steps needed to prepare engineering students in Indonesia to face </w:t>
      </w:r>
      <w:r>
        <w:rPr>
          <w:rFonts w:ascii="Times New Roman" w:hAnsi="Times New Roman" w:cs="Times New Roman"/>
        </w:rPr>
        <w:t xml:space="preserve">an </w:t>
      </w:r>
      <w:r w:rsidRPr="00EC54A0">
        <w:rPr>
          <w:rFonts w:ascii="Times New Roman" w:hAnsi="Times New Roman" w:cs="Times New Roman"/>
        </w:rPr>
        <w:t>international competition between ASEAN member countries after the formation of the AEC in 2015.</w:t>
      </w:r>
    </w:p>
    <w:p w14:paraId="6452EF95" w14:textId="77777777" w:rsidR="00EC54A0" w:rsidRPr="00EC54A0" w:rsidRDefault="00EC54A0" w:rsidP="00EC54A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EC54A0">
        <w:rPr>
          <w:rFonts w:ascii="Times New Roman" w:eastAsia="Times New Roman" w:hAnsi="Times New Roman" w:cs="Times New Roman"/>
          <w:b/>
          <w:color w:val="000000"/>
        </w:rPr>
        <w:t>Method</w:t>
      </w:r>
    </w:p>
    <w:p w14:paraId="108AAE20" w14:textId="23435EB8" w:rsidR="00EC54A0" w:rsidRDefault="00EC54A0" w:rsidP="00EC54A0">
      <w:pPr>
        <w:pBdr>
          <w:top w:val="nil"/>
          <w:left w:val="nil"/>
          <w:bottom w:val="nil"/>
          <w:right w:val="nil"/>
          <w:between w:val="nil"/>
        </w:pBdr>
        <w:tabs>
          <w:tab w:val="left" w:pos="567"/>
        </w:tabs>
        <w:spacing w:after="0" w:line="240" w:lineRule="auto"/>
        <w:jc w:val="both"/>
        <w:rPr>
          <w:rFonts w:ascii="Times New Roman" w:hAnsi="Times New Roman" w:cs="Times New Roman"/>
          <w:noProof/>
        </w:rPr>
      </w:pPr>
      <w:r w:rsidRPr="00EC54A0">
        <w:rPr>
          <w:rFonts w:ascii="Times New Roman" w:hAnsi="Times New Roman" w:cs="Times New Roman"/>
          <w:noProof/>
        </w:rPr>
        <w:t>The investigation of vocational students' readiness in facing globalization, industrial revolution 4.0, and community 5 use a questionnaire to students from six departments in the Faculty of Engineering Universitas Negeri Yogyakarta. A systematic sampling procedure led to 126 completed questionnaires. The indicators of students' readiness include knowledge readiness, skill readiness, mental readiness, and support readiness.</w:t>
      </w:r>
      <w:r>
        <w:rPr>
          <w:rFonts w:ascii="Times New Roman" w:hAnsi="Times New Roman" w:cs="Times New Roman"/>
          <w:noProof/>
        </w:rPr>
        <w:t xml:space="preserve"> </w:t>
      </w:r>
      <w:r w:rsidRPr="00EC54A0">
        <w:rPr>
          <w:rFonts w:ascii="Times New Roman" w:hAnsi="Times New Roman" w:cs="Times New Roman"/>
          <w:noProof/>
        </w:rPr>
        <w:t xml:space="preserve">Data </w:t>
      </w:r>
      <w:r>
        <w:rPr>
          <w:rFonts w:ascii="Times New Roman" w:hAnsi="Times New Roman" w:cs="Times New Roman"/>
          <w:noProof/>
        </w:rPr>
        <w:t xml:space="preserve">will be analyzed </w:t>
      </w:r>
      <w:r w:rsidRPr="00EC54A0">
        <w:rPr>
          <w:rFonts w:ascii="Times New Roman" w:hAnsi="Times New Roman" w:cs="Times New Roman"/>
          <w:noProof/>
        </w:rPr>
        <w:t>using descriptive statistical techniques to describe the readiness of students to globalization, industrial revolution 4.0</w:t>
      </w:r>
      <w:r>
        <w:rPr>
          <w:rFonts w:ascii="Times New Roman" w:hAnsi="Times New Roman" w:cs="Times New Roman"/>
          <w:noProof/>
        </w:rPr>
        <w:t>,</w:t>
      </w:r>
      <w:r w:rsidRPr="00EC54A0">
        <w:rPr>
          <w:rFonts w:ascii="Times New Roman" w:hAnsi="Times New Roman" w:cs="Times New Roman"/>
          <w:noProof/>
        </w:rPr>
        <w:t xml:space="preserve"> and society 5.0</w:t>
      </w:r>
    </w:p>
    <w:p w14:paraId="5B86AB07" w14:textId="5B7499F6" w:rsidR="00EC54A0" w:rsidRPr="00EC54A0" w:rsidRDefault="00EC54A0" w:rsidP="00EC54A0">
      <w:pPr>
        <w:pBdr>
          <w:top w:val="nil"/>
          <w:left w:val="nil"/>
          <w:bottom w:val="nil"/>
          <w:right w:val="nil"/>
          <w:between w:val="nil"/>
        </w:pBdr>
        <w:tabs>
          <w:tab w:val="left" w:pos="567"/>
        </w:tabs>
        <w:spacing w:after="0" w:line="240" w:lineRule="auto"/>
        <w:ind w:firstLine="540"/>
        <w:jc w:val="both"/>
        <w:rPr>
          <w:rFonts w:ascii="Times New Roman" w:hAnsi="Times New Roman" w:cs="Times New Roman"/>
        </w:rPr>
      </w:pPr>
      <w:r w:rsidRPr="00EC54A0">
        <w:rPr>
          <w:rFonts w:ascii="Times New Roman" w:hAnsi="Times New Roman" w:cs="Times New Roman"/>
        </w:rPr>
        <w:t xml:space="preserve">This </w:t>
      </w:r>
      <w:r>
        <w:rPr>
          <w:rFonts w:ascii="Times New Roman" w:hAnsi="Times New Roman" w:cs="Times New Roman"/>
        </w:rPr>
        <w:t xml:space="preserve">study uses </w:t>
      </w:r>
      <w:r w:rsidRPr="00EC54A0">
        <w:rPr>
          <w:rFonts w:ascii="Times New Roman" w:hAnsi="Times New Roman" w:cs="Times New Roman"/>
        </w:rPr>
        <w:t>descriptive quantitative, which aims to get an overview of the phenomena that occur in the present time regarding the problems of Indonesian students' readiness in facing globalization, industrial revolution 4.0, and society 5.0. This research was conducted on students at Yogyakarta State University, which numbered around 5,000 people. The research sample was Faculty of Engineering students from 6 departments, each of which was taken 15 people so that the total sample amounted to 90 people. Sampling is done randomly.</w:t>
      </w:r>
    </w:p>
    <w:p w14:paraId="585C09E0" w14:textId="2DBC5832" w:rsidR="00EC54A0" w:rsidRDefault="00EC54A0" w:rsidP="00EC54A0">
      <w:pPr>
        <w:pBdr>
          <w:top w:val="nil"/>
          <w:left w:val="nil"/>
          <w:bottom w:val="nil"/>
          <w:right w:val="nil"/>
          <w:between w:val="nil"/>
        </w:pBdr>
        <w:tabs>
          <w:tab w:val="left" w:pos="567"/>
        </w:tabs>
        <w:spacing w:after="0" w:line="240" w:lineRule="auto"/>
        <w:ind w:firstLine="540"/>
        <w:jc w:val="both"/>
        <w:rPr>
          <w:rFonts w:ascii="Times New Roman" w:hAnsi="Times New Roman" w:cs="Times New Roman"/>
        </w:rPr>
      </w:pPr>
      <w:r w:rsidRPr="00EC54A0">
        <w:rPr>
          <w:rFonts w:ascii="Times New Roman" w:hAnsi="Times New Roman" w:cs="Times New Roman"/>
        </w:rPr>
        <w:lastRenderedPageBreak/>
        <w:t>Data collection was carried out through questionnaires in the form of questionnaires to students to fill readiness data to face the globalization, industrial revolution 4.0, and society 5.0 from the aspects of knowledge readiness, skill readiness, mental readiness, and work support readiness.</w:t>
      </w:r>
      <w:r w:rsidR="00AD5A38">
        <w:rPr>
          <w:rFonts w:ascii="Times New Roman" w:hAnsi="Times New Roman" w:cs="Times New Roman"/>
        </w:rPr>
        <w:t xml:space="preserve"> </w:t>
      </w:r>
      <w:r w:rsidR="00AD5A38" w:rsidRPr="00AD5A38">
        <w:rPr>
          <w:rFonts w:ascii="Times New Roman" w:hAnsi="Times New Roman" w:cs="Times New Roman"/>
        </w:rPr>
        <w:t xml:space="preserve">To sharpen the analysis, the questionnaire was equipped with academic data in the form of GPA, </w:t>
      </w:r>
      <w:r w:rsidR="00AD5A38">
        <w:rPr>
          <w:rFonts w:ascii="Times New Roman" w:hAnsi="Times New Roman" w:cs="Times New Roman"/>
        </w:rPr>
        <w:t xml:space="preserve">the </w:t>
      </w:r>
      <w:r w:rsidR="00AD5A38" w:rsidRPr="00AD5A38">
        <w:rPr>
          <w:rFonts w:ascii="Times New Roman" w:hAnsi="Times New Roman" w:cs="Times New Roman"/>
        </w:rPr>
        <w:t>average value of theory courses, average scores of practical courses, TOEFL / IELT scores, work experience, and competency certificates.</w:t>
      </w:r>
      <w:r w:rsidR="00AD5A38">
        <w:rPr>
          <w:rFonts w:ascii="Times New Roman" w:hAnsi="Times New Roman" w:cs="Times New Roman"/>
        </w:rPr>
        <w:t xml:space="preserve"> </w:t>
      </w:r>
      <w:r w:rsidRPr="00EC54A0">
        <w:rPr>
          <w:rFonts w:ascii="Times New Roman" w:hAnsi="Times New Roman" w:cs="Times New Roman"/>
        </w:rPr>
        <w:t>The results of the questionnaire data were then processed with statistics to determine the average score, the range of data, and material analysis.</w:t>
      </w:r>
    </w:p>
    <w:p w14:paraId="413CD786" w14:textId="6F469B10" w:rsidR="00EC54A0" w:rsidRPr="00EC54A0" w:rsidRDefault="00EC54A0" w:rsidP="00EC54A0">
      <w:pPr>
        <w:pBdr>
          <w:top w:val="nil"/>
          <w:left w:val="nil"/>
          <w:bottom w:val="nil"/>
          <w:right w:val="nil"/>
          <w:between w:val="nil"/>
        </w:pBdr>
        <w:tabs>
          <w:tab w:val="left" w:pos="567"/>
        </w:tabs>
        <w:spacing w:after="0" w:line="240" w:lineRule="auto"/>
        <w:ind w:firstLine="540"/>
        <w:jc w:val="both"/>
        <w:rPr>
          <w:rFonts w:ascii="Times New Roman" w:hAnsi="Times New Roman" w:cs="Times New Roman"/>
        </w:rPr>
      </w:pPr>
      <w:r w:rsidRPr="00EC54A0">
        <w:rPr>
          <w:rFonts w:ascii="Times New Roman" w:hAnsi="Times New Roman" w:cs="Times New Roman"/>
        </w:rPr>
        <w:t>This study uses survey techniques to engineering students about their perceptions of readiness to face globalization, industrial revolution 4.0</w:t>
      </w:r>
      <w:r>
        <w:rPr>
          <w:rFonts w:ascii="Times New Roman" w:hAnsi="Times New Roman" w:cs="Times New Roman"/>
        </w:rPr>
        <w:t>,</w:t>
      </w:r>
      <w:r w:rsidRPr="00EC54A0">
        <w:rPr>
          <w:rFonts w:ascii="Times New Roman" w:hAnsi="Times New Roman" w:cs="Times New Roman"/>
        </w:rPr>
        <w:t xml:space="preserve"> and society 5.0. Survey research is designed to test the characteristics of a sample or population on defined variables and rely on instrumentation for observation and measurement. However, survey research cannot conclude a cause and effect relationship. The </w:t>
      </w:r>
      <w:r>
        <w:rPr>
          <w:rFonts w:ascii="Times New Roman" w:hAnsi="Times New Roman" w:cs="Times New Roman"/>
        </w:rPr>
        <w:t xml:space="preserve">main objective </w:t>
      </w:r>
      <w:r w:rsidRPr="00EC54A0">
        <w:rPr>
          <w:rFonts w:ascii="Times New Roman" w:hAnsi="Times New Roman" w:cs="Times New Roman"/>
        </w:rPr>
        <w:t xml:space="preserve">of this </w:t>
      </w:r>
      <w:r>
        <w:rPr>
          <w:rFonts w:ascii="Times New Roman" w:hAnsi="Times New Roman" w:cs="Times New Roman"/>
        </w:rPr>
        <w:t xml:space="preserve">study </w:t>
      </w:r>
      <w:r w:rsidRPr="00EC54A0">
        <w:rPr>
          <w:rFonts w:ascii="Times New Roman" w:hAnsi="Times New Roman" w:cs="Times New Roman"/>
        </w:rPr>
        <w:t xml:space="preserve">is to determine the readiness of engineering students to meet the needs and challenges of globalization, the 4.0 industrial revolution, and society 5.0. The population is </w:t>
      </w:r>
      <w:r>
        <w:rPr>
          <w:rFonts w:ascii="Times New Roman" w:hAnsi="Times New Roman" w:cs="Times New Roman"/>
        </w:rPr>
        <w:t xml:space="preserve">a </w:t>
      </w:r>
      <w:r w:rsidRPr="00EC54A0">
        <w:rPr>
          <w:rFonts w:ascii="Times New Roman" w:hAnsi="Times New Roman" w:cs="Times New Roman"/>
        </w:rPr>
        <w:t>final year undergraduate student at one of the Yogyakarta state universities. The sample was taken randomly as many as 126 students from 6 majors.</w:t>
      </w:r>
    </w:p>
    <w:p w14:paraId="022B5DF2" w14:textId="77777777" w:rsidR="00EC54A0" w:rsidRDefault="00EC54A0" w:rsidP="00EC54A0">
      <w:pPr>
        <w:pBdr>
          <w:top w:val="nil"/>
          <w:left w:val="nil"/>
          <w:bottom w:val="nil"/>
          <w:right w:val="nil"/>
          <w:between w:val="nil"/>
        </w:pBdr>
        <w:spacing w:after="240"/>
        <w:rPr>
          <w:rFonts w:ascii="Times New Roman" w:eastAsia="Times New Roman" w:hAnsi="Times New Roman" w:cs="Times New Roman"/>
          <w:b/>
          <w:color w:val="000000"/>
        </w:rPr>
      </w:pPr>
    </w:p>
    <w:p w14:paraId="41D6B2AE" w14:textId="3D5139C6" w:rsidR="00EC54A0" w:rsidRDefault="00EC54A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 and Discussion</w:t>
      </w:r>
    </w:p>
    <w:p w14:paraId="6711EDAD" w14:textId="77777777" w:rsidR="00EC54A0" w:rsidRPr="00EC54A0" w:rsidRDefault="00EC54A0" w:rsidP="00EC54A0">
      <w:pPr>
        <w:numPr>
          <w:ilvl w:val="0"/>
          <w:numId w:val="7"/>
        </w:numPr>
        <w:tabs>
          <w:tab w:val="left" w:pos="284"/>
        </w:tabs>
        <w:spacing w:after="0" w:line="360" w:lineRule="auto"/>
        <w:rPr>
          <w:rFonts w:ascii="Times New Roman" w:hAnsi="Times New Roman" w:cs="Times New Roman"/>
          <w:lang w:val="en-US"/>
        </w:rPr>
      </w:pPr>
      <w:r w:rsidRPr="00EC54A0">
        <w:rPr>
          <w:rFonts w:ascii="Times New Roman" w:hAnsi="Times New Roman" w:cs="Times New Roman"/>
        </w:rPr>
        <w:t xml:space="preserve">Students' </w:t>
      </w:r>
      <w:r w:rsidRPr="00EC54A0">
        <w:rPr>
          <w:rFonts w:ascii="Times New Roman" w:hAnsi="Times New Roman" w:cs="Times New Roman"/>
          <w:noProof/>
        </w:rPr>
        <w:t>Readiness</w:t>
      </w:r>
    </w:p>
    <w:p w14:paraId="35D80527" w14:textId="77777777" w:rsidR="00EC54A0" w:rsidRPr="00EC54A0" w:rsidRDefault="00EC54A0" w:rsidP="00EC54A0">
      <w:pPr>
        <w:tabs>
          <w:tab w:val="left" w:pos="630"/>
        </w:tabs>
        <w:ind w:left="284" w:firstLine="567"/>
        <w:jc w:val="both"/>
        <w:rPr>
          <w:rFonts w:ascii="Times New Roman" w:hAnsi="Times New Roman" w:cs="Times New Roman"/>
          <w:noProof/>
        </w:rPr>
      </w:pPr>
      <w:r w:rsidRPr="00EC54A0">
        <w:rPr>
          <w:rFonts w:ascii="Times New Roman" w:hAnsi="Times New Roman" w:cs="Times New Roman"/>
          <w:noProof/>
        </w:rPr>
        <w:t>Based on the results of the questionnaire filled out by the respondents, obtained perceptual data about their readiness in facing globalization, industry 4.0, and society 5.0. The following is the questionnaire result data, which is displayed in graphical form in the figure. 1.</w:t>
      </w:r>
    </w:p>
    <w:p w14:paraId="324EEF65" w14:textId="5FB6D557" w:rsidR="00EC54A0" w:rsidRPr="00EC54A0" w:rsidRDefault="00EC54A0" w:rsidP="00EC54A0">
      <w:pPr>
        <w:pStyle w:val="Title"/>
        <w:tabs>
          <w:tab w:val="left" w:pos="720"/>
        </w:tabs>
        <w:spacing w:line="360" w:lineRule="auto"/>
        <w:ind w:firstLine="709"/>
        <w:rPr>
          <w:rFonts w:ascii="Times New Roman" w:hAnsi="Times New Roman" w:cs="Times New Roman"/>
          <w:noProof/>
          <w:sz w:val="22"/>
          <w:szCs w:val="22"/>
          <w:lang w:eastAsia="id-ID"/>
        </w:rPr>
      </w:pPr>
      <w:r w:rsidRPr="00EC54A0">
        <w:rPr>
          <w:rFonts w:ascii="Times New Roman" w:hAnsi="Times New Roman" w:cs="Times New Roman"/>
          <w:noProof/>
          <w:sz w:val="22"/>
          <w:szCs w:val="22"/>
          <w:lang w:eastAsia="id-ID"/>
        </w:rPr>
        <w:drawing>
          <wp:inline distT="0" distB="0" distL="0" distR="0" wp14:anchorId="1A4485AB" wp14:editId="21EB6CBA">
            <wp:extent cx="4573905" cy="2745105"/>
            <wp:effectExtent l="0" t="0" r="17145" b="1714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52F98A" w14:textId="727546D7" w:rsidR="00EC54A0" w:rsidRPr="00EC54A0" w:rsidRDefault="00EC54A0" w:rsidP="00EC54A0">
      <w:pPr>
        <w:pStyle w:val="Title"/>
        <w:tabs>
          <w:tab w:val="left" w:pos="720"/>
        </w:tabs>
        <w:spacing w:line="360" w:lineRule="auto"/>
        <w:ind w:firstLine="709"/>
        <w:jc w:val="center"/>
        <w:rPr>
          <w:rFonts w:ascii="Times New Roman" w:hAnsi="Times New Roman" w:cs="Times New Roman"/>
          <w:b w:val="0"/>
          <w:noProof/>
          <w:sz w:val="22"/>
          <w:szCs w:val="22"/>
          <w:lang w:eastAsia="id-ID"/>
        </w:rPr>
      </w:pPr>
      <w:r w:rsidRPr="00EC54A0">
        <w:rPr>
          <w:rFonts w:ascii="Times New Roman" w:hAnsi="Times New Roman" w:cs="Times New Roman"/>
          <w:b w:val="0"/>
          <w:noProof/>
          <w:sz w:val="22"/>
          <w:szCs w:val="22"/>
          <w:lang w:eastAsia="id-ID"/>
        </w:rPr>
        <w:t xml:space="preserve">Fig. 1. </w:t>
      </w:r>
      <w:r>
        <w:rPr>
          <w:rFonts w:ascii="Times New Roman" w:hAnsi="Times New Roman" w:cs="Times New Roman"/>
          <w:b w:val="0"/>
          <w:noProof/>
          <w:sz w:val="22"/>
          <w:szCs w:val="22"/>
          <w:lang w:eastAsia="id-ID"/>
        </w:rPr>
        <w:t>Readiness of students</w:t>
      </w:r>
    </w:p>
    <w:p w14:paraId="30B661E2" w14:textId="77777777" w:rsidR="00EC54A0" w:rsidRPr="00EC54A0" w:rsidRDefault="00EC54A0" w:rsidP="00EC54A0">
      <w:pPr>
        <w:tabs>
          <w:tab w:val="left" w:pos="630"/>
        </w:tabs>
        <w:ind w:left="1440"/>
        <w:rPr>
          <w:rFonts w:ascii="Times New Roman" w:hAnsi="Times New Roman" w:cs="Times New Roman"/>
          <w:noProof/>
        </w:rPr>
      </w:pPr>
    </w:p>
    <w:p w14:paraId="1CC36F05" w14:textId="2CB3DB55" w:rsidR="0022453F" w:rsidRPr="00EC54A0" w:rsidRDefault="0022453F" w:rsidP="00EC54A0">
      <w:pPr>
        <w:tabs>
          <w:tab w:val="left" w:pos="630"/>
        </w:tabs>
        <w:ind w:left="284" w:firstLine="567"/>
        <w:jc w:val="both"/>
        <w:rPr>
          <w:rFonts w:ascii="Times New Roman" w:hAnsi="Times New Roman" w:cs="Times New Roman"/>
          <w:noProof/>
        </w:rPr>
      </w:pPr>
      <w:r w:rsidRPr="0022453F">
        <w:rPr>
          <w:rFonts w:ascii="Times New Roman" w:hAnsi="Times New Roman" w:cs="Times New Roman"/>
          <w:noProof/>
        </w:rPr>
        <w:lastRenderedPageBreak/>
        <w:t>The readiness of Engineering Faculty students in facing globalization, industrial revolution 4.0</w:t>
      </w:r>
      <w:r>
        <w:rPr>
          <w:rFonts w:ascii="Times New Roman" w:hAnsi="Times New Roman" w:cs="Times New Roman"/>
          <w:noProof/>
        </w:rPr>
        <w:t>,</w:t>
      </w:r>
      <w:r w:rsidRPr="0022453F">
        <w:rPr>
          <w:rFonts w:ascii="Times New Roman" w:hAnsi="Times New Roman" w:cs="Times New Roman"/>
          <w:noProof/>
        </w:rPr>
        <w:t xml:space="preserve"> and society 5.0 as a whole shows the level of readiness to enter into the high category. The highest readiness was in the skill readiness aspect with a score of 3.12 (78.5%)</w:t>
      </w:r>
      <w:r>
        <w:rPr>
          <w:rFonts w:ascii="Times New Roman" w:hAnsi="Times New Roman" w:cs="Times New Roman"/>
          <w:noProof/>
        </w:rPr>
        <w:t>,</w:t>
      </w:r>
      <w:r w:rsidRPr="0022453F">
        <w:rPr>
          <w:rFonts w:ascii="Times New Roman" w:hAnsi="Times New Roman" w:cs="Times New Roman"/>
          <w:noProof/>
        </w:rPr>
        <w:t xml:space="preserve"> followed by the knowledge readiness aspect with a score of 2.99 (74.5%)</w:t>
      </w:r>
      <w:r>
        <w:rPr>
          <w:rFonts w:ascii="Times New Roman" w:hAnsi="Times New Roman" w:cs="Times New Roman"/>
          <w:noProof/>
        </w:rPr>
        <w:t>,</w:t>
      </w:r>
      <w:r w:rsidRPr="0022453F">
        <w:rPr>
          <w:rFonts w:ascii="Times New Roman" w:hAnsi="Times New Roman" w:cs="Times New Roman"/>
          <w:noProof/>
        </w:rPr>
        <w:t xml:space="preserve"> followed by mental readiness and work support with the same score of 2.92</w:t>
      </w:r>
    </w:p>
    <w:p w14:paraId="2E9E2DAA" w14:textId="77777777" w:rsidR="00EC54A0" w:rsidRPr="00EC54A0" w:rsidRDefault="00EC54A0" w:rsidP="00EC54A0">
      <w:pPr>
        <w:tabs>
          <w:tab w:val="left" w:pos="630"/>
        </w:tabs>
        <w:ind w:left="284" w:firstLine="567"/>
        <w:jc w:val="both"/>
        <w:rPr>
          <w:rFonts w:ascii="Times New Roman" w:hAnsi="Times New Roman" w:cs="Times New Roman"/>
          <w:noProof/>
        </w:rPr>
      </w:pPr>
    </w:p>
    <w:p w14:paraId="054A9466" w14:textId="77777777" w:rsidR="00EC54A0" w:rsidRPr="00EC54A0" w:rsidRDefault="00EC54A0" w:rsidP="00EC54A0">
      <w:pPr>
        <w:numPr>
          <w:ilvl w:val="0"/>
          <w:numId w:val="7"/>
        </w:numPr>
        <w:tabs>
          <w:tab w:val="left" w:pos="284"/>
        </w:tabs>
        <w:spacing w:after="0" w:line="360" w:lineRule="auto"/>
        <w:rPr>
          <w:rFonts w:ascii="Times New Roman" w:hAnsi="Times New Roman" w:cs="Times New Roman"/>
        </w:rPr>
      </w:pPr>
      <w:r w:rsidRPr="00EC54A0">
        <w:rPr>
          <w:rFonts w:ascii="Times New Roman" w:hAnsi="Times New Roman" w:cs="Times New Roman"/>
        </w:rPr>
        <w:t>Students' Readiness in Per Subject</w:t>
      </w:r>
    </w:p>
    <w:p w14:paraId="192BC507" w14:textId="3A31988B" w:rsidR="00EC54A0" w:rsidRPr="00EC54A0" w:rsidRDefault="00AD5A38" w:rsidP="00EC54A0">
      <w:pPr>
        <w:tabs>
          <w:tab w:val="left" w:pos="630"/>
        </w:tabs>
        <w:ind w:left="284" w:firstLine="567"/>
        <w:jc w:val="both"/>
        <w:rPr>
          <w:rFonts w:ascii="Times New Roman" w:hAnsi="Times New Roman" w:cs="Times New Roman"/>
          <w:noProof/>
        </w:rPr>
      </w:pPr>
      <w:r w:rsidRPr="00AD5A38">
        <w:rPr>
          <w:rFonts w:ascii="Times New Roman" w:hAnsi="Times New Roman" w:cs="Times New Roman"/>
          <w:noProof/>
        </w:rPr>
        <w:t>Furthermore, it can be sorted for each perceptual score of student readiness in facing globalization, the industrial revolution 4.0, and society 5.0 for each department.</w:t>
      </w:r>
      <w:r w:rsidRPr="00AD5A38">
        <w:rPr>
          <w:rFonts w:ascii="Times New Roman" w:hAnsi="Times New Roman" w:cs="Times New Roman"/>
          <w:noProof/>
        </w:rPr>
        <w:t xml:space="preserve"> </w:t>
      </w:r>
      <w:r w:rsidR="00EC54A0" w:rsidRPr="00EC54A0">
        <w:rPr>
          <w:rFonts w:ascii="Times New Roman" w:hAnsi="Times New Roman" w:cs="Times New Roman"/>
          <w:noProof/>
        </w:rPr>
        <w:t xml:space="preserve">Data shows that the readiness level of students in 6 majors shows relatively the same value, which ranges from 2.96 to 3.00, which is included in the good category. Figure 2. shows the level of readiness of students per department in facing </w:t>
      </w:r>
      <w:r w:rsidR="0022453F" w:rsidRPr="0022453F">
        <w:rPr>
          <w:rFonts w:ascii="Times New Roman" w:hAnsi="Times New Roman" w:cs="Times New Roman"/>
          <w:noProof/>
        </w:rPr>
        <w:t>globalization, industrial revolution 4.0</w:t>
      </w:r>
      <w:r w:rsidR="0022453F">
        <w:rPr>
          <w:rFonts w:ascii="Times New Roman" w:hAnsi="Times New Roman" w:cs="Times New Roman"/>
          <w:noProof/>
        </w:rPr>
        <w:t>,</w:t>
      </w:r>
      <w:r w:rsidR="0022453F" w:rsidRPr="0022453F">
        <w:rPr>
          <w:rFonts w:ascii="Times New Roman" w:hAnsi="Times New Roman" w:cs="Times New Roman"/>
          <w:noProof/>
        </w:rPr>
        <w:t xml:space="preserve"> and society 5.0</w:t>
      </w:r>
      <w:r w:rsidR="00EC54A0" w:rsidRPr="00EC54A0">
        <w:rPr>
          <w:rFonts w:ascii="Times New Roman" w:hAnsi="Times New Roman" w:cs="Times New Roman"/>
          <w:noProof/>
        </w:rPr>
        <w:t>.</w:t>
      </w:r>
    </w:p>
    <w:p w14:paraId="0C4BF119" w14:textId="2AD95858" w:rsidR="00EC54A0" w:rsidRPr="00EC54A0" w:rsidRDefault="00EC54A0" w:rsidP="00EC54A0">
      <w:pPr>
        <w:tabs>
          <w:tab w:val="left" w:pos="630"/>
        </w:tabs>
        <w:spacing w:line="360" w:lineRule="auto"/>
        <w:ind w:left="284" w:firstLine="567"/>
        <w:jc w:val="both"/>
        <w:rPr>
          <w:rFonts w:ascii="Times New Roman" w:hAnsi="Times New Roman" w:cs="Times New Roman"/>
          <w:noProof/>
          <w:lang w:eastAsia="id-ID"/>
        </w:rPr>
      </w:pPr>
    </w:p>
    <w:p w14:paraId="59AFA373" w14:textId="00E8BF4D" w:rsidR="00EC54A0" w:rsidRPr="00AD5A38" w:rsidRDefault="00EC54A0" w:rsidP="00EC54A0">
      <w:pPr>
        <w:tabs>
          <w:tab w:val="left" w:pos="630"/>
        </w:tabs>
        <w:spacing w:line="360" w:lineRule="auto"/>
        <w:ind w:left="284" w:firstLine="567"/>
        <w:jc w:val="center"/>
        <w:rPr>
          <w:rFonts w:ascii="Times New Roman" w:hAnsi="Times New Roman" w:cs="Times New Roman"/>
          <w:bCs/>
          <w:noProof/>
          <w:lang w:eastAsia="id-ID"/>
        </w:rPr>
      </w:pPr>
      <w:r w:rsidRPr="00AD5A38">
        <w:rPr>
          <w:rFonts w:ascii="Times New Roman" w:hAnsi="Times New Roman" w:cs="Times New Roman"/>
          <w:bCs/>
          <w:noProof/>
          <w:lang w:eastAsia="id-ID"/>
        </w:rPr>
        <w:t xml:space="preserve">Fig. </w:t>
      </w:r>
      <w:r w:rsidRPr="00AD5A38">
        <w:rPr>
          <w:rFonts w:ascii="Times New Roman" w:hAnsi="Times New Roman" w:cs="Times New Roman"/>
          <w:bCs/>
          <w:noProof/>
          <w:lang w:eastAsia="id-ID"/>
        </w:rPr>
        <w:t>2</w:t>
      </w:r>
      <w:r w:rsidRPr="00AD5A38">
        <w:rPr>
          <w:rFonts w:ascii="Times New Roman" w:hAnsi="Times New Roman" w:cs="Times New Roman"/>
          <w:bCs/>
          <w:noProof/>
          <w:lang w:eastAsia="id-ID"/>
        </w:rPr>
        <w:t>. Readiness of students</w:t>
      </w:r>
    </w:p>
    <w:p w14:paraId="0E9D77F4" w14:textId="77777777" w:rsidR="00EC54A0" w:rsidRPr="00EC54A0" w:rsidRDefault="00EC54A0" w:rsidP="00EC54A0">
      <w:pPr>
        <w:tabs>
          <w:tab w:val="left" w:pos="630"/>
        </w:tabs>
        <w:ind w:left="284" w:firstLine="567"/>
        <w:jc w:val="both"/>
        <w:rPr>
          <w:rFonts w:ascii="Times New Roman" w:hAnsi="Times New Roman" w:cs="Times New Roman"/>
          <w:noProof/>
        </w:rPr>
      </w:pPr>
      <w:r w:rsidRPr="00EC54A0">
        <w:rPr>
          <w:rFonts w:ascii="Times New Roman" w:hAnsi="Times New Roman" w:cs="Times New Roman"/>
          <w:noProof/>
        </w:rPr>
        <w:t>The data above shows that in general, the level of student readiness is relatively the same as the value that is not too large. The lowest readiness is the students in the electronics engineering education department and the highest in electrical engineering education and food and clothing engineering education.</w:t>
      </w:r>
    </w:p>
    <w:p w14:paraId="4E28039B" w14:textId="50E46493" w:rsidR="00EC54A0" w:rsidRPr="00EC54A0" w:rsidRDefault="0022453F" w:rsidP="00EC54A0">
      <w:pPr>
        <w:numPr>
          <w:ilvl w:val="1"/>
          <w:numId w:val="6"/>
        </w:numPr>
        <w:tabs>
          <w:tab w:val="left" w:pos="284"/>
        </w:tabs>
        <w:spacing w:after="0" w:line="360" w:lineRule="auto"/>
        <w:ind w:hanging="1080"/>
        <w:rPr>
          <w:rFonts w:ascii="Times New Roman" w:hAnsi="Times New Roman" w:cs="Times New Roman"/>
          <w:noProof/>
          <w:lang w:val="en-US"/>
        </w:rPr>
      </w:pPr>
      <w:r w:rsidRPr="0022453F">
        <w:rPr>
          <w:rFonts w:ascii="Times New Roman" w:hAnsi="Times New Roman" w:cs="Times New Roman"/>
          <w:noProof/>
        </w:rPr>
        <w:t>Student Readiness by Aspect</w:t>
      </w:r>
    </w:p>
    <w:p w14:paraId="788D4E0A" w14:textId="0A8551B2" w:rsidR="00EC54A0" w:rsidRPr="00EC54A0" w:rsidRDefault="0022453F" w:rsidP="00EC54A0">
      <w:pPr>
        <w:tabs>
          <w:tab w:val="left" w:pos="630"/>
        </w:tabs>
        <w:ind w:left="284" w:firstLine="567"/>
        <w:jc w:val="both"/>
        <w:rPr>
          <w:rFonts w:ascii="Times New Roman" w:hAnsi="Times New Roman" w:cs="Times New Roman"/>
          <w:noProof/>
        </w:rPr>
      </w:pPr>
      <w:r w:rsidRPr="0022453F">
        <w:rPr>
          <w:rFonts w:ascii="Times New Roman" w:hAnsi="Times New Roman" w:cs="Times New Roman"/>
          <w:noProof/>
        </w:rPr>
        <w:t>Student readiness data for each department can be detailed in the measured aspects, namely knowledge readiness, skills readiness, mental readiness</w:t>
      </w:r>
      <w:r>
        <w:rPr>
          <w:rFonts w:ascii="Times New Roman" w:hAnsi="Times New Roman" w:cs="Times New Roman"/>
          <w:noProof/>
        </w:rPr>
        <w:t>,</w:t>
      </w:r>
      <w:r w:rsidRPr="0022453F">
        <w:rPr>
          <w:rFonts w:ascii="Times New Roman" w:hAnsi="Times New Roman" w:cs="Times New Roman"/>
          <w:noProof/>
        </w:rPr>
        <w:t xml:space="preserve"> and work support readiness. The results can be seen in Figure 3</w:t>
      </w:r>
      <w:r>
        <w:rPr>
          <w:rFonts w:ascii="Times New Roman" w:hAnsi="Times New Roman" w:cs="Times New Roman"/>
          <w:noProof/>
        </w:rPr>
        <w:t>,</w:t>
      </w:r>
      <w:r w:rsidRPr="0022453F">
        <w:rPr>
          <w:rFonts w:ascii="Times New Roman" w:hAnsi="Times New Roman" w:cs="Times New Roman"/>
          <w:noProof/>
        </w:rPr>
        <w:t xml:space="preserve"> where each student has a different level.</w:t>
      </w:r>
    </w:p>
    <w:p w14:paraId="5FF7D66F" w14:textId="6F1EEDB9" w:rsidR="00EC54A0" w:rsidRPr="00EC54A0" w:rsidRDefault="00EC54A0" w:rsidP="00EC54A0">
      <w:pPr>
        <w:pStyle w:val="Title"/>
        <w:tabs>
          <w:tab w:val="left" w:pos="1080"/>
        </w:tabs>
        <w:ind w:firstLine="720"/>
        <w:jc w:val="both"/>
        <w:rPr>
          <w:rFonts w:ascii="Times New Roman" w:hAnsi="Times New Roman" w:cs="Times New Roman"/>
          <w:noProof/>
          <w:sz w:val="22"/>
          <w:szCs w:val="22"/>
          <w:lang w:eastAsia="id-ID"/>
        </w:rPr>
      </w:pPr>
    </w:p>
    <w:p w14:paraId="7BFF9D4C" w14:textId="533ECA07" w:rsidR="00EC54A0" w:rsidRPr="00EC54A0" w:rsidRDefault="00EC54A0" w:rsidP="00EC54A0">
      <w:pPr>
        <w:pStyle w:val="Title"/>
        <w:tabs>
          <w:tab w:val="left" w:pos="720"/>
        </w:tabs>
        <w:spacing w:line="360" w:lineRule="auto"/>
        <w:ind w:firstLine="709"/>
        <w:jc w:val="center"/>
        <w:rPr>
          <w:rFonts w:ascii="Times New Roman" w:hAnsi="Times New Roman" w:cs="Times New Roman"/>
          <w:b w:val="0"/>
          <w:noProof/>
          <w:sz w:val="22"/>
          <w:szCs w:val="22"/>
          <w:lang w:eastAsia="id-ID"/>
        </w:rPr>
      </w:pPr>
      <w:r w:rsidRPr="00EC54A0">
        <w:rPr>
          <w:rFonts w:ascii="Times New Roman" w:hAnsi="Times New Roman" w:cs="Times New Roman"/>
          <w:b w:val="0"/>
          <w:noProof/>
          <w:sz w:val="22"/>
          <w:szCs w:val="22"/>
          <w:lang w:eastAsia="id-ID"/>
        </w:rPr>
        <w:t xml:space="preserve">Fig. </w:t>
      </w:r>
      <w:r>
        <w:rPr>
          <w:rFonts w:ascii="Times New Roman" w:hAnsi="Times New Roman" w:cs="Times New Roman"/>
          <w:b w:val="0"/>
          <w:noProof/>
          <w:sz w:val="22"/>
          <w:szCs w:val="22"/>
          <w:lang w:eastAsia="id-ID"/>
        </w:rPr>
        <w:t>3</w:t>
      </w:r>
      <w:r w:rsidRPr="00EC54A0">
        <w:rPr>
          <w:rFonts w:ascii="Times New Roman" w:hAnsi="Times New Roman" w:cs="Times New Roman"/>
          <w:b w:val="0"/>
          <w:noProof/>
          <w:sz w:val="22"/>
          <w:szCs w:val="22"/>
          <w:lang w:eastAsia="id-ID"/>
        </w:rPr>
        <w:t xml:space="preserve">. </w:t>
      </w:r>
      <w:r w:rsidR="00AD5A38">
        <w:rPr>
          <w:rFonts w:ascii="Times New Roman" w:hAnsi="Times New Roman" w:cs="Times New Roman"/>
          <w:b w:val="0"/>
          <w:noProof/>
          <w:sz w:val="22"/>
          <w:szCs w:val="22"/>
          <w:lang w:eastAsia="id-ID"/>
        </w:rPr>
        <w:t>The r</w:t>
      </w:r>
      <w:r>
        <w:rPr>
          <w:rFonts w:ascii="Times New Roman" w:hAnsi="Times New Roman" w:cs="Times New Roman"/>
          <w:b w:val="0"/>
          <w:noProof/>
          <w:sz w:val="22"/>
          <w:szCs w:val="22"/>
          <w:lang w:eastAsia="id-ID"/>
        </w:rPr>
        <w:t>eadiness of students</w:t>
      </w:r>
      <w:r w:rsidR="0022453F">
        <w:rPr>
          <w:rFonts w:ascii="Times New Roman" w:hAnsi="Times New Roman" w:cs="Times New Roman"/>
          <w:b w:val="0"/>
          <w:noProof/>
          <w:sz w:val="22"/>
          <w:szCs w:val="22"/>
          <w:lang w:eastAsia="id-ID"/>
        </w:rPr>
        <w:t xml:space="preserve"> by aspect</w:t>
      </w:r>
    </w:p>
    <w:p w14:paraId="349EACE7" w14:textId="6CACF242" w:rsidR="00224FB9" w:rsidRDefault="00FC15F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097CCBB3" w14:textId="77777777" w:rsidR="00EC54A0" w:rsidRPr="00EC54A0" w:rsidRDefault="00EC54A0" w:rsidP="00EC54A0">
      <w:pPr>
        <w:spacing w:after="0"/>
        <w:jc w:val="both"/>
        <w:rPr>
          <w:rFonts w:ascii="Times New Roman" w:eastAsia="Times New Roman" w:hAnsi="Times New Roman" w:cs="Times New Roman"/>
          <w:color w:val="000000"/>
        </w:rPr>
      </w:pPr>
      <w:r w:rsidRPr="00EC54A0">
        <w:rPr>
          <w:rFonts w:ascii="Times New Roman" w:eastAsia="Times New Roman" w:hAnsi="Times New Roman" w:cs="Times New Roman"/>
          <w:color w:val="000000"/>
        </w:rPr>
        <w:t>From the results of data analysis and discussion that has been done, it can be concluded that students of the Faculty of Engineering, Yogyakarta State University, have readiness levels in a good category with an average score of 2.99 (74.5%). The average readiness from the knowledge aspect was 2.99 (74.5%), readiness from the skill aspect 3.13 (78.25%), readiness from the mental aspects 2.92 (73%), and readiness from the supporting aspects of work 2,92 (73%).</w:t>
      </w:r>
    </w:p>
    <w:p w14:paraId="5D8D1C1F" w14:textId="77777777" w:rsidR="00EC54A0" w:rsidRDefault="00EC54A0">
      <w:pPr>
        <w:spacing w:after="0"/>
        <w:jc w:val="both"/>
        <w:rPr>
          <w:rFonts w:ascii="Times New Roman" w:eastAsia="Times New Roman" w:hAnsi="Times New Roman" w:cs="Times New Roman"/>
          <w:color w:val="000000"/>
        </w:rPr>
      </w:pPr>
    </w:p>
    <w:p w14:paraId="4ED45FF8" w14:textId="77777777" w:rsidR="00224FB9" w:rsidRDefault="00224FB9">
      <w:pPr>
        <w:spacing w:after="0"/>
        <w:rPr>
          <w:rFonts w:ascii="Times New Roman" w:eastAsia="Times New Roman" w:hAnsi="Times New Roman" w:cs="Times New Roman"/>
          <w:color w:val="000000"/>
        </w:rPr>
      </w:pPr>
    </w:p>
    <w:p w14:paraId="447291CC" w14:textId="77777777" w:rsidR="00224FB9" w:rsidRDefault="00FC15F8">
      <w:pPr>
        <w:spacing w:after="0"/>
        <w:rPr>
          <w:rFonts w:ascii="Times New Roman" w:eastAsia="Times New Roman" w:hAnsi="Times New Roman" w:cs="Times New Roman"/>
          <w:b/>
        </w:rPr>
      </w:pPr>
      <w:r>
        <w:rPr>
          <w:rFonts w:ascii="Times New Roman" w:eastAsia="Times New Roman" w:hAnsi="Times New Roman" w:cs="Times New Roman"/>
          <w:b/>
        </w:rPr>
        <w:t>Acknowledgments</w:t>
      </w:r>
    </w:p>
    <w:p w14:paraId="7A501DBE" w14:textId="3C5DA567" w:rsidR="00224FB9" w:rsidRDefault="00FC15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Authors wishing to acknowledge assista</w:t>
      </w:r>
      <w:r>
        <w:rPr>
          <w:rFonts w:ascii="Times New Roman" w:eastAsia="Times New Roman" w:hAnsi="Times New Roman" w:cs="Times New Roman"/>
          <w:color w:val="000000"/>
        </w:rPr>
        <w:t xml:space="preserve">nce or encouragement from colleagues, </w:t>
      </w:r>
      <w:r w:rsidR="0022453F">
        <w:rPr>
          <w:rFonts w:ascii="Times New Roman" w:eastAsia="Times New Roman" w:hAnsi="Times New Roman" w:cs="Times New Roman"/>
          <w:color w:val="000000"/>
        </w:rPr>
        <w:t>amazing</w:t>
      </w:r>
      <w:r>
        <w:rPr>
          <w:rFonts w:ascii="Times New Roman" w:eastAsia="Times New Roman" w:hAnsi="Times New Roman" w:cs="Times New Roman"/>
          <w:color w:val="000000"/>
        </w:rPr>
        <w:t xml:space="preserve"> work by technical staff</w:t>
      </w:r>
      <w:r w:rsidR="0022453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financial support from organizations should do so in an unnumbered Acknowledgments section immediately following the last numbered section of the paper.</w:t>
      </w:r>
    </w:p>
    <w:p w14:paraId="6E91EBAB" w14:textId="77777777" w:rsidR="00224FB9" w:rsidRDefault="00224FB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F0B03D1" w14:textId="77777777" w:rsidR="00224FB9" w:rsidRDefault="00FC15F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23FFE2DA" w14:textId="2444EADD"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proofErr w:type="spellStart"/>
      <w:r w:rsidRPr="0022453F">
        <w:rPr>
          <w:rFonts w:ascii="Times New Roman" w:hAnsi="Times New Roman" w:cs="Times New Roman"/>
          <w:color w:val="000000"/>
          <w:highlight w:val="white"/>
        </w:rPr>
        <w:t>Albrow</w:t>
      </w:r>
      <w:proofErr w:type="spellEnd"/>
      <w:r w:rsidRPr="00EC54A0">
        <w:rPr>
          <w:rFonts w:ascii="Times New Roman" w:eastAsia="Times New Roman" w:hAnsi="Times New Roman" w:cs="Times New Roman"/>
          <w:color w:val="000000"/>
        </w:rPr>
        <w:t>, M., 1990. Introduction: Globalization, knowledge, and society. London: Sage.</w:t>
      </w:r>
      <w:r>
        <w:rPr>
          <w:rFonts w:ascii="Times New Roman" w:eastAsia="Times New Roman" w:hAnsi="Times New Roman" w:cs="Times New Roman"/>
          <w:color w:val="000000"/>
        </w:rPr>
        <w:t xml:space="preserve"> </w:t>
      </w:r>
      <w:proofErr w:type="spellStart"/>
      <w:r w:rsidRPr="00EC54A0">
        <w:rPr>
          <w:rFonts w:ascii="Times New Roman" w:eastAsia="Times New Roman" w:hAnsi="Times New Roman" w:cs="Times New Roman"/>
          <w:color w:val="000000"/>
        </w:rPr>
        <w:t>KementrianTenaga</w:t>
      </w:r>
      <w:proofErr w:type="spellEnd"/>
      <w:r w:rsidRPr="00EC54A0">
        <w:rPr>
          <w:rFonts w:ascii="Times New Roman" w:eastAsia="Times New Roman" w:hAnsi="Times New Roman" w:cs="Times New Roman"/>
          <w:color w:val="000000"/>
        </w:rPr>
        <w:t xml:space="preserve"> </w:t>
      </w:r>
      <w:proofErr w:type="spellStart"/>
      <w:r w:rsidRPr="00EC54A0">
        <w:rPr>
          <w:rFonts w:ascii="Times New Roman" w:eastAsia="Times New Roman" w:hAnsi="Times New Roman" w:cs="Times New Roman"/>
          <w:color w:val="000000"/>
        </w:rPr>
        <w:t>Kerja</w:t>
      </w:r>
      <w:proofErr w:type="spellEnd"/>
      <w:r w:rsidRPr="00EC54A0">
        <w:rPr>
          <w:rFonts w:ascii="Times New Roman" w:eastAsia="Times New Roman" w:hAnsi="Times New Roman" w:cs="Times New Roman"/>
          <w:color w:val="000000"/>
        </w:rPr>
        <w:t xml:space="preserve"> Indonesia, (2010),</w:t>
      </w:r>
      <w:r>
        <w:rPr>
          <w:rFonts w:ascii="Times New Roman" w:eastAsia="Times New Roman" w:hAnsi="Times New Roman" w:cs="Times New Roman"/>
          <w:color w:val="000000"/>
        </w:rPr>
        <w:t xml:space="preserve"> “</w:t>
      </w:r>
      <w:proofErr w:type="spellStart"/>
      <w:r w:rsidRPr="00EC54A0">
        <w:rPr>
          <w:rFonts w:ascii="Times New Roman" w:eastAsia="Times New Roman" w:hAnsi="Times New Roman" w:cs="Times New Roman"/>
          <w:color w:val="000000"/>
        </w:rPr>
        <w:t>Profil</w:t>
      </w:r>
      <w:proofErr w:type="spellEnd"/>
      <w:r w:rsidRPr="00EC54A0">
        <w:rPr>
          <w:rFonts w:ascii="Times New Roman" w:eastAsia="Times New Roman" w:hAnsi="Times New Roman" w:cs="Times New Roman"/>
          <w:color w:val="000000"/>
        </w:rPr>
        <w:t xml:space="preserve"> </w:t>
      </w:r>
      <w:proofErr w:type="spellStart"/>
      <w:r w:rsidRPr="00EC54A0">
        <w:rPr>
          <w:rFonts w:ascii="Times New Roman" w:eastAsia="Times New Roman" w:hAnsi="Times New Roman" w:cs="Times New Roman"/>
          <w:color w:val="000000"/>
        </w:rPr>
        <w:t>ketenagakerjaan</w:t>
      </w:r>
      <w:proofErr w:type="spellEnd"/>
      <w:r w:rsidRPr="00EC54A0">
        <w:rPr>
          <w:rFonts w:ascii="Times New Roman" w:eastAsia="Times New Roman" w:hAnsi="Times New Roman" w:cs="Times New Roman"/>
          <w:color w:val="000000"/>
        </w:rPr>
        <w:t xml:space="preserve"> di Indonesia</w:t>
      </w:r>
      <w:r>
        <w:rPr>
          <w:rFonts w:ascii="Times New Roman" w:eastAsia="Times New Roman" w:hAnsi="Times New Roman" w:cs="Times New Roman"/>
          <w:color w:val="000000"/>
        </w:rPr>
        <w:t>”</w:t>
      </w:r>
      <w:r w:rsidRPr="00EC54A0">
        <w:rPr>
          <w:rFonts w:ascii="Times New Roman" w:eastAsia="Times New Roman" w:hAnsi="Times New Roman" w:cs="Times New Roman"/>
          <w:color w:val="000000"/>
        </w:rPr>
        <w:t>.</w:t>
      </w:r>
    </w:p>
    <w:p w14:paraId="38AA11E7" w14:textId="65A57402" w:rsidR="0022453F" w:rsidRPr="0022453F" w:rsidRDefault="0022453F"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en-ID"/>
        </w:rPr>
      </w:pPr>
      <w:r w:rsidRPr="0022453F">
        <w:rPr>
          <w:rFonts w:ascii="Times New Roman" w:eastAsia="Times New Roman" w:hAnsi="Times New Roman" w:cs="Times New Roman"/>
          <w:color w:val="000000"/>
        </w:rPr>
        <w:t>Robertson, R., 1992. Globalization: Social theory and global culture. London: Sage.</w:t>
      </w:r>
    </w:p>
    <w:p w14:paraId="17606492" w14:textId="5F6854B3" w:rsidR="0022453F" w:rsidRDefault="0022453F" w:rsidP="00BF765E">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 xml:space="preserve">Kenichi Ohmae, </w:t>
      </w:r>
      <w:r w:rsidRPr="0022453F">
        <w:rPr>
          <w:rFonts w:ascii="Times New Roman" w:eastAsia="Times New Roman" w:hAnsi="Times New Roman" w:cs="Times New Roman"/>
          <w:color w:val="000000"/>
        </w:rPr>
        <w:t xml:space="preserve">2017, </w:t>
      </w:r>
      <w:r w:rsidRPr="0022453F">
        <w:rPr>
          <w:rFonts w:ascii="Times New Roman" w:eastAsia="Times New Roman" w:hAnsi="Times New Roman" w:cs="Times New Roman"/>
          <w:color w:val="000000"/>
        </w:rPr>
        <w:t>The Borderless World – Neoliberal Radical Globalism</w:t>
      </w:r>
      <w:r>
        <w:rPr>
          <w:rFonts w:ascii="Times New Roman" w:eastAsia="Times New Roman" w:hAnsi="Times New Roman" w:cs="Times New Roman"/>
          <w:color w:val="000000"/>
        </w:rPr>
        <w:t xml:space="preserve">, </w:t>
      </w:r>
      <w:hyperlink r:id="rId12" w:history="1">
        <w:r w:rsidRPr="00B936AB">
          <w:rPr>
            <w:rStyle w:val="Hyperlink"/>
            <w:rFonts w:ascii="Times New Roman" w:eastAsia="Times New Roman" w:hAnsi="Times New Roman" w:cs="Times New Roman"/>
          </w:rPr>
          <w:t>https://revisesociology.com/2017/06/01/kenichi-ohmae-the-borderless-world-neoliberal-radical-globalism</w:t>
        </w:r>
      </w:hyperlink>
      <w:r>
        <w:rPr>
          <w:rFonts w:ascii="Times New Roman" w:eastAsia="Times New Roman" w:hAnsi="Times New Roman" w:cs="Times New Roman"/>
          <w:color w:val="000000"/>
        </w:rPr>
        <w:t xml:space="preserve"> accessed at January 2020.</w:t>
      </w:r>
    </w:p>
    <w:p w14:paraId="40865355" w14:textId="7C37CAD4" w:rsidR="0022453F" w:rsidRPr="0022453F" w:rsidRDefault="0022453F" w:rsidP="00BF765E">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hyperlink r:id="rId13" w:history="1">
        <w:r w:rsidRPr="0022453F">
          <w:rPr>
            <w:rFonts w:ascii="Times New Roman" w:eastAsia="Times New Roman" w:hAnsi="Times New Roman" w:cs="Times New Roman"/>
            <w:color w:val="000000"/>
          </w:rPr>
          <w:t>Pankaj Ghemawat</w:t>
        </w:r>
      </w:hyperlink>
      <w:r w:rsidRPr="0022453F">
        <w:rPr>
          <w:rFonts w:ascii="Times New Roman" w:eastAsia="Times New Roman" w:hAnsi="Times New Roman" w:cs="Times New Roman"/>
          <w:color w:val="000000"/>
        </w:rPr>
        <w:t xml:space="preserve">, </w:t>
      </w:r>
      <w:hyperlink r:id="rId14" w:history="1">
        <w:r w:rsidRPr="0022453F">
          <w:rPr>
            <w:rFonts w:ascii="Times New Roman" w:eastAsia="Times New Roman" w:hAnsi="Times New Roman" w:cs="Times New Roman"/>
            <w:color w:val="000000"/>
          </w:rPr>
          <w:t>Steven A. Altman</w:t>
        </w:r>
      </w:hyperlink>
      <w:r w:rsidRPr="0022453F">
        <w:rPr>
          <w:rFonts w:ascii="Times New Roman" w:eastAsia="Times New Roman" w:hAnsi="Times New Roman" w:cs="Times New Roman"/>
          <w:color w:val="000000"/>
        </w:rPr>
        <w:t xml:space="preserve">, 2019, The State of Globalization in 2019, and What It Means for Strategists, access on </w:t>
      </w:r>
      <w:hyperlink r:id="rId15" w:history="1">
        <w:r w:rsidRPr="0022453F">
          <w:rPr>
            <w:rFonts w:ascii="Times New Roman" w:eastAsia="Times New Roman" w:hAnsi="Times New Roman" w:cs="Times New Roman"/>
            <w:color w:val="000000"/>
          </w:rPr>
          <w:t>https://hbr.org/2019/02/the-state-of-globalization-in-2019-and-what-it-means-for-strategists</w:t>
        </w:r>
      </w:hyperlink>
    </w:p>
    <w:p w14:paraId="25AA5508" w14:textId="281D2A23"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 xml:space="preserve">Muhamad, Ali, </w:t>
      </w:r>
      <w:proofErr w:type="spellStart"/>
      <w:r w:rsidRPr="0022453F">
        <w:rPr>
          <w:rFonts w:ascii="Times New Roman" w:eastAsia="Times New Roman" w:hAnsi="Times New Roman" w:cs="Times New Roman"/>
          <w:color w:val="000000"/>
        </w:rPr>
        <w:t>Hartoyo</w:t>
      </w:r>
      <w:proofErr w:type="spellEnd"/>
      <w:r w:rsidRPr="0022453F">
        <w:rPr>
          <w:rFonts w:ascii="Times New Roman" w:eastAsia="Times New Roman" w:hAnsi="Times New Roman" w:cs="Times New Roman"/>
          <w:color w:val="000000"/>
        </w:rPr>
        <w:t xml:space="preserve">, and </w:t>
      </w:r>
      <w:proofErr w:type="spellStart"/>
      <w:r w:rsidRPr="0022453F">
        <w:rPr>
          <w:rFonts w:ascii="Times New Roman" w:eastAsia="Times New Roman" w:hAnsi="Times New Roman" w:cs="Times New Roman"/>
          <w:color w:val="000000"/>
        </w:rPr>
        <w:t>Kholis</w:t>
      </w:r>
      <w:proofErr w:type="spellEnd"/>
      <w:r w:rsidRPr="0022453F">
        <w:rPr>
          <w:rFonts w:ascii="Times New Roman" w:eastAsia="Times New Roman" w:hAnsi="Times New Roman" w:cs="Times New Roman"/>
          <w:color w:val="000000"/>
        </w:rPr>
        <w:t xml:space="preserve"> Nur. "</w:t>
      </w:r>
      <w:proofErr w:type="spellStart"/>
      <w:r w:rsidRPr="0022453F">
        <w:rPr>
          <w:rFonts w:ascii="Times New Roman" w:eastAsia="Times New Roman" w:hAnsi="Times New Roman" w:cs="Times New Roman"/>
          <w:color w:val="000000"/>
        </w:rPr>
        <w:t>Kesiapan</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Siswa</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Sekolah</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Menengah</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Kejuruan</w:t>
      </w:r>
      <w:proofErr w:type="spellEnd"/>
      <w:r w:rsidRPr="0022453F">
        <w:rPr>
          <w:rFonts w:ascii="Times New Roman" w:eastAsia="Times New Roman" w:hAnsi="Times New Roman" w:cs="Times New Roman"/>
          <w:color w:val="000000"/>
        </w:rPr>
        <w:t xml:space="preserve"> Di Yogyakarta </w:t>
      </w:r>
      <w:proofErr w:type="spellStart"/>
      <w:r w:rsidRPr="0022453F">
        <w:rPr>
          <w:rFonts w:ascii="Times New Roman" w:eastAsia="Times New Roman" w:hAnsi="Times New Roman" w:cs="Times New Roman"/>
          <w:color w:val="000000"/>
        </w:rPr>
        <w:t>Dalam</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Memasuki</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Globalisasi</w:t>
      </w:r>
      <w:proofErr w:type="spellEnd"/>
      <w:r w:rsidRPr="0022453F">
        <w:rPr>
          <w:rFonts w:ascii="Times New Roman" w:eastAsia="Times New Roman" w:hAnsi="Times New Roman" w:cs="Times New Roman"/>
          <w:color w:val="000000"/>
        </w:rPr>
        <w:t xml:space="preserve"> Tenaga </w:t>
      </w:r>
      <w:proofErr w:type="spellStart"/>
      <w:r w:rsidRPr="0022453F">
        <w:rPr>
          <w:rFonts w:ascii="Times New Roman" w:eastAsia="Times New Roman" w:hAnsi="Times New Roman" w:cs="Times New Roman"/>
          <w:color w:val="000000"/>
        </w:rPr>
        <w:t>Kerja</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Artikel</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Penelitian</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Pengembangan</w:t>
      </w:r>
      <w:proofErr w:type="spellEnd"/>
      <w:r w:rsidRPr="0022453F">
        <w:rPr>
          <w:rFonts w:ascii="Times New Roman" w:eastAsia="Times New Roman" w:hAnsi="Times New Roman" w:cs="Times New Roman"/>
          <w:color w:val="000000"/>
        </w:rPr>
        <w:t xml:space="preserve"> Wilayah (2012).</w:t>
      </w:r>
    </w:p>
    <w:p w14:paraId="7B020437" w14:textId="77777777" w:rsidR="002C26E4" w:rsidRDefault="002C26E4" w:rsidP="002C26E4">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Petri, P. A., Plummer, M. G. and </w:t>
      </w:r>
      <w:proofErr w:type="spellStart"/>
      <w:r w:rsidRPr="0022453F">
        <w:rPr>
          <w:rFonts w:ascii="Times New Roman" w:eastAsia="Times New Roman" w:hAnsi="Times New Roman" w:cs="Times New Roman"/>
          <w:color w:val="000000"/>
        </w:rPr>
        <w:t>Zhai</w:t>
      </w:r>
      <w:proofErr w:type="spellEnd"/>
      <w:r w:rsidRPr="0022453F">
        <w:rPr>
          <w:rFonts w:ascii="Times New Roman" w:eastAsia="Times New Roman" w:hAnsi="Times New Roman" w:cs="Times New Roman"/>
          <w:color w:val="000000"/>
        </w:rPr>
        <w:t xml:space="preserve">, F. (2012) 'The ASEAN Economic Community: </w:t>
      </w:r>
      <w:proofErr w:type="gramStart"/>
      <w:r w:rsidRPr="0022453F">
        <w:rPr>
          <w:rFonts w:ascii="Times New Roman" w:eastAsia="Times New Roman" w:hAnsi="Times New Roman" w:cs="Times New Roman"/>
          <w:color w:val="000000"/>
        </w:rPr>
        <w:t>a</w:t>
      </w:r>
      <w:proofErr w:type="gramEnd"/>
      <w:r w:rsidRPr="0022453F">
        <w:rPr>
          <w:rFonts w:ascii="Times New Roman" w:eastAsia="Times New Roman" w:hAnsi="Times New Roman" w:cs="Times New Roman"/>
          <w:color w:val="000000"/>
        </w:rPr>
        <w:t xml:space="preserve"> General Equilibrium Analysis</w:t>
      </w:r>
      <w:r>
        <w:rPr>
          <w:rFonts w:ascii="Times New Roman" w:eastAsia="Times New Roman" w:hAnsi="Times New Roman" w:cs="Times New Roman"/>
          <w:color w:val="000000"/>
        </w:rPr>
        <w:t>,'</w:t>
      </w:r>
      <w:r w:rsidRPr="0022453F">
        <w:rPr>
          <w:rFonts w:ascii="Times New Roman" w:eastAsia="Times New Roman" w:hAnsi="Times New Roman" w:cs="Times New Roman"/>
          <w:color w:val="000000"/>
        </w:rPr>
        <w:t xml:space="preserve"> SSRN, 21 November; accessed at http://dx.doi.org/10.2139/ssrn.1682200, 03 April 2019. </w:t>
      </w:r>
      <w:r>
        <w:rPr>
          <w:rFonts w:ascii="Times New Roman" w:eastAsia="Times New Roman" w:hAnsi="Times New Roman" w:cs="Times New Roman"/>
          <w:color w:val="000000"/>
        </w:rPr>
        <w:t xml:space="preserve"> </w:t>
      </w:r>
      <w:r w:rsidRPr="0022453F">
        <w:rPr>
          <w:rFonts w:ascii="Times New Roman" w:eastAsia="Times New Roman" w:hAnsi="Times New Roman" w:cs="Times New Roman"/>
          <w:color w:val="000000"/>
        </w:rPr>
        <w:t>(</w:t>
      </w:r>
      <w:hyperlink r:id="rId16" w:history="1">
        <w:r w:rsidRPr="0022453F">
          <w:rPr>
            <w:rFonts w:ascii="Times New Roman" w:eastAsia="Times New Roman" w:hAnsi="Times New Roman" w:cs="Times New Roman"/>
            <w:color w:val="000000"/>
          </w:rPr>
          <w:t>https://www.epicor.com/en-us/resource-center/articles/what-is-industry-4-0/</w:t>
        </w:r>
      </w:hyperlink>
      <w:r w:rsidRPr="0022453F">
        <w:rPr>
          <w:rFonts w:ascii="Times New Roman" w:eastAsia="Times New Roman" w:hAnsi="Times New Roman" w:cs="Times New Roman"/>
          <w:color w:val="000000"/>
        </w:rPr>
        <w:t>)</w:t>
      </w:r>
    </w:p>
    <w:p w14:paraId="34270E36"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Ali, Muhamad, 2012, “</w:t>
      </w:r>
      <w:proofErr w:type="spellStart"/>
      <w:r w:rsidRPr="0022453F">
        <w:rPr>
          <w:rFonts w:ascii="Times New Roman" w:eastAsia="Times New Roman" w:hAnsi="Times New Roman" w:cs="Times New Roman"/>
          <w:color w:val="000000"/>
        </w:rPr>
        <w:t>Analsis</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Kesiapan</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Siswa</w:t>
      </w:r>
      <w:proofErr w:type="spellEnd"/>
      <w:r w:rsidRPr="0022453F">
        <w:rPr>
          <w:rFonts w:ascii="Times New Roman" w:eastAsia="Times New Roman" w:hAnsi="Times New Roman" w:cs="Times New Roman"/>
          <w:color w:val="000000"/>
        </w:rPr>
        <w:t xml:space="preserve"> SMK </w:t>
      </w:r>
      <w:proofErr w:type="spellStart"/>
      <w:r w:rsidRPr="0022453F">
        <w:rPr>
          <w:rFonts w:ascii="Times New Roman" w:eastAsia="Times New Roman" w:hAnsi="Times New Roman" w:cs="Times New Roman"/>
          <w:color w:val="000000"/>
        </w:rPr>
        <w:t>dalam</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Memasuki</w:t>
      </w:r>
      <w:proofErr w:type="spellEnd"/>
      <w:r w:rsidRPr="0022453F">
        <w:rPr>
          <w:rFonts w:ascii="Times New Roman" w:eastAsia="Times New Roman" w:hAnsi="Times New Roman" w:cs="Times New Roman"/>
          <w:color w:val="000000"/>
        </w:rPr>
        <w:t xml:space="preserve"> Dunia </w:t>
      </w:r>
      <w:proofErr w:type="spellStart"/>
      <w:r w:rsidRPr="0022453F">
        <w:rPr>
          <w:rFonts w:ascii="Times New Roman" w:eastAsia="Times New Roman" w:hAnsi="Times New Roman" w:cs="Times New Roman"/>
          <w:color w:val="000000"/>
        </w:rPr>
        <w:t>Kerja</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Laporan</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Penelitian</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Pengembangan</w:t>
      </w:r>
      <w:proofErr w:type="spellEnd"/>
      <w:r w:rsidRPr="0022453F">
        <w:rPr>
          <w:rFonts w:ascii="Times New Roman" w:eastAsia="Times New Roman" w:hAnsi="Times New Roman" w:cs="Times New Roman"/>
          <w:color w:val="000000"/>
        </w:rPr>
        <w:t xml:space="preserve"> Wilayah, LPPM UNY, Yogyakarta.</w:t>
      </w:r>
    </w:p>
    <w:p w14:paraId="17E67329"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proofErr w:type="spellStart"/>
      <w:r w:rsidRPr="0022453F">
        <w:rPr>
          <w:rFonts w:ascii="Times New Roman" w:eastAsia="Times New Roman" w:hAnsi="Times New Roman" w:cs="Times New Roman"/>
          <w:color w:val="000000"/>
        </w:rPr>
        <w:t>Kementrian</w:t>
      </w:r>
      <w:proofErr w:type="spellEnd"/>
      <w:r w:rsidRPr="0022453F">
        <w:rPr>
          <w:rFonts w:ascii="Times New Roman" w:eastAsia="Times New Roman" w:hAnsi="Times New Roman" w:cs="Times New Roman"/>
          <w:color w:val="000000"/>
        </w:rPr>
        <w:t xml:space="preserve"> Tenaga </w:t>
      </w:r>
      <w:proofErr w:type="spellStart"/>
      <w:r w:rsidRPr="0022453F">
        <w:rPr>
          <w:rFonts w:ascii="Times New Roman" w:eastAsia="Times New Roman" w:hAnsi="Times New Roman" w:cs="Times New Roman"/>
          <w:color w:val="000000"/>
        </w:rPr>
        <w:t>Kerja</w:t>
      </w:r>
      <w:proofErr w:type="spellEnd"/>
      <w:r w:rsidRPr="0022453F">
        <w:rPr>
          <w:rFonts w:ascii="Times New Roman" w:eastAsia="Times New Roman" w:hAnsi="Times New Roman" w:cs="Times New Roman"/>
          <w:color w:val="000000"/>
        </w:rPr>
        <w:t xml:space="preserve"> Indonesia, (2010)</w:t>
      </w:r>
      <w:proofErr w:type="gramStart"/>
      <w:r w:rsidRPr="0022453F">
        <w:rPr>
          <w:rFonts w:ascii="Times New Roman" w:eastAsia="Times New Roman" w:hAnsi="Times New Roman" w:cs="Times New Roman"/>
          <w:color w:val="000000"/>
        </w:rPr>
        <w:t>, ”</w:t>
      </w:r>
      <w:proofErr w:type="gram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Profil</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ketenagakerjaan</w:t>
      </w:r>
      <w:proofErr w:type="spellEnd"/>
      <w:r w:rsidRPr="0022453F">
        <w:rPr>
          <w:rFonts w:ascii="Times New Roman" w:eastAsia="Times New Roman" w:hAnsi="Times New Roman" w:cs="Times New Roman"/>
          <w:color w:val="000000"/>
        </w:rPr>
        <w:t xml:space="preserve"> di Indonesia”.</w:t>
      </w:r>
    </w:p>
    <w:p w14:paraId="4FBA2ADE"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rPr>
      </w:pPr>
      <w:proofErr w:type="spellStart"/>
      <w:r w:rsidRPr="0022453F">
        <w:rPr>
          <w:rFonts w:ascii="Times New Roman" w:eastAsia="Times New Roman" w:hAnsi="Times New Roman" w:cs="Times New Roman"/>
          <w:color w:val="000000"/>
        </w:rPr>
        <w:t>Gatot</w:t>
      </w:r>
      <w:proofErr w:type="spellEnd"/>
      <w:r w:rsidRPr="0022453F">
        <w:rPr>
          <w:rFonts w:ascii="Times New Roman" w:eastAsia="Times New Roman" w:hAnsi="Times New Roman" w:cs="Times New Roman"/>
          <w:color w:val="000000"/>
        </w:rPr>
        <w:t>, et al.</w:t>
      </w:r>
      <w:proofErr w:type="gramStart"/>
      <w:r w:rsidRPr="0022453F">
        <w:rPr>
          <w:rFonts w:ascii="Times New Roman" w:eastAsia="Times New Roman" w:hAnsi="Times New Roman" w:cs="Times New Roman"/>
          <w:color w:val="000000"/>
        </w:rPr>
        <w:t>,  2010</w:t>
      </w:r>
      <w:proofErr w:type="gramEnd"/>
      <w:r w:rsidRPr="0022453F">
        <w:rPr>
          <w:rFonts w:ascii="Times New Roman" w:eastAsia="Times New Roman" w:hAnsi="Times New Roman" w:cs="Times New Roman"/>
          <w:color w:val="000000"/>
        </w:rPr>
        <w:t xml:space="preserve">, "The Re-Configuration of Vocational Schools And Its Prospects to Provide Innovative and Competitive Vocational Workforces," International Seminar Proceeding, Graduate School </w:t>
      </w:r>
    </w:p>
    <w:p w14:paraId="6054FD20"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pt-BR"/>
        </w:rPr>
      </w:pPr>
      <w:r w:rsidRPr="0022453F">
        <w:rPr>
          <w:rFonts w:ascii="Times New Roman" w:eastAsia="Times New Roman" w:hAnsi="Times New Roman" w:cs="Times New Roman"/>
          <w:color w:val="000000"/>
          <w:lang w:val="pt-BR"/>
        </w:rPr>
        <w:t xml:space="preserve">Wikipedia, </w:t>
      </w:r>
      <w:hyperlink r:id="rId17" w:history="1">
        <w:r w:rsidRPr="0022453F">
          <w:rPr>
            <w:rFonts w:ascii="Times New Roman" w:eastAsia="Times New Roman" w:hAnsi="Times New Roman" w:cs="Times New Roman"/>
            <w:color w:val="000000"/>
            <w:lang w:val="pt-BR"/>
          </w:rPr>
          <w:t>http://id.wikipedia.org/wiki/Globalisasi</w:t>
        </w:r>
      </w:hyperlink>
      <w:r w:rsidRPr="0022453F">
        <w:rPr>
          <w:rFonts w:ascii="Times New Roman" w:eastAsia="Times New Roman" w:hAnsi="Times New Roman" w:cs="Times New Roman"/>
          <w:color w:val="000000"/>
          <w:lang w:val="pt-BR"/>
        </w:rPr>
        <w:t>.</w:t>
      </w:r>
    </w:p>
    <w:p w14:paraId="2E8E2F91"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pt-BR"/>
        </w:rPr>
      </w:pPr>
      <w:r w:rsidRPr="0022453F">
        <w:rPr>
          <w:rFonts w:ascii="Times New Roman" w:eastAsia="Times New Roman" w:hAnsi="Times New Roman" w:cs="Times New Roman"/>
          <w:color w:val="000000"/>
        </w:rPr>
        <w:t>Association of Southeast ASEAN Nations (2008). ASEAN ECONOMIC COMMUNITY BLUEPRINT. Jakarta: ASEAN Secretariat.</w:t>
      </w:r>
    </w:p>
    <w:p w14:paraId="36F28C3C"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pt-BR"/>
        </w:rPr>
      </w:pPr>
      <w:proofErr w:type="spellStart"/>
      <w:r w:rsidRPr="0022453F">
        <w:rPr>
          <w:rFonts w:ascii="Times New Roman" w:eastAsia="Times New Roman" w:hAnsi="Times New Roman" w:cs="Times New Roman"/>
          <w:color w:val="000000"/>
          <w:lang w:val="pt-BR"/>
        </w:rPr>
        <w:t>Arya</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Baskoro</w:t>
      </w:r>
      <w:proofErr w:type="spellEnd"/>
      <w:r w:rsidRPr="0022453F">
        <w:rPr>
          <w:rFonts w:ascii="Times New Roman" w:eastAsia="Times New Roman" w:hAnsi="Times New Roman" w:cs="Times New Roman"/>
          <w:color w:val="000000"/>
          <w:lang w:val="pt-BR"/>
        </w:rPr>
        <w:t xml:space="preserve">, 2014, </w:t>
      </w:r>
      <w:proofErr w:type="spellStart"/>
      <w:r w:rsidRPr="0022453F">
        <w:rPr>
          <w:rFonts w:ascii="Times New Roman" w:eastAsia="Times New Roman" w:hAnsi="Times New Roman" w:cs="Times New Roman"/>
          <w:color w:val="000000"/>
          <w:lang w:val="pt-BR"/>
        </w:rPr>
        <w:t>Peluang</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Tantangan</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dan</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Risiko</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Bagi</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Indonesia</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Dengan</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Adanya</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Masyarakat</w:t>
      </w:r>
      <w:proofErr w:type="spellEnd"/>
      <w:r w:rsidRPr="0022453F">
        <w:rPr>
          <w:rFonts w:ascii="Times New Roman" w:eastAsia="Times New Roman" w:hAnsi="Times New Roman" w:cs="Times New Roman"/>
          <w:color w:val="000000"/>
          <w:lang w:val="pt-BR"/>
        </w:rPr>
        <w:t xml:space="preserve"> </w:t>
      </w:r>
      <w:proofErr w:type="spellStart"/>
      <w:r w:rsidRPr="0022453F">
        <w:rPr>
          <w:rFonts w:ascii="Times New Roman" w:eastAsia="Times New Roman" w:hAnsi="Times New Roman" w:cs="Times New Roman"/>
          <w:color w:val="000000"/>
          <w:lang w:val="pt-BR"/>
        </w:rPr>
        <w:t>Ekonomi</w:t>
      </w:r>
      <w:proofErr w:type="spellEnd"/>
      <w:r w:rsidRPr="0022453F">
        <w:rPr>
          <w:rFonts w:ascii="Times New Roman" w:eastAsia="Times New Roman" w:hAnsi="Times New Roman" w:cs="Times New Roman"/>
          <w:color w:val="000000"/>
          <w:lang w:val="pt-BR"/>
        </w:rPr>
        <w:t xml:space="preserve"> ASEAN, CRMS, </w:t>
      </w:r>
      <w:hyperlink r:id="rId18" w:history="1">
        <w:r w:rsidRPr="0022453F">
          <w:rPr>
            <w:rFonts w:ascii="Times New Roman" w:eastAsia="Times New Roman" w:hAnsi="Times New Roman" w:cs="Times New Roman"/>
            <w:color w:val="000000"/>
            <w:lang w:val="pt-BR"/>
          </w:rPr>
          <w:t>http://www.crmsindonesia.org/knowledge/crms-articles/peluang-tantangan-dan-risiko-bagi-indonesia-dengan-adanya-masyarakat-ekonomi</w:t>
        </w:r>
      </w:hyperlink>
      <w:r w:rsidRPr="0022453F">
        <w:rPr>
          <w:rFonts w:ascii="Times New Roman" w:eastAsia="Times New Roman" w:hAnsi="Times New Roman" w:cs="Times New Roman"/>
          <w:color w:val="000000"/>
          <w:lang w:val="pt-BR"/>
        </w:rPr>
        <w:t xml:space="preserve"> </w:t>
      </w:r>
    </w:p>
    <w:p w14:paraId="5A779741"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pt-BR"/>
        </w:rPr>
      </w:pPr>
      <w:r w:rsidRPr="0022453F">
        <w:rPr>
          <w:rFonts w:ascii="Times New Roman" w:eastAsia="Times New Roman" w:hAnsi="Times New Roman" w:cs="Times New Roman"/>
          <w:color w:val="000000"/>
        </w:rPr>
        <w:t>Pool, L. D. &amp; Sewell, P. 2007. The Key to Employability: Developing a Practical Model of Graduate Employability. Journal of Education and Training, Vol. 49, No.4, 2007.</w:t>
      </w:r>
    </w:p>
    <w:p w14:paraId="44B5ED5F" w14:textId="77777777" w:rsidR="0022453F" w:rsidRP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en-ID"/>
        </w:rPr>
      </w:pPr>
      <w:r w:rsidRPr="0022453F">
        <w:rPr>
          <w:rFonts w:ascii="Times New Roman" w:eastAsia="Times New Roman" w:hAnsi="Times New Roman" w:cs="Times New Roman"/>
          <w:color w:val="000000"/>
        </w:rPr>
        <w:t xml:space="preserve">Ward, V.G. &amp; Riddle, D.I. 2004. Maximizing Employment Readiness. ttp://www.natcon.org/archive/natcon/papers/natcon_papers_2004_War_Riddle_Lloyd.pdf. </w:t>
      </w:r>
      <w:proofErr w:type="spellStart"/>
      <w:r w:rsidRPr="0022453F">
        <w:rPr>
          <w:rFonts w:ascii="Times New Roman" w:eastAsia="Times New Roman" w:hAnsi="Times New Roman" w:cs="Times New Roman"/>
          <w:color w:val="000000"/>
        </w:rPr>
        <w:t>Diakses</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Tanggal</w:t>
      </w:r>
      <w:proofErr w:type="spellEnd"/>
      <w:r w:rsidRPr="0022453F">
        <w:rPr>
          <w:rFonts w:ascii="Times New Roman" w:eastAsia="Times New Roman" w:hAnsi="Times New Roman" w:cs="Times New Roman"/>
          <w:color w:val="000000"/>
        </w:rPr>
        <w:t xml:space="preserve"> 1 April 2009.</w:t>
      </w:r>
    </w:p>
    <w:p w14:paraId="0C2CA52C" w14:textId="77777777" w:rsidR="0022453F" w:rsidRDefault="00EC54A0" w:rsidP="0022453F">
      <w:pPr>
        <w:numPr>
          <w:ilvl w:val="0"/>
          <w:numId w:val="9"/>
        </w:numPr>
        <w:pBdr>
          <w:top w:val="nil"/>
          <w:left w:val="nil"/>
          <w:bottom w:val="nil"/>
          <w:right w:val="nil"/>
          <w:between w:val="nil"/>
        </w:pBdr>
        <w:spacing w:after="50" w:line="180" w:lineRule="auto"/>
        <w:jc w:val="both"/>
        <w:rPr>
          <w:rFonts w:ascii="Times New Roman" w:eastAsia="Times New Roman" w:hAnsi="Times New Roman" w:cs="Times New Roman"/>
          <w:color w:val="000000"/>
          <w:lang w:val="en-ID"/>
        </w:rPr>
      </w:pPr>
      <w:r w:rsidRPr="0022453F">
        <w:rPr>
          <w:rFonts w:ascii="Times New Roman" w:eastAsia="Times New Roman" w:hAnsi="Times New Roman" w:cs="Times New Roman"/>
          <w:color w:val="000000"/>
        </w:rPr>
        <w:t xml:space="preserve">Rainer </w:t>
      </w:r>
      <w:proofErr w:type="spellStart"/>
      <w:r w:rsidRPr="0022453F">
        <w:rPr>
          <w:rFonts w:ascii="Times New Roman" w:eastAsia="Times New Roman" w:hAnsi="Times New Roman" w:cs="Times New Roman"/>
          <w:color w:val="000000"/>
        </w:rPr>
        <w:t>Drath</w:t>
      </w:r>
      <w:proofErr w:type="spellEnd"/>
      <w:r w:rsidRPr="0022453F">
        <w:rPr>
          <w:rFonts w:ascii="Times New Roman" w:eastAsia="Times New Roman" w:hAnsi="Times New Roman" w:cs="Times New Roman"/>
          <w:color w:val="000000"/>
        </w:rPr>
        <w:t xml:space="preserve"> and Alexander </w:t>
      </w:r>
      <w:proofErr w:type="spellStart"/>
      <w:r w:rsidRPr="0022453F">
        <w:rPr>
          <w:rFonts w:ascii="Times New Roman" w:eastAsia="Times New Roman" w:hAnsi="Times New Roman" w:cs="Times New Roman"/>
          <w:color w:val="000000"/>
        </w:rPr>
        <w:t>Horch</w:t>
      </w:r>
      <w:proofErr w:type="spellEnd"/>
      <w:r w:rsidRPr="0022453F">
        <w:rPr>
          <w:rFonts w:ascii="Times New Roman" w:eastAsia="Times New Roman" w:hAnsi="Times New Roman" w:cs="Times New Roman"/>
          <w:color w:val="000000"/>
        </w:rPr>
        <w:t xml:space="preserve">, 2014, </w:t>
      </w:r>
      <w:proofErr w:type="spellStart"/>
      <w:r w:rsidRPr="0022453F">
        <w:rPr>
          <w:rFonts w:ascii="Times New Roman" w:eastAsia="Times New Roman" w:hAnsi="Times New Roman" w:cs="Times New Roman"/>
          <w:color w:val="000000"/>
        </w:rPr>
        <w:t>Industrie</w:t>
      </w:r>
      <w:proofErr w:type="spellEnd"/>
      <w:r w:rsidRPr="0022453F">
        <w:rPr>
          <w:rFonts w:ascii="Times New Roman" w:eastAsia="Times New Roman" w:hAnsi="Times New Roman" w:cs="Times New Roman"/>
          <w:color w:val="000000"/>
        </w:rPr>
        <w:t xml:space="preserve"> 4.0: Hit or </w:t>
      </w:r>
      <w:proofErr w:type="gramStart"/>
      <w:r w:rsidRPr="0022453F">
        <w:rPr>
          <w:rFonts w:ascii="Times New Roman" w:eastAsia="Times New Roman" w:hAnsi="Times New Roman" w:cs="Times New Roman"/>
          <w:color w:val="000000"/>
        </w:rPr>
        <w:t>Hype?,</w:t>
      </w:r>
      <w:proofErr w:type="gramEnd"/>
      <w:r w:rsidRPr="0022453F">
        <w:rPr>
          <w:rFonts w:ascii="Times New Roman" w:eastAsia="Times New Roman" w:hAnsi="Times New Roman" w:cs="Times New Roman"/>
          <w:color w:val="000000"/>
        </w:rPr>
        <w:t xml:space="preserve"> Industry Forum, IEEE industrial electronics magazine, June 2014</w:t>
      </w:r>
    </w:p>
    <w:p w14:paraId="31D2C9F0" w14:textId="77777777" w:rsid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 xml:space="preserve">Lee Jones, 2016, Explaining the failure of the ASEAN economic community: the primacy of domestic political economy, The Pacific Review, 2016 Vol. 29, No. 5, 647-670, </w:t>
      </w:r>
      <w:hyperlink r:id="rId19" w:history="1">
        <w:r w:rsidRPr="0022453F">
          <w:rPr>
            <w:rFonts w:ascii="Times New Roman" w:eastAsia="Times New Roman" w:hAnsi="Times New Roman" w:cs="Times New Roman"/>
            <w:color w:val="000000"/>
          </w:rPr>
          <w:t>http://dx.doi.org/10.1080/09512748.2015.1022593</w:t>
        </w:r>
      </w:hyperlink>
    </w:p>
    <w:p w14:paraId="253DB297" w14:textId="77777777" w:rsid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John Wong, Sarah Chan, 2003, China-ASEAN Free Trade Agreement: Shaping Future Economic Relations, Asian Survey, Vol. 43 No. 3, May/June 2003; (pp. 507-526) DOI: 10.1525/as.2003.43.3.507</w:t>
      </w:r>
    </w:p>
    <w:p w14:paraId="3FCD5AB5" w14:textId="38EE7A48" w:rsid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proofErr w:type="spellStart"/>
      <w:r w:rsidRPr="0022453F">
        <w:rPr>
          <w:rFonts w:ascii="Times New Roman" w:eastAsia="Times New Roman" w:hAnsi="Times New Roman" w:cs="Times New Roman"/>
          <w:color w:val="000000"/>
        </w:rPr>
        <w:t>Suthiphand</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Chirativat</w:t>
      </w:r>
      <w:proofErr w:type="spellEnd"/>
      <w:r w:rsidRPr="0022453F">
        <w:rPr>
          <w:rFonts w:ascii="Times New Roman" w:eastAsia="Times New Roman" w:hAnsi="Times New Roman" w:cs="Times New Roman"/>
          <w:color w:val="000000"/>
        </w:rPr>
        <w:t xml:space="preserve">, 2002, ASEAN–China Free Trade Area: background, implications and future development, </w:t>
      </w:r>
      <w:hyperlink r:id="rId20" w:tooltip="Go to Journal of Asian Economics on ScienceDirect" w:history="1">
        <w:r w:rsidRPr="0022453F">
          <w:rPr>
            <w:rFonts w:ascii="Times New Roman" w:eastAsia="Times New Roman" w:hAnsi="Times New Roman" w:cs="Times New Roman"/>
            <w:color w:val="000000"/>
          </w:rPr>
          <w:t>Journal of Asian Economics</w:t>
        </w:r>
      </w:hyperlink>
      <w:r w:rsidRPr="0022453F">
        <w:rPr>
          <w:rFonts w:ascii="Times New Roman" w:eastAsia="Times New Roman" w:hAnsi="Times New Roman" w:cs="Times New Roman"/>
          <w:color w:val="000000"/>
        </w:rPr>
        <w:t xml:space="preserve"> </w:t>
      </w:r>
      <w:hyperlink r:id="rId21" w:tooltip="Go to table of contents for this volume/issue" w:history="1">
        <w:r w:rsidRPr="0022453F">
          <w:rPr>
            <w:rFonts w:ascii="Times New Roman" w:eastAsia="Times New Roman" w:hAnsi="Times New Roman" w:cs="Times New Roman"/>
            <w:color w:val="000000"/>
          </w:rPr>
          <w:t>Volume 13 Issue 5</w:t>
        </w:r>
      </w:hyperlink>
      <w:r w:rsidRPr="0022453F">
        <w:rPr>
          <w:rFonts w:ascii="Times New Roman" w:eastAsia="Times New Roman" w:hAnsi="Times New Roman" w:cs="Times New Roman"/>
          <w:color w:val="000000"/>
        </w:rPr>
        <w:t xml:space="preserve">, September–October 2002, Pages 671-686 </w:t>
      </w:r>
      <w:hyperlink r:id="rId22" w:tgtFrame="_blank" w:tooltip="Persistent link using digital object identifier" w:history="1">
        <w:r w:rsidRPr="0022453F">
          <w:rPr>
            <w:rFonts w:ascii="Times New Roman" w:eastAsia="Times New Roman" w:hAnsi="Times New Roman" w:cs="Times New Roman"/>
            <w:color w:val="000000"/>
          </w:rPr>
          <w:t>https://doi.org/10.1016/S1049-0078(02)00177-X</w:t>
        </w:r>
      </w:hyperlink>
    </w:p>
    <w:p w14:paraId="31A633B3" w14:textId="77777777" w:rsid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proofErr w:type="spellStart"/>
      <w:r w:rsidRPr="0022453F">
        <w:rPr>
          <w:rFonts w:ascii="Times New Roman" w:eastAsia="Times New Roman" w:hAnsi="Times New Roman" w:cs="Times New Roman"/>
          <w:color w:val="000000"/>
        </w:rPr>
        <w:t>Ramlee</w:t>
      </w:r>
      <w:proofErr w:type="spellEnd"/>
      <w:r w:rsidRPr="0022453F">
        <w:rPr>
          <w:rFonts w:ascii="Times New Roman" w:eastAsia="Times New Roman" w:hAnsi="Times New Roman" w:cs="Times New Roman"/>
          <w:color w:val="000000"/>
        </w:rPr>
        <w:t xml:space="preserve"> Mustapha et</w:t>
      </w:r>
      <w:r w:rsidRPr="0022453F">
        <w:rPr>
          <w:rFonts w:ascii="Times New Roman" w:eastAsia="Times New Roman" w:hAnsi="Times New Roman" w:cs="Times New Roman"/>
          <w:color w:val="000000"/>
        </w:rPr>
        <w:t xml:space="preserve"> </w:t>
      </w:r>
      <w:r w:rsidRPr="0022453F">
        <w:rPr>
          <w:rFonts w:ascii="Times New Roman" w:eastAsia="Times New Roman" w:hAnsi="Times New Roman" w:cs="Times New Roman"/>
          <w:color w:val="000000"/>
        </w:rPr>
        <w:t xml:space="preserve">al. 2008, K-Economy and Globalisation ― Are Our Students Ready? </w:t>
      </w:r>
      <w:proofErr w:type="spellStart"/>
      <w:r w:rsidRPr="0022453F">
        <w:rPr>
          <w:rFonts w:ascii="Times New Roman" w:eastAsia="Times New Roman" w:hAnsi="Times New Roman" w:cs="Times New Roman"/>
          <w:color w:val="000000"/>
        </w:rPr>
        <w:t>Jurnal</w:t>
      </w:r>
      <w:proofErr w:type="spellEnd"/>
      <w:r w:rsidRPr="0022453F">
        <w:rPr>
          <w:rFonts w:ascii="Times New Roman" w:eastAsia="Times New Roman" w:hAnsi="Times New Roman" w:cs="Times New Roman"/>
          <w:color w:val="000000"/>
        </w:rPr>
        <w:t xml:space="preserve"> Personalia </w:t>
      </w:r>
      <w:proofErr w:type="spellStart"/>
      <w:r w:rsidRPr="0022453F">
        <w:rPr>
          <w:rFonts w:ascii="Times New Roman" w:eastAsia="Times New Roman" w:hAnsi="Times New Roman" w:cs="Times New Roman"/>
          <w:color w:val="000000"/>
        </w:rPr>
        <w:t>Pelajar</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Bil</w:t>
      </w:r>
      <w:proofErr w:type="spellEnd"/>
      <w:r w:rsidRPr="0022453F">
        <w:rPr>
          <w:rFonts w:ascii="Times New Roman" w:eastAsia="Times New Roman" w:hAnsi="Times New Roman" w:cs="Times New Roman"/>
          <w:color w:val="000000"/>
        </w:rPr>
        <w:t>. 11 Jun</w:t>
      </w:r>
      <w:r w:rsidRPr="0022453F">
        <w:rPr>
          <w:rFonts w:ascii="Times New Roman" w:eastAsia="Times New Roman" w:hAnsi="Times New Roman" w:cs="Times New Roman"/>
          <w:color w:val="000000"/>
        </w:rPr>
        <w:t>e</w:t>
      </w:r>
      <w:r w:rsidRPr="0022453F">
        <w:rPr>
          <w:rFonts w:ascii="Times New Roman" w:eastAsia="Times New Roman" w:hAnsi="Times New Roman" w:cs="Times New Roman"/>
          <w:color w:val="000000"/>
        </w:rPr>
        <w:t xml:space="preserve"> 2008 (1 - 23)</w:t>
      </w:r>
    </w:p>
    <w:p w14:paraId="79BE63AE" w14:textId="73009CD2" w:rsid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r w:rsidRPr="0022453F">
        <w:rPr>
          <w:rFonts w:ascii="Times New Roman" w:eastAsia="Times New Roman" w:hAnsi="Times New Roman" w:cs="Times New Roman"/>
          <w:color w:val="000000"/>
        </w:rPr>
        <w:t>Bruno Lanvin, Felipe Mont</w:t>
      </w:r>
      <w:r w:rsidR="0022453F">
        <w:rPr>
          <w:rFonts w:ascii="Times New Roman" w:eastAsia="Times New Roman" w:hAnsi="Times New Roman" w:cs="Times New Roman"/>
          <w:color w:val="000000"/>
        </w:rPr>
        <w:t>e</w:t>
      </w:r>
      <w:r w:rsidRPr="0022453F">
        <w:rPr>
          <w:rFonts w:ascii="Times New Roman" w:eastAsia="Times New Roman" w:hAnsi="Times New Roman" w:cs="Times New Roman"/>
          <w:color w:val="000000"/>
        </w:rPr>
        <w:t xml:space="preserve">iro, 2019, Global Talent Competitiveness Index 2019 Entrepreneurial Talent and Global C, INSEAD (2019): The Global Talent Competitiveness Index 2019, Fontainebleau, France access at  </w:t>
      </w:r>
      <w:hyperlink r:id="rId23" w:history="1">
        <w:r w:rsidR="0022453F" w:rsidRPr="00B936AB">
          <w:rPr>
            <w:rStyle w:val="Hyperlink"/>
            <w:rFonts w:ascii="Times New Roman" w:eastAsia="Times New Roman" w:hAnsi="Times New Roman" w:cs="Times New Roman"/>
            <w:i/>
            <w:iCs/>
          </w:rPr>
          <w:t>www.iberglobal.com/files/2019-1/GTCI-2019-Report.pdf</w:t>
        </w:r>
      </w:hyperlink>
    </w:p>
    <w:p w14:paraId="7579CC65" w14:textId="76591B5A" w:rsidR="00EC54A0" w:rsidRPr="0022453F" w:rsidRDefault="00EC54A0" w:rsidP="0022453F">
      <w:pPr>
        <w:numPr>
          <w:ilvl w:val="0"/>
          <w:numId w:val="9"/>
        </w:numPr>
        <w:pBdr>
          <w:top w:val="nil"/>
          <w:left w:val="nil"/>
          <w:bottom w:val="nil"/>
          <w:right w:val="nil"/>
          <w:between w:val="nil"/>
        </w:pBdr>
        <w:tabs>
          <w:tab w:val="num" w:pos="360"/>
        </w:tabs>
        <w:spacing w:after="0" w:line="240" w:lineRule="auto"/>
        <w:ind w:left="567" w:hanging="567"/>
        <w:jc w:val="both"/>
        <w:rPr>
          <w:rFonts w:ascii="Times New Roman" w:eastAsia="Times New Roman" w:hAnsi="Times New Roman" w:cs="Times New Roman"/>
          <w:color w:val="000000"/>
        </w:rPr>
      </w:pPr>
      <w:proofErr w:type="spellStart"/>
      <w:r w:rsidRPr="0022453F">
        <w:rPr>
          <w:rFonts w:ascii="Times New Roman" w:eastAsia="Times New Roman" w:hAnsi="Times New Roman" w:cs="Times New Roman"/>
          <w:color w:val="000000"/>
        </w:rPr>
        <w:lastRenderedPageBreak/>
        <w:t>Fathin</w:t>
      </w:r>
      <w:proofErr w:type="spellEnd"/>
      <w:r w:rsidRPr="0022453F">
        <w:rPr>
          <w:rFonts w:ascii="Times New Roman" w:eastAsia="Times New Roman" w:hAnsi="Times New Roman" w:cs="Times New Roman"/>
          <w:color w:val="000000"/>
        </w:rPr>
        <w:t xml:space="preserve"> et al., 2014, Indonesian Human Resources Readiness in term of Facing</w:t>
      </w:r>
      <w:r w:rsidRPr="0022453F">
        <w:rPr>
          <w:rFonts w:ascii="Times New Roman" w:eastAsia="Times New Roman" w:hAnsi="Times New Roman" w:cs="Times New Roman"/>
          <w:color w:val="000000"/>
        </w:rPr>
        <w:br/>
        <w:t xml:space="preserve">the ASEAN Economic Community, </w:t>
      </w:r>
      <w:proofErr w:type="spellStart"/>
      <w:r w:rsidRPr="0022453F">
        <w:rPr>
          <w:rFonts w:ascii="Times New Roman" w:eastAsia="Times New Roman" w:hAnsi="Times New Roman" w:cs="Times New Roman"/>
          <w:color w:val="000000"/>
        </w:rPr>
        <w:t>Jurnal</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Ilmu</w:t>
      </w:r>
      <w:proofErr w:type="spellEnd"/>
      <w:r w:rsidRPr="0022453F">
        <w:rPr>
          <w:rFonts w:ascii="Times New Roman" w:eastAsia="Times New Roman" w:hAnsi="Times New Roman" w:cs="Times New Roman"/>
          <w:color w:val="000000"/>
        </w:rPr>
        <w:t xml:space="preserve"> Sosial dan </w:t>
      </w:r>
      <w:proofErr w:type="spellStart"/>
      <w:r w:rsidRPr="0022453F">
        <w:rPr>
          <w:rFonts w:ascii="Times New Roman" w:eastAsia="Times New Roman" w:hAnsi="Times New Roman" w:cs="Times New Roman"/>
          <w:color w:val="000000"/>
        </w:rPr>
        <w:t>Ilmu</w:t>
      </w:r>
      <w:proofErr w:type="spellEnd"/>
      <w:r w:rsidRPr="0022453F">
        <w:rPr>
          <w:rFonts w:ascii="Times New Roman" w:eastAsia="Times New Roman" w:hAnsi="Times New Roman" w:cs="Times New Roman"/>
          <w:color w:val="000000"/>
        </w:rPr>
        <w:t xml:space="preserve"> </w:t>
      </w:r>
      <w:proofErr w:type="spellStart"/>
      <w:r w:rsidRPr="0022453F">
        <w:rPr>
          <w:rFonts w:ascii="Times New Roman" w:eastAsia="Times New Roman" w:hAnsi="Times New Roman" w:cs="Times New Roman"/>
          <w:color w:val="000000"/>
        </w:rPr>
        <w:t>Politik</w:t>
      </w:r>
      <w:proofErr w:type="spellEnd"/>
      <w:r w:rsidRPr="0022453F">
        <w:rPr>
          <w:rFonts w:ascii="Times New Roman" w:eastAsia="Times New Roman" w:hAnsi="Times New Roman" w:cs="Times New Roman"/>
          <w:color w:val="000000"/>
        </w:rPr>
        <w:t xml:space="preserve"> (JSP) Volume 18, </w:t>
      </w:r>
      <w:proofErr w:type="spellStart"/>
      <w:r w:rsidRPr="0022453F">
        <w:rPr>
          <w:rFonts w:ascii="Times New Roman" w:eastAsia="Times New Roman" w:hAnsi="Times New Roman" w:cs="Times New Roman"/>
          <w:color w:val="000000"/>
        </w:rPr>
        <w:t>Nomor</w:t>
      </w:r>
      <w:proofErr w:type="spellEnd"/>
      <w:r w:rsidRPr="0022453F">
        <w:rPr>
          <w:rFonts w:ascii="Times New Roman" w:eastAsia="Times New Roman" w:hAnsi="Times New Roman" w:cs="Times New Roman"/>
          <w:color w:val="000000"/>
        </w:rPr>
        <w:t xml:space="preserve"> 2, November 2014 (81-98), ISSN 1410-4946</w:t>
      </w:r>
    </w:p>
    <w:p w14:paraId="0F37D857" w14:textId="77777777" w:rsidR="00EC54A0" w:rsidRPr="00EC54A0" w:rsidRDefault="00EC54A0">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p>
    <w:p w14:paraId="5D5A1ECD" w14:textId="77777777" w:rsidR="00224FB9" w:rsidRPr="00EC54A0" w:rsidRDefault="00224FB9" w:rsidP="00EC54A0">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p>
    <w:sectPr w:rsidR="00224FB9" w:rsidRPr="00EC54A0">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06E4C"/>
    <w:multiLevelType w:val="hybridMultilevel"/>
    <w:tmpl w:val="EF04ECAA"/>
    <w:lvl w:ilvl="0" w:tplc="2DBCD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E2992"/>
    <w:multiLevelType w:val="multilevel"/>
    <w:tmpl w:val="E39C72B4"/>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BE6724"/>
    <w:multiLevelType w:val="multilevel"/>
    <w:tmpl w:val="18C80B04"/>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8FA3719"/>
    <w:multiLevelType w:val="hybridMultilevel"/>
    <w:tmpl w:val="1990F8BE"/>
    <w:lvl w:ilvl="0" w:tplc="FFFFFFFF">
      <w:start w:val="1"/>
      <w:numFmt w:val="upperLetter"/>
      <w:pStyle w:val="CommentSubjectChar"/>
      <w:lvlText w:val="%1."/>
      <w:lvlJc w:val="left"/>
      <w:pPr>
        <w:tabs>
          <w:tab w:val="num" w:pos="1080"/>
        </w:tabs>
        <w:ind w:left="1080" w:hanging="360"/>
      </w:pPr>
      <w:rPr>
        <w:rFonts w:ascii="Arial" w:hAnsi="Arial" w:cs="Times New Roman" w:hint="default"/>
        <w:sz w:val="22"/>
        <w:szCs w:val="22"/>
      </w:rPr>
    </w:lvl>
    <w:lvl w:ilvl="1" w:tplc="FFFFFFFF">
      <w:start w:val="1"/>
      <w:numFmt w:val="decimal"/>
      <w:lvlText w:val="%2."/>
      <w:lvlJc w:val="left"/>
      <w:pPr>
        <w:tabs>
          <w:tab w:val="num" w:pos="1440"/>
        </w:tabs>
        <w:ind w:left="1440" w:hanging="360"/>
      </w:pPr>
      <w:rPr>
        <w:rFonts w:hint="default"/>
        <w:sz w:val="22"/>
        <w:szCs w:val="22"/>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Arial" w:hAnsi="Arial" w:hint="default"/>
        <w:sz w:val="22"/>
        <w:szCs w:val="22"/>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6366B56"/>
    <w:multiLevelType w:val="hybridMultilevel"/>
    <w:tmpl w:val="323C8830"/>
    <w:lvl w:ilvl="0" w:tplc="78F0F23C">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34FE5B3C">
      <w:start w:val="1"/>
      <w:numFmt w:val="decimal"/>
      <w:lvlText w:val="%3."/>
      <w:lvlJc w:val="left"/>
      <w:pPr>
        <w:tabs>
          <w:tab w:val="num" w:pos="1980"/>
        </w:tabs>
        <w:ind w:left="1980" w:hanging="360"/>
      </w:pPr>
      <w:rPr>
        <w:rFonts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43A5491A"/>
    <w:multiLevelType w:val="hybridMultilevel"/>
    <w:tmpl w:val="5066C3A8"/>
    <w:lvl w:ilvl="0" w:tplc="1BDE65D2">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1A1409"/>
    <w:multiLevelType w:val="multilevel"/>
    <w:tmpl w:val="B0A8BA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18A7D8F"/>
    <w:multiLevelType w:val="hybridMultilevel"/>
    <w:tmpl w:val="AE1AC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B9"/>
    <w:rsid w:val="0022453F"/>
    <w:rsid w:val="00224FB9"/>
    <w:rsid w:val="002C26E4"/>
    <w:rsid w:val="006F4582"/>
    <w:rsid w:val="00AD5A38"/>
    <w:rsid w:val="00C57C40"/>
    <w:rsid w:val="00C63361"/>
    <w:rsid w:val="00EC54A0"/>
    <w:rsid w:val="00F820F1"/>
    <w:rsid w:val="00FC15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ED99"/>
  <w15:docId w15:val="{0EAFE85A-B592-4F6A-90A3-E771235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0">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customStyle="1" w:styleId="SubtitleChar">
    <w:name w:val="Subtitle Char"/>
    <w:link w:val="Subtitle"/>
    <w:rsid w:val="006F4582"/>
    <w:rPr>
      <w:rFonts w:ascii="Georgia" w:eastAsia="Georgia" w:hAnsi="Georgia" w:cs="Georgia"/>
      <w:i/>
      <w:color w:val="666666"/>
      <w:sz w:val="48"/>
      <w:szCs w:val="48"/>
    </w:rPr>
  </w:style>
  <w:style w:type="character" w:styleId="Hyperlink">
    <w:name w:val="Hyperlink"/>
    <w:uiPriority w:val="99"/>
    <w:rsid w:val="00EC54A0"/>
    <w:rPr>
      <w:color w:val="0000FF"/>
      <w:u w:val="single"/>
    </w:rPr>
  </w:style>
  <w:style w:type="character" w:styleId="HTMLCite">
    <w:name w:val="HTML Cite"/>
    <w:uiPriority w:val="99"/>
    <w:unhideWhenUsed/>
    <w:rsid w:val="00EC54A0"/>
    <w:rPr>
      <w:i/>
      <w:iCs/>
    </w:rPr>
  </w:style>
  <w:style w:type="character" w:customStyle="1" w:styleId="tlid-translation">
    <w:name w:val="tlid-translation"/>
    <w:basedOn w:val="DefaultParagraphFont"/>
    <w:rsid w:val="00EC54A0"/>
  </w:style>
  <w:style w:type="paragraph" w:customStyle="1" w:styleId="figurecaption">
    <w:name w:val="figure caption"/>
    <w:rsid w:val="0022453F"/>
    <w:pPr>
      <w:numPr>
        <w:numId w:val="9"/>
      </w:numPr>
      <w:tabs>
        <w:tab w:val="left" w:pos="533"/>
      </w:tabs>
      <w:spacing w:before="80" w:line="240" w:lineRule="auto"/>
      <w:ind w:left="0" w:firstLine="0"/>
      <w:jc w:val="both"/>
    </w:pPr>
    <w:rPr>
      <w:rFonts w:ascii="Times New Roman" w:eastAsia="Times New Roman"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22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99571">
      <w:bodyDiv w:val="1"/>
      <w:marLeft w:val="0"/>
      <w:marRight w:val="0"/>
      <w:marTop w:val="0"/>
      <w:marBottom w:val="0"/>
      <w:divBdr>
        <w:top w:val="none" w:sz="0" w:space="0" w:color="auto"/>
        <w:left w:val="none" w:sz="0" w:space="0" w:color="auto"/>
        <w:bottom w:val="none" w:sz="0" w:space="0" w:color="auto"/>
        <w:right w:val="none" w:sz="0" w:space="0" w:color="auto"/>
      </w:divBdr>
      <w:divsChild>
        <w:div w:id="961694307">
          <w:marLeft w:val="0"/>
          <w:marRight w:val="0"/>
          <w:marTop w:val="0"/>
          <w:marBottom w:val="0"/>
          <w:divBdr>
            <w:top w:val="none" w:sz="0" w:space="0" w:color="auto"/>
            <w:left w:val="none" w:sz="0" w:space="0" w:color="auto"/>
            <w:bottom w:val="none" w:sz="0" w:space="0" w:color="auto"/>
            <w:right w:val="none" w:sz="0" w:space="0" w:color="auto"/>
          </w:divBdr>
          <w:divsChild>
            <w:div w:id="348145887">
              <w:marLeft w:val="0"/>
              <w:marRight w:val="0"/>
              <w:marTop w:val="0"/>
              <w:marBottom w:val="0"/>
              <w:divBdr>
                <w:top w:val="none" w:sz="0" w:space="0" w:color="auto"/>
                <w:left w:val="none" w:sz="0" w:space="0" w:color="auto"/>
                <w:bottom w:val="none" w:sz="0" w:space="0" w:color="auto"/>
                <w:right w:val="none" w:sz="0" w:space="0" w:color="auto"/>
              </w:divBdr>
              <w:divsChild>
                <w:div w:id="1390610039">
                  <w:marLeft w:val="0"/>
                  <w:marRight w:val="0"/>
                  <w:marTop w:val="0"/>
                  <w:marBottom w:val="0"/>
                  <w:divBdr>
                    <w:top w:val="none" w:sz="0" w:space="0" w:color="auto"/>
                    <w:left w:val="none" w:sz="0" w:space="0" w:color="auto"/>
                    <w:bottom w:val="none" w:sz="0" w:space="0" w:color="auto"/>
                    <w:right w:val="none" w:sz="0" w:space="0" w:color="auto"/>
                  </w:divBdr>
                  <w:divsChild>
                    <w:div w:id="1507016293">
                      <w:marLeft w:val="0"/>
                      <w:marRight w:val="0"/>
                      <w:marTop w:val="0"/>
                      <w:marBottom w:val="0"/>
                      <w:divBdr>
                        <w:top w:val="none" w:sz="0" w:space="0" w:color="auto"/>
                        <w:left w:val="none" w:sz="0" w:space="0" w:color="auto"/>
                        <w:bottom w:val="none" w:sz="0" w:space="0" w:color="auto"/>
                        <w:right w:val="none" w:sz="0" w:space="0" w:color="auto"/>
                      </w:divBdr>
                      <w:divsChild>
                        <w:div w:id="2139913214">
                          <w:marLeft w:val="0"/>
                          <w:marRight w:val="0"/>
                          <w:marTop w:val="0"/>
                          <w:marBottom w:val="0"/>
                          <w:divBdr>
                            <w:top w:val="none" w:sz="0" w:space="0" w:color="auto"/>
                            <w:left w:val="none" w:sz="0" w:space="0" w:color="auto"/>
                            <w:bottom w:val="none" w:sz="0" w:space="0" w:color="auto"/>
                            <w:right w:val="none" w:sz="0" w:space="0" w:color="auto"/>
                          </w:divBdr>
                          <w:divsChild>
                            <w:div w:id="156699802">
                              <w:marLeft w:val="0"/>
                              <w:marRight w:val="300"/>
                              <w:marTop w:val="180"/>
                              <w:marBottom w:val="0"/>
                              <w:divBdr>
                                <w:top w:val="none" w:sz="0" w:space="0" w:color="auto"/>
                                <w:left w:val="none" w:sz="0" w:space="0" w:color="auto"/>
                                <w:bottom w:val="none" w:sz="0" w:space="0" w:color="auto"/>
                                <w:right w:val="none" w:sz="0" w:space="0" w:color="auto"/>
                              </w:divBdr>
                              <w:divsChild>
                                <w:div w:id="2699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871754">
          <w:marLeft w:val="0"/>
          <w:marRight w:val="0"/>
          <w:marTop w:val="0"/>
          <w:marBottom w:val="0"/>
          <w:divBdr>
            <w:top w:val="none" w:sz="0" w:space="0" w:color="auto"/>
            <w:left w:val="none" w:sz="0" w:space="0" w:color="auto"/>
            <w:bottom w:val="none" w:sz="0" w:space="0" w:color="auto"/>
            <w:right w:val="none" w:sz="0" w:space="0" w:color="auto"/>
          </w:divBdr>
          <w:divsChild>
            <w:div w:id="1475676355">
              <w:marLeft w:val="0"/>
              <w:marRight w:val="0"/>
              <w:marTop w:val="0"/>
              <w:marBottom w:val="0"/>
              <w:divBdr>
                <w:top w:val="none" w:sz="0" w:space="0" w:color="auto"/>
                <w:left w:val="none" w:sz="0" w:space="0" w:color="auto"/>
                <w:bottom w:val="none" w:sz="0" w:space="0" w:color="auto"/>
                <w:right w:val="none" w:sz="0" w:space="0" w:color="auto"/>
              </w:divBdr>
              <w:divsChild>
                <w:div w:id="830606823">
                  <w:marLeft w:val="0"/>
                  <w:marRight w:val="0"/>
                  <w:marTop w:val="0"/>
                  <w:marBottom w:val="0"/>
                  <w:divBdr>
                    <w:top w:val="none" w:sz="0" w:space="0" w:color="auto"/>
                    <w:left w:val="none" w:sz="0" w:space="0" w:color="auto"/>
                    <w:bottom w:val="none" w:sz="0" w:space="0" w:color="auto"/>
                    <w:right w:val="none" w:sz="0" w:space="0" w:color="auto"/>
                  </w:divBdr>
                  <w:divsChild>
                    <w:div w:id="1187330994">
                      <w:marLeft w:val="0"/>
                      <w:marRight w:val="0"/>
                      <w:marTop w:val="0"/>
                      <w:marBottom w:val="0"/>
                      <w:divBdr>
                        <w:top w:val="none" w:sz="0" w:space="0" w:color="auto"/>
                        <w:left w:val="none" w:sz="0" w:space="0" w:color="auto"/>
                        <w:bottom w:val="none" w:sz="0" w:space="0" w:color="auto"/>
                        <w:right w:val="none" w:sz="0" w:space="0" w:color="auto"/>
                      </w:divBdr>
                      <w:divsChild>
                        <w:div w:id="1222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8381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45">
          <w:marLeft w:val="0"/>
          <w:marRight w:val="0"/>
          <w:marTop w:val="0"/>
          <w:marBottom w:val="0"/>
          <w:divBdr>
            <w:top w:val="none" w:sz="0" w:space="0" w:color="auto"/>
            <w:left w:val="none" w:sz="0" w:space="0" w:color="auto"/>
            <w:bottom w:val="none" w:sz="0" w:space="0" w:color="auto"/>
            <w:right w:val="none" w:sz="0" w:space="0" w:color="auto"/>
          </w:divBdr>
          <w:divsChild>
            <w:div w:id="1155146496">
              <w:marLeft w:val="0"/>
              <w:marRight w:val="0"/>
              <w:marTop w:val="0"/>
              <w:marBottom w:val="0"/>
              <w:divBdr>
                <w:top w:val="none" w:sz="0" w:space="0" w:color="auto"/>
                <w:left w:val="none" w:sz="0" w:space="0" w:color="auto"/>
                <w:bottom w:val="none" w:sz="0" w:space="0" w:color="auto"/>
                <w:right w:val="none" w:sz="0" w:space="0" w:color="auto"/>
              </w:divBdr>
              <w:divsChild>
                <w:div w:id="1744987085">
                  <w:marLeft w:val="0"/>
                  <w:marRight w:val="0"/>
                  <w:marTop w:val="0"/>
                  <w:marBottom w:val="0"/>
                  <w:divBdr>
                    <w:top w:val="none" w:sz="0" w:space="0" w:color="auto"/>
                    <w:left w:val="none" w:sz="0" w:space="0" w:color="auto"/>
                    <w:bottom w:val="none" w:sz="0" w:space="0" w:color="auto"/>
                    <w:right w:val="none" w:sz="0" w:space="0" w:color="auto"/>
                  </w:divBdr>
                  <w:divsChild>
                    <w:div w:id="695086276">
                      <w:marLeft w:val="0"/>
                      <w:marRight w:val="0"/>
                      <w:marTop w:val="0"/>
                      <w:marBottom w:val="0"/>
                      <w:divBdr>
                        <w:top w:val="none" w:sz="0" w:space="0" w:color="auto"/>
                        <w:left w:val="none" w:sz="0" w:space="0" w:color="auto"/>
                        <w:bottom w:val="none" w:sz="0" w:space="0" w:color="auto"/>
                        <w:right w:val="none" w:sz="0" w:space="0" w:color="auto"/>
                      </w:divBdr>
                      <w:divsChild>
                        <w:div w:id="106244824">
                          <w:marLeft w:val="0"/>
                          <w:marRight w:val="0"/>
                          <w:marTop w:val="0"/>
                          <w:marBottom w:val="0"/>
                          <w:divBdr>
                            <w:top w:val="none" w:sz="0" w:space="0" w:color="auto"/>
                            <w:left w:val="none" w:sz="0" w:space="0" w:color="auto"/>
                            <w:bottom w:val="none" w:sz="0" w:space="0" w:color="auto"/>
                            <w:right w:val="none" w:sz="0" w:space="0" w:color="auto"/>
                          </w:divBdr>
                          <w:divsChild>
                            <w:div w:id="264772857">
                              <w:marLeft w:val="0"/>
                              <w:marRight w:val="300"/>
                              <w:marTop w:val="180"/>
                              <w:marBottom w:val="0"/>
                              <w:divBdr>
                                <w:top w:val="none" w:sz="0" w:space="0" w:color="auto"/>
                                <w:left w:val="none" w:sz="0" w:space="0" w:color="auto"/>
                                <w:bottom w:val="none" w:sz="0" w:space="0" w:color="auto"/>
                                <w:right w:val="none" w:sz="0" w:space="0" w:color="auto"/>
                              </w:divBdr>
                              <w:divsChild>
                                <w:div w:id="10943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19957">
          <w:marLeft w:val="0"/>
          <w:marRight w:val="0"/>
          <w:marTop w:val="0"/>
          <w:marBottom w:val="0"/>
          <w:divBdr>
            <w:top w:val="none" w:sz="0" w:space="0" w:color="auto"/>
            <w:left w:val="none" w:sz="0" w:space="0" w:color="auto"/>
            <w:bottom w:val="none" w:sz="0" w:space="0" w:color="auto"/>
            <w:right w:val="none" w:sz="0" w:space="0" w:color="auto"/>
          </w:divBdr>
          <w:divsChild>
            <w:div w:id="715667396">
              <w:marLeft w:val="0"/>
              <w:marRight w:val="0"/>
              <w:marTop w:val="0"/>
              <w:marBottom w:val="0"/>
              <w:divBdr>
                <w:top w:val="none" w:sz="0" w:space="0" w:color="auto"/>
                <w:left w:val="none" w:sz="0" w:space="0" w:color="auto"/>
                <w:bottom w:val="none" w:sz="0" w:space="0" w:color="auto"/>
                <w:right w:val="none" w:sz="0" w:space="0" w:color="auto"/>
              </w:divBdr>
              <w:divsChild>
                <w:div w:id="1926765060">
                  <w:marLeft w:val="0"/>
                  <w:marRight w:val="0"/>
                  <w:marTop w:val="0"/>
                  <w:marBottom w:val="0"/>
                  <w:divBdr>
                    <w:top w:val="none" w:sz="0" w:space="0" w:color="auto"/>
                    <w:left w:val="none" w:sz="0" w:space="0" w:color="auto"/>
                    <w:bottom w:val="none" w:sz="0" w:space="0" w:color="auto"/>
                    <w:right w:val="none" w:sz="0" w:space="0" w:color="auto"/>
                  </w:divBdr>
                  <w:divsChild>
                    <w:div w:id="283002881">
                      <w:marLeft w:val="0"/>
                      <w:marRight w:val="0"/>
                      <w:marTop w:val="0"/>
                      <w:marBottom w:val="0"/>
                      <w:divBdr>
                        <w:top w:val="none" w:sz="0" w:space="0" w:color="auto"/>
                        <w:left w:val="none" w:sz="0" w:space="0" w:color="auto"/>
                        <w:bottom w:val="none" w:sz="0" w:space="0" w:color="auto"/>
                        <w:right w:val="none" w:sz="0" w:space="0" w:color="auto"/>
                      </w:divBdr>
                      <w:divsChild>
                        <w:div w:id="14634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26383">
      <w:bodyDiv w:val="1"/>
      <w:marLeft w:val="0"/>
      <w:marRight w:val="0"/>
      <w:marTop w:val="0"/>
      <w:marBottom w:val="0"/>
      <w:divBdr>
        <w:top w:val="none" w:sz="0" w:space="0" w:color="auto"/>
        <w:left w:val="none" w:sz="0" w:space="0" w:color="auto"/>
        <w:bottom w:val="none" w:sz="0" w:space="0" w:color="auto"/>
        <w:right w:val="none" w:sz="0" w:space="0" w:color="auto"/>
      </w:divBdr>
      <w:divsChild>
        <w:div w:id="694117204">
          <w:marLeft w:val="0"/>
          <w:marRight w:val="0"/>
          <w:marTop w:val="0"/>
          <w:marBottom w:val="0"/>
          <w:divBdr>
            <w:top w:val="none" w:sz="0" w:space="0" w:color="auto"/>
            <w:left w:val="none" w:sz="0" w:space="0" w:color="auto"/>
            <w:bottom w:val="none" w:sz="0" w:space="0" w:color="auto"/>
            <w:right w:val="none" w:sz="0" w:space="0" w:color="auto"/>
          </w:divBdr>
          <w:divsChild>
            <w:div w:id="2119106778">
              <w:marLeft w:val="0"/>
              <w:marRight w:val="0"/>
              <w:marTop w:val="0"/>
              <w:marBottom w:val="0"/>
              <w:divBdr>
                <w:top w:val="none" w:sz="0" w:space="0" w:color="auto"/>
                <w:left w:val="none" w:sz="0" w:space="0" w:color="auto"/>
                <w:bottom w:val="none" w:sz="0" w:space="0" w:color="auto"/>
                <w:right w:val="none" w:sz="0" w:space="0" w:color="auto"/>
              </w:divBdr>
              <w:divsChild>
                <w:div w:id="945235907">
                  <w:marLeft w:val="0"/>
                  <w:marRight w:val="0"/>
                  <w:marTop w:val="0"/>
                  <w:marBottom w:val="0"/>
                  <w:divBdr>
                    <w:top w:val="none" w:sz="0" w:space="0" w:color="auto"/>
                    <w:left w:val="none" w:sz="0" w:space="0" w:color="auto"/>
                    <w:bottom w:val="none" w:sz="0" w:space="0" w:color="auto"/>
                    <w:right w:val="none" w:sz="0" w:space="0" w:color="auto"/>
                  </w:divBdr>
                  <w:divsChild>
                    <w:div w:id="886189047">
                      <w:marLeft w:val="0"/>
                      <w:marRight w:val="0"/>
                      <w:marTop w:val="0"/>
                      <w:marBottom w:val="0"/>
                      <w:divBdr>
                        <w:top w:val="none" w:sz="0" w:space="0" w:color="auto"/>
                        <w:left w:val="none" w:sz="0" w:space="0" w:color="auto"/>
                        <w:bottom w:val="none" w:sz="0" w:space="0" w:color="auto"/>
                        <w:right w:val="none" w:sz="0" w:space="0" w:color="auto"/>
                      </w:divBdr>
                      <w:divsChild>
                        <w:div w:id="1994211270">
                          <w:marLeft w:val="0"/>
                          <w:marRight w:val="0"/>
                          <w:marTop w:val="0"/>
                          <w:marBottom w:val="0"/>
                          <w:divBdr>
                            <w:top w:val="none" w:sz="0" w:space="0" w:color="auto"/>
                            <w:left w:val="none" w:sz="0" w:space="0" w:color="auto"/>
                            <w:bottom w:val="none" w:sz="0" w:space="0" w:color="auto"/>
                            <w:right w:val="none" w:sz="0" w:space="0" w:color="auto"/>
                          </w:divBdr>
                          <w:divsChild>
                            <w:div w:id="2116711181">
                              <w:marLeft w:val="0"/>
                              <w:marRight w:val="300"/>
                              <w:marTop w:val="180"/>
                              <w:marBottom w:val="0"/>
                              <w:divBdr>
                                <w:top w:val="none" w:sz="0" w:space="0" w:color="auto"/>
                                <w:left w:val="none" w:sz="0" w:space="0" w:color="auto"/>
                                <w:bottom w:val="none" w:sz="0" w:space="0" w:color="auto"/>
                                <w:right w:val="none" w:sz="0" w:space="0" w:color="auto"/>
                              </w:divBdr>
                              <w:divsChild>
                                <w:div w:id="1008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838342">
          <w:marLeft w:val="0"/>
          <w:marRight w:val="0"/>
          <w:marTop w:val="0"/>
          <w:marBottom w:val="0"/>
          <w:divBdr>
            <w:top w:val="none" w:sz="0" w:space="0" w:color="auto"/>
            <w:left w:val="none" w:sz="0" w:space="0" w:color="auto"/>
            <w:bottom w:val="none" w:sz="0" w:space="0" w:color="auto"/>
            <w:right w:val="none" w:sz="0" w:space="0" w:color="auto"/>
          </w:divBdr>
          <w:divsChild>
            <w:div w:id="54402011">
              <w:marLeft w:val="0"/>
              <w:marRight w:val="0"/>
              <w:marTop w:val="0"/>
              <w:marBottom w:val="0"/>
              <w:divBdr>
                <w:top w:val="none" w:sz="0" w:space="0" w:color="auto"/>
                <w:left w:val="none" w:sz="0" w:space="0" w:color="auto"/>
                <w:bottom w:val="none" w:sz="0" w:space="0" w:color="auto"/>
                <w:right w:val="none" w:sz="0" w:space="0" w:color="auto"/>
              </w:divBdr>
              <w:divsChild>
                <w:div w:id="1088844261">
                  <w:marLeft w:val="0"/>
                  <w:marRight w:val="0"/>
                  <w:marTop w:val="0"/>
                  <w:marBottom w:val="0"/>
                  <w:divBdr>
                    <w:top w:val="none" w:sz="0" w:space="0" w:color="auto"/>
                    <w:left w:val="none" w:sz="0" w:space="0" w:color="auto"/>
                    <w:bottom w:val="none" w:sz="0" w:space="0" w:color="auto"/>
                    <w:right w:val="none" w:sz="0" w:space="0" w:color="auto"/>
                  </w:divBdr>
                  <w:divsChild>
                    <w:div w:id="402335438">
                      <w:marLeft w:val="0"/>
                      <w:marRight w:val="0"/>
                      <w:marTop w:val="0"/>
                      <w:marBottom w:val="0"/>
                      <w:divBdr>
                        <w:top w:val="none" w:sz="0" w:space="0" w:color="auto"/>
                        <w:left w:val="none" w:sz="0" w:space="0" w:color="auto"/>
                        <w:bottom w:val="none" w:sz="0" w:space="0" w:color="auto"/>
                        <w:right w:val="none" w:sz="0" w:space="0" w:color="auto"/>
                      </w:divBdr>
                      <w:divsChild>
                        <w:div w:id="633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64374">
      <w:bodyDiv w:val="1"/>
      <w:marLeft w:val="0"/>
      <w:marRight w:val="0"/>
      <w:marTop w:val="0"/>
      <w:marBottom w:val="0"/>
      <w:divBdr>
        <w:top w:val="none" w:sz="0" w:space="0" w:color="auto"/>
        <w:left w:val="none" w:sz="0" w:space="0" w:color="auto"/>
        <w:bottom w:val="none" w:sz="0" w:space="0" w:color="auto"/>
        <w:right w:val="none" w:sz="0" w:space="0" w:color="auto"/>
      </w:divBdr>
    </w:div>
    <w:div w:id="1096907293">
      <w:bodyDiv w:val="1"/>
      <w:marLeft w:val="0"/>
      <w:marRight w:val="0"/>
      <w:marTop w:val="0"/>
      <w:marBottom w:val="0"/>
      <w:divBdr>
        <w:top w:val="none" w:sz="0" w:space="0" w:color="auto"/>
        <w:left w:val="none" w:sz="0" w:space="0" w:color="auto"/>
        <w:bottom w:val="none" w:sz="0" w:space="0" w:color="auto"/>
        <w:right w:val="none" w:sz="0" w:space="0" w:color="auto"/>
      </w:divBdr>
      <w:divsChild>
        <w:div w:id="910046888">
          <w:marLeft w:val="0"/>
          <w:marRight w:val="0"/>
          <w:marTop w:val="0"/>
          <w:marBottom w:val="0"/>
          <w:divBdr>
            <w:top w:val="none" w:sz="0" w:space="0" w:color="auto"/>
            <w:left w:val="none" w:sz="0" w:space="0" w:color="auto"/>
            <w:bottom w:val="none" w:sz="0" w:space="0" w:color="auto"/>
            <w:right w:val="none" w:sz="0" w:space="0" w:color="auto"/>
          </w:divBdr>
          <w:divsChild>
            <w:div w:id="1953778077">
              <w:marLeft w:val="0"/>
              <w:marRight w:val="0"/>
              <w:marTop w:val="0"/>
              <w:marBottom w:val="0"/>
              <w:divBdr>
                <w:top w:val="none" w:sz="0" w:space="0" w:color="auto"/>
                <w:left w:val="none" w:sz="0" w:space="0" w:color="auto"/>
                <w:bottom w:val="none" w:sz="0" w:space="0" w:color="auto"/>
                <w:right w:val="none" w:sz="0" w:space="0" w:color="auto"/>
              </w:divBdr>
              <w:divsChild>
                <w:div w:id="1010792032">
                  <w:marLeft w:val="0"/>
                  <w:marRight w:val="0"/>
                  <w:marTop w:val="0"/>
                  <w:marBottom w:val="0"/>
                  <w:divBdr>
                    <w:top w:val="none" w:sz="0" w:space="0" w:color="auto"/>
                    <w:left w:val="none" w:sz="0" w:space="0" w:color="auto"/>
                    <w:bottom w:val="none" w:sz="0" w:space="0" w:color="auto"/>
                    <w:right w:val="none" w:sz="0" w:space="0" w:color="auto"/>
                  </w:divBdr>
                  <w:divsChild>
                    <w:div w:id="84960088">
                      <w:marLeft w:val="0"/>
                      <w:marRight w:val="0"/>
                      <w:marTop w:val="0"/>
                      <w:marBottom w:val="0"/>
                      <w:divBdr>
                        <w:top w:val="none" w:sz="0" w:space="0" w:color="auto"/>
                        <w:left w:val="none" w:sz="0" w:space="0" w:color="auto"/>
                        <w:bottom w:val="none" w:sz="0" w:space="0" w:color="auto"/>
                        <w:right w:val="none" w:sz="0" w:space="0" w:color="auto"/>
                      </w:divBdr>
                      <w:divsChild>
                        <w:div w:id="1564488634">
                          <w:marLeft w:val="0"/>
                          <w:marRight w:val="0"/>
                          <w:marTop w:val="0"/>
                          <w:marBottom w:val="0"/>
                          <w:divBdr>
                            <w:top w:val="none" w:sz="0" w:space="0" w:color="auto"/>
                            <w:left w:val="none" w:sz="0" w:space="0" w:color="auto"/>
                            <w:bottom w:val="none" w:sz="0" w:space="0" w:color="auto"/>
                            <w:right w:val="none" w:sz="0" w:space="0" w:color="auto"/>
                          </w:divBdr>
                          <w:divsChild>
                            <w:div w:id="1453017826">
                              <w:marLeft w:val="0"/>
                              <w:marRight w:val="300"/>
                              <w:marTop w:val="180"/>
                              <w:marBottom w:val="0"/>
                              <w:divBdr>
                                <w:top w:val="none" w:sz="0" w:space="0" w:color="auto"/>
                                <w:left w:val="none" w:sz="0" w:space="0" w:color="auto"/>
                                <w:bottom w:val="none" w:sz="0" w:space="0" w:color="auto"/>
                                <w:right w:val="none" w:sz="0" w:space="0" w:color="auto"/>
                              </w:divBdr>
                              <w:divsChild>
                                <w:div w:id="348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64277">
          <w:marLeft w:val="0"/>
          <w:marRight w:val="0"/>
          <w:marTop w:val="0"/>
          <w:marBottom w:val="0"/>
          <w:divBdr>
            <w:top w:val="none" w:sz="0" w:space="0" w:color="auto"/>
            <w:left w:val="none" w:sz="0" w:space="0" w:color="auto"/>
            <w:bottom w:val="none" w:sz="0" w:space="0" w:color="auto"/>
            <w:right w:val="none" w:sz="0" w:space="0" w:color="auto"/>
          </w:divBdr>
          <w:divsChild>
            <w:div w:id="254826523">
              <w:marLeft w:val="0"/>
              <w:marRight w:val="0"/>
              <w:marTop w:val="0"/>
              <w:marBottom w:val="0"/>
              <w:divBdr>
                <w:top w:val="none" w:sz="0" w:space="0" w:color="auto"/>
                <w:left w:val="none" w:sz="0" w:space="0" w:color="auto"/>
                <w:bottom w:val="none" w:sz="0" w:space="0" w:color="auto"/>
                <w:right w:val="none" w:sz="0" w:space="0" w:color="auto"/>
              </w:divBdr>
              <w:divsChild>
                <w:div w:id="705644683">
                  <w:marLeft w:val="0"/>
                  <w:marRight w:val="0"/>
                  <w:marTop w:val="0"/>
                  <w:marBottom w:val="0"/>
                  <w:divBdr>
                    <w:top w:val="none" w:sz="0" w:space="0" w:color="auto"/>
                    <w:left w:val="none" w:sz="0" w:space="0" w:color="auto"/>
                    <w:bottom w:val="none" w:sz="0" w:space="0" w:color="auto"/>
                    <w:right w:val="none" w:sz="0" w:space="0" w:color="auto"/>
                  </w:divBdr>
                  <w:divsChild>
                    <w:div w:id="678698147">
                      <w:marLeft w:val="0"/>
                      <w:marRight w:val="0"/>
                      <w:marTop w:val="0"/>
                      <w:marBottom w:val="0"/>
                      <w:divBdr>
                        <w:top w:val="none" w:sz="0" w:space="0" w:color="auto"/>
                        <w:left w:val="none" w:sz="0" w:space="0" w:color="auto"/>
                        <w:bottom w:val="none" w:sz="0" w:space="0" w:color="auto"/>
                        <w:right w:val="none" w:sz="0" w:space="0" w:color="auto"/>
                      </w:divBdr>
                      <w:divsChild>
                        <w:div w:id="16822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053688">
      <w:bodyDiv w:val="1"/>
      <w:marLeft w:val="0"/>
      <w:marRight w:val="0"/>
      <w:marTop w:val="0"/>
      <w:marBottom w:val="0"/>
      <w:divBdr>
        <w:top w:val="none" w:sz="0" w:space="0" w:color="auto"/>
        <w:left w:val="none" w:sz="0" w:space="0" w:color="auto"/>
        <w:bottom w:val="none" w:sz="0" w:space="0" w:color="auto"/>
        <w:right w:val="none" w:sz="0" w:space="0" w:color="auto"/>
      </w:divBdr>
      <w:divsChild>
        <w:div w:id="493030569">
          <w:marLeft w:val="0"/>
          <w:marRight w:val="0"/>
          <w:marTop w:val="0"/>
          <w:marBottom w:val="0"/>
          <w:divBdr>
            <w:top w:val="none" w:sz="0" w:space="0" w:color="auto"/>
            <w:left w:val="none" w:sz="0" w:space="0" w:color="auto"/>
            <w:bottom w:val="none" w:sz="0" w:space="0" w:color="auto"/>
            <w:right w:val="none" w:sz="0" w:space="0" w:color="auto"/>
          </w:divBdr>
          <w:divsChild>
            <w:div w:id="339701839">
              <w:marLeft w:val="0"/>
              <w:marRight w:val="0"/>
              <w:marTop w:val="0"/>
              <w:marBottom w:val="0"/>
              <w:divBdr>
                <w:top w:val="none" w:sz="0" w:space="0" w:color="auto"/>
                <w:left w:val="none" w:sz="0" w:space="0" w:color="auto"/>
                <w:bottom w:val="none" w:sz="0" w:space="0" w:color="auto"/>
                <w:right w:val="none" w:sz="0" w:space="0" w:color="auto"/>
              </w:divBdr>
              <w:divsChild>
                <w:div w:id="133722911">
                  <w:marLeft w:val="0"/>
                  <w:marRight w:val="0"/>
                  <w:marTop w:val="0"/>
                  <w:marBottom w:val="0"/>
                  <w:divBdr>
                    <w:top w:val="none" w:sz="0" w:space="0" w:color="auto"/>
                    <w:left w:val="none" w:sz="0" w:space="0" w:color="auto"/>
                    <w:bottom w:val="none" w:sz="0" w:space="0" w:color="auto"/>
                    <w:right w:val="none" w:sz="0" w:space="0" w:color="auto"/>
                  </w:divBdr>
                  <w:divsChild>
                    <w:div w:id="664741974">
                      <w:marLeft w:val="0"/>
                      <w:marRight w:val="0"/>
                      <w:marTop w:val="0"/>
                      <w:marBottom w:val="0"/>
                      <w:divBdr>
                        <w:top w:val="none" w:sz="0" w:space="0" w:color="auto"/>
                        <w:left w:val="none" w:sz="0" w:space="0" w:color="auto"/>
                        <w:bottom w:val="none" w:sz="0" w:space="0" w:color="auto"/>
                        <w:right w:val="none" w:sz="0" w:space="0" w:color="auto"/>
                      </w:divBdr>
                      <w:divsChild>
                        <w:div w:id="229465632">
                          <w:marLeft w:val="0"/>
                          <w:marRight w:val="0"/>
                          <w:marTop w:val="0"/>
                          <w:marBottom w:val="0"/>
                          <w:divBdr>
                            <w:top w:val="none" w:sz="0" w:space="0" w:color="auto"/>
                            <w:left w:val="none" w:sz="0" w:space="0" w:color="auto"/>
                            <w:bottom w:val="none" w:sz="0" w:space="0" w:color="auto"/>
                            <w:right w:val="none" w:sz="0" w:space="0" w:color="auto"/>
                          </w:divBdr>
                          <w:divsChild>
                            <w:div w:id="265772849">
                              <w:marLeft w:val="0"/>
                              <w:marRight w:val="300"/>
                              <w:marTop w:val="180"/>
                              <w:marBottom w:val="0"/>
                              <w:divBdr>
                                <w:top w:val="none" w:sz="0" w:space="0" w:color="auto"/>
                                <w:left w:val="none" w:sz="0" w:space="0" w:color="auto"/>
                                <w:bottom w:val="none" w:sz="0" w:space="0" w:color="auto"/>
                                <w:right w:val="none" w:sz="0" w:space="0" w:color="auto"/>
                              </w:divBdr>
                              <w:divsChild>
                                <w:div w:id="14224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708918">
          <w:marLeft w:val="0"/>
          <w:marRight w:val="0"/>
          <w:marTop w:val="0"/>
          <w:marBottom w:val="0"/>
          <w:divBdr>
            <w:top w:val="none" w:sz="0" w:space="0" w:color="auto"/>
            <w:left w:val="none" w:sz="0" w:space="0" w:color="auto"/>
            <w:bottom w:val="none" w:sz="0" w:space="0" w:color="auto"/>
            <w:right w:val="none" w:sz="0" w:space="0" w:color="auto"/>
          </w:divBdr>
          <w:divsChild>
            <w:div w:id="231739058">
              <w:marLeft w:val="0"/>
              <w:marRight w:val="0"/>
              <w:marTop w:val="0"/>
              <w:marBottom w:val="0"/>
              <w:divBdr>
                <w:top w:val="none" w:sz="0" w:space="0" w:color="auto"/>
                <w:left w:val="none" w:sz="0" w:space="0" w:color="auto"/>
                <w:bottom w:val="none" w:sz="0" w:space="0" w:color="auto"/>
                <w:right w:val="none" w:sz="0" w:space="0" w:color="auto"/>
              </w:divBdr>
              <w:divsChild>
                <w:div w:id="1299535308">
                  <w:marLeft w:val="0"/>
                  <w:marRight w:val="0"/>
                  <w:marTop w:val="0"/>
                  <w:marBottom w:val="0"/>
                  <w:divBdr>
                    <w:top w:val="none" w:sz="0" w:space="0" w:color="auto"/>
                    <w:left w:val="none" w:sz="0" w:space="0" w:color="auto"/>
                    <w:bottom w:val="none" w:sz="0" w:space="0" w:color="auto"/>
                    <w:right w:val="none" w:sz="0" w:space="0" w:color="auto"/>
                  </w:divBdr>
                  <w:divsChild>
                    <w:div w:id="487291097">
                      <w:marLeft w:val="0"/>
                      <w:marRight w:val="0"/>
                      <w:marTop w:val="0"/>
                      <w:marBottom w:val="0"/>
                      <w:divBdr>
                        <w:top w:val="none" w:sz="0" w:space="0" w:color="auto"/>
                        <w:left w:val="none" w:sz="0" w:space="0" w:color="auto"/>
                        <w:bottom w:val="none" w:sz="0" w:space="0" w:color="auto"/>
                        <w:right w:val="none" w:sz="0" w:space="0" w:color="auto"/>
                      </w:divBdr>
                      <w:divsChild>
                        <w:div w:id="8218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88544">
      <w:bodyDiv w:val="1"/>
      <w:marLeft w:val="0"/>
      <w:marRight w:val="0"/>
      <w:marTop w:val="0"/>
      <w:marBottom w:val="0"/>
      <w:divBdr>
        <w:top w:val="none" w:sz="0" w:space="0" w:color="auto"/>
        <w:left w:val="none" w:sz="0" w:space="0" w:color="auto"/>
        <w:bottom w:val="none" w:sz="0" w:space="0" w:color="auto"/>
        <w:right w:val="none" w:sz="0" w:space="0" w:color="auto"/>
      </w:divBdr>
      <w:divsChild>
        <w:div w:id="630208866">
          <w:marLeft w:val="0"/>
          <w:marRight w:val="0"/>
          <w:marTop w:val="0"/>
          <w:marBottom w:val="0"/>
          <w:divBdr>
            <w:top w:val="none" w:sz="0" w:space="0" w:color="auto"/>
            <w:left w:val="none" w:sz="0" w:space="0" w:color="auto"/>
            <w:bottom w:val="none" w:sz="0" w:space="0" w:color="auto"/>
            <w:right w:val="none" w:sz="0" w:space="0" w:color="auto"/>
          </w:divBdr>
          <w:divsChild>
            <w:div w:id="1722898119">
              <w:marLeft w:val="0"/>
              <w:marRight w:val="0"/>
              <w:marTop w:val="0"/>
              <w:marBottom w:val="0"/>
              <w:divBdr>
                <w:top w:val="none" w:sz="0" w:space="0" w:color="auto"/>
                <w:left w:val="none" w:sz="0" w:space="0" w:color="auto"/>
                <w:bottom w:val="none" w:sz="0" w:space="0" w:color="auto"/>
                <w:right w:val="none" w:sz="0" w:space="0" w:color="auto"/>
              </w:divBdr>
              <w:divsChild>
                <w:div w:id="1467774720">
                  <w:marLeft w:val="0"/>
                  <w:marRight w:val="0"/>
                  <w:marTop w:val="0"/>
                  <w:marBottom w:val="0"/>
                  <w:divBdr>
                    <w:top w:val="none" w:sz="0" w:space="0" w:color="auto"/>
                    <w:left w:val="none" w:sz="0" w:space="0" w:color="auto"/>
                    <w:bottom w:val="none" w:sz="0" w:space="0" w:color="auto"/>
                    <w:right w:val="none" w:sz="0" w:space="0" w:color="auto"/>
                  </w:divBdr>
                  <w:divsChild>
                    <w:div w:id="1608465338">
                      <w:marLeft w:val="0"/>
                      <w:marRight w:val="0"/>
                      <w:marTop w:val="0"/>
                      <w:marBottom w:val="0"/>
                      <w:divBdr>
                        <w:top w:val="none" w:sz="0" w:space="0" w:color="auto"/>
                        <w:left w:val="none" w:sz="0" w:space="0" w:color="auto"/>
                        <w:bottom w:val="none" w:sz="0" w:space="0" w:color="auto"/>
                        <w:right w:val="none" w:sz="0" w:space="0" w:color="auto"/>
                      </w:divBdr>
                      <w:divsChild>
                        <w:div w:id="1944803383">
                          <w:marLeft w:val="0"/>
                          <w:marRight w:val="0"/>
                          <w:marTop w:val="0"/>
                          <w:marBottom w:val="0"/>
                          <w:divBdr>
                            <w:top w:val="none" w:sz="0" w:space="0" w:color="auto"/>
                            <w:left w:val="none" w:sz="0" w:space="0" w:color="auto"/>
                            <w:bottom w:val="none" w:sz="0" w:space="0" w:color="auto"/>
                            <w:right w:val="none" w:sz="0" w:space="0" w:color="auto"/>
                          </w:divBdr>
                          <w:divsChild>
                            <w:div w:id="1555192131">
                              <w:marLeft w:val="0"/>
                              <w:marRight w:val="300"/>
                              <w:marTop w:val="180"/>
                              <w:marBottom w:val="0"/>
                              <w:divBdr>
                                <w:top w:val="none" w:sz="0" w:space="0" w:color="auto"/>
                                <w:left w:val="none" w:sz="0" w:space="0" w:color="auto"/>
                                <w:bottom w:val="none" w:sz="0" w:space="0" w:color="auto"/>
                                <w:right w:val="none" w:sz="0" w:space="0" w:color="auto"/>
                              </w:divBdr>
                              <w:divsChild>
                                <w:div w:id="39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772142">
          <w:marLeft w:val="0"/>
          <w:marRight w:val="0"/>
          <w:marTop w:val="0"/>
          <w:marBottom w:val="0"/>
          <w:divBdr>
            <w:top w:val="none" w:sz="0" w:space="0" w:color="auto"/>
            <w:left w:val="none" w:sz="0" w:space="0" w:color="auto"/>
            <w:bottom w:val="none" w:sz="0" w:space="0" w:color="auto"/>
            <w:right w:val="none" w:sz="0" w:space="0" w:color="auto"/>
          </w:divBdr>
          <w:divsChild>
            <w:div w:id="558832946">
              <w:marLeft w:val="0"/>
              <w:marRight w:val="0"/>
              <w:marTop w:val="0"/>
              <w:marBottom w:val="0"/>
              <w:divBdr>
                <w:top w:val="none" w:sz="0" w:space="0" w:color="auto"/>
                <w:left w:val="none" w:sz="0" w:space="0" w:color="auto"/>
                <w:bottom w:val="none" w:sz="0" w:space="0" w:color="auto"/>
                <w:right w:val="none" w:sz="0" w:space="0" w:color="auto"/>
              </w:divBdr>
              <w:divsChild>
                <w:div w:id="700936578">
                  <w:marLeft w:val="0"/>
                  <w:marRight w:val="0"/>
                  <w:marTop w:val="0"/>
                  <w:marBottom w:val="0"/>
                  <w:divBdr>
                    <w:top w:val="none" w:sz="0" w:space="0" w:color="auto"/>
                    <w:left w:val="none" w:sz="0" w:space="0" w:color="auto"/>
                    <w:bottom w:val="none" w:sz="0" w:space="0" w:color="auto"/>
                    <w:right w:val="none" w:sz="0" w:space="0" w:color="auto"/>
                  </w:divBdr>
                  <w:divsChild>
                    <w:div w:id="728843650">
                      <w:marLeft w:val="0"/>
                      <w:marRight w:val="0"/>
                      <w:marTop w:val="0"/>
                      <w:marBottom w:val="0"/>
                      <w:divBdr>
                        <w:top w:val="none" w:sz="0" w:space="0" w:color="auto"/>
                        <w:left w:val="none" w:sz="0" w:space="0" w:color="auto"/>
                        <w:bottom w:val="none" w:sz="0" w:space="0" w:color="auto"/>
                        <w:right w:val="none" w:sz="0" w:space="0" w:color="auto"/>
                      </w:divBdr>
                      <w:divsChild>
                        <w:div w:id="20355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090548">
      <w:bodyDiv w:val="1"/>
      <w:marLeft w:val="0"/>
      <w:marRight w:val="0"/>
      <w:marTop w:val="0"/>
      <w:marBottom w:val="0"/>
      <w:divBdr>
        <w:top w:val="none" w:sz="0" w:space="0" w:color="auto"/>
        <w:left w:val="none" w:sz="0" w:space="0" w:color="auto"/>
        <w:bottom w:val="none" w:sz="0" w:space="0" w:color="auto"/>
        <w:right w:val="none" w:sz="0" w:space="0" w:color="auto"/>
      </w:divBdr>
      <w:divsChild>
        <w:div w:id="135034270">
          <w:marLeft w:val="0"/>
          <w:marRight w:val="0"/>
          <w:marTop w:val="0"/>
          <w:marBottom w:val="0"/>
          <w:divBdr>
            <w:top w:val="none" w:sz="0" w:space="0" w:color="auto"/>
            <w:left w:val="none" w:sz="0" w:space="0" w:color="auto"/>
            <w:bottom w:val="none" w:sz="0" w:space="0" w:color="auto"/>
            <w:right w:val="none" w:sz="0" w:space="0" w:color="auto"/>
          </w:divBdr>
          <w:divsChild>
            <w:div w:id="6759477">
              <w:marLeft w:val="0"/>
              <w:marRight w:val="0"/>
              <w:marTop w:val="0"/>
              <w:marBottom w:val="0"/>
              <w:divBdr>
                <w:top w:val="none" w:sz="0" w:space="0" w:color="auto"/>
                <w:left w:val="none" w:sz="0" w:space="0" w:color="auto"/>
                <w:bottom w:val="none" w:sz="0" w:space="0" w:color="auto"/>
                <w:right w:val="none" w:sz="0" w:space="0" w:color="auto"/>
              </w:divBdr>
              <w:divsChild>
                <w:div w:id="713695468">
                  <w:marLeft w:val="0"/>
                  <w:marRight w:val="0"/>
                  <w:marTop w:val="0"/>
                  <w:marBottom w:val="0"/>
                  <w:divBdr>
                    <w:top w:val="none" w:sz="0" w:space="0" w:color="auto"/>
                    <w:left w:val="none" w:sz="0" w:space="0" w:color="auto"/>
                    <w:bottom w:val="none" w:sz="0" w:space="0" w:color="auto"/>
                    <w:right w:val="none" w:sz="0" w:space="0" w:color="auto"/>
                  </w:divBdr>
                  <w:divsChild>
                    <w:div w:id="387846920">
                      <w:marLeft w:val="0"/>
                      <w:marRight w:val="0"/>
                      <w:marTop w:val="0"/>
                      <w:marBottom w:val="0"/>
                      <w:divBdr>
                        <w:top w:val="none" w:sz="0" w:space="0" w:color="auto"/>
                        <w:left w:val="none" w:sz="0" w:space="0" w:color="auto"/>
                        <w:bottom w:val="none" w:sz="0" w:space="0" w:color="auto"/>
                        <w:right w:val="none" w:sz="0" w:space="0" w:color="auto"/>
                      </w:divBdr>
                      <w:divsChild>
                        <w:div w:id="1611469199">
                          <w:marLeft w:val="0"/>
                          <w:marRight w:val="0"/>
                          <w:marTop w:val="0"/>
                          <w:marBottom w:val="0"/>
                          <w:divBdr>
                            <w:top w:val="none" w:sz="0" w:space="0" w:color="auto"/>
                            <w:left w:val="none" w:sz="0" w:space="0" w:color="auto"/>
                            <w:bottom w:val="none" w:sz="0" w:space="0" w:color="auto"/>
                            <w:right w:val="none" w:sz="0" w:space="0" w:color="auto"/>
                          </w:divBdr>
                          <w:divsChild>
                            <w:div w:id="472523898">
                              <w:marLeft w:val="0"/>
                              <w:marRight w:val="300"/>
                              <w:marTop w:val="180"/>
                              <w:marBottom w:val="0"/>
                              <w:divBdr>
                                <w:top w:val="none" w:sz="0" w:space="0" w:color="auto"/>
                                <w:left w:val="none" w:sz="0" w:space="0" w:color="auto"/>
                                <w:bottom w:val="none" w:sz="0" w:space="0" w:color="auto"/>
                                <w:right w:val="none" w:sz="0" w:space="0" w:color="auto"/>
                              </w:divBdr>
                              <w:divsChild>
                                <w:div w:id="959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14103">
          <w:marLeft w:val="0"/>
          <w:marRight w:val="0"/>
          <w:marTop w:val="0"/>
          <w:marBottom w:val="0"/>
          <w:divBdr>
            <w:top w:val="none" w:sz="0" w:space="0" w:color="auto"/>
            <w:left w:val="none" w:sz="0" w:space="0" w:color="auto"/>
            <w:bottom w:val="none" w:sz="0" w:space="0" w:color="auto"/>
            <w:right w:val="none" w:sz="0" w:space="0" w:color="auto"/>
          </w:divBdr>
          <w:divsChild>
            <w:div w:id="707990208">
              <w:marLeft w:val="0"/>
              <w:marRight w:val="0"/>
              <w:marTop w:val="0"/>
              <w:marBottom w:val="0"/>
              <w:divBdr>
                <w:top w:val="none" w:sz="0" w:space="0" w:color="auto"/>
                <w:left w:val="none" w:sz="0" w:space="0" w:color="auto"/>
                <w:bottom w:val="none" w:sz="0" w:space="0" w:color="auto"/>
                <w:right w:val="none" w:sz="0" w:space="0" w:color="auto"/>
              </w:divBdr>
              <w:divsChild>
                <w:div w:id="130292402">
                  <w:marLeft w:val="0"/>
                  <w:marRight w:val="0"/>
                  <w:marTop w:val="0"/>
                  <w:marBottom w:val="0"/>
                  <w:divBdr>
                    <w:top w:val="none" w:sz="0" w:space="0" w:color="auto"/>
                    <w:left w:val="none" w:sz="0" w:space="0" w:color="auto"/>
                    <w:bottom w:val="none" w:sz="0" w:space="0" w:color="auto"/>
                    <w:right w:val="none" w:sz="0" w:space="0" w:color="auto"/>
                  </w:divBdr>
                  <w:divsChild>
                    <w:div w:id="2129398238">
                      <w:marLeft w:val="0"/>
                      <w:marRight w:val="0"/>
                      <w:marTop w:val="0"/>
                      <w:marBottom w:val="0"/>
                      <w:divBdr>
                        <w:top w:val="none" w:sz="0" w:space="0" w:color="auto"/>
                        <w:left w:val="none" w:sz="0" w:space="0" w:color="auto"/>
                        <w:bottom w:val="none" w:sz="0" w:space="0" w:color="auto"/>
                        <w:right w:val="none" w:sz="0" w:space="0" w:color="auto"/>
                      </w:divBdr>
                      <w:divsChild>
                        <w:div w:id="14773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57576">
      <w:bodyDiv w:val="1"/>
      <w:marLeft w:val="0"/>
      <w:marRight w:val="0"/>
      <w:marTop w:val="0"/>
      <w:marBottom w:val="0"/>
      <w:divBdr>
        <w:top w:val="none" w:sz="0" w:space="0" w:color="auto"/>
        <w:left w:val="none" w:sz="0" w:space="0" w:color="auto"/>
        <w:bottom w:val="none" w:sz="0" w:space="0" w:color="auto"/>
        <w:right w:val="none" w:sz="0" w:space="0" w:color="auto"/>
      </w:divBdr>
      <w:divsChild>
        <w:div w:id="271400751">
          <w:marLeft w:val="0"/>
          <w:marRight w:val="0"/>
          <w:marTop w:val="0"/>
          <w:marBottom w:val="0"/>
          <w:divBdr>
            <w:top w:val="none" w:sz="0" w:space="0" w:color="auto"/>
            <w:left w:val="none" w:sz="0" w:space="0" w:color="auto"/>
            <w:bottom w:val="none" w:sz="0" w:space="0" w:color="auto"/>
            <w:right w:val="none" w:sz="0" w:space="0" w:color="auto"/>
          </w:divBdr>
          <w:divsChild>
            <w:div w:id="1665666469">
              <w:marLeft w:val="0"/>
              <w:marRight w:val="0"/>
              <w:marTop w:val="0"/>
              <w:marBottom w:val="0"/>
              <w:divBdr>
                <w:top w:val="none" w:sz="0" w:space="0" w:color="auto"/>
                <w:left w:val="none" w:sz="0" w:space="0" w:color="auto"/>
                <w:bottom w:val="none" w:sz="0" w:space="0" w:color="auto"/>
                <w:right w:val="none" w:sz="0" w:space="0" w:color="auto"/>
              </w:divBdr>
              <w:divsChild>
                <w:div w:id="251209343">
                  <w:marLeft w:val="0"/>
                  <w:marRight w:val="0"/>
                  <w:marTop w:val="0"/>
                  <w:marBottom w:val="0"/>
                  <w:divBdr>
                    <w:top w:val="none" w:sz="0" w:space="0" w:color="auto"/>
                    <w:left w:val="none" w:sz="0" w:space="0" w:color="auto"/>
                    <w:bottom w:val="none" w:sz="0" w:space="0" w:color="auto"/>
                    <w:right w:val="none" w:sz="0" w:space="0" w:color="auto"/>
                  </w:divBdr>
                  <w:divsChild>
                    <w:div w:id="49228526">
                      <w:marLeft w:val="0"/>
                      <w:marRight w:val="0"/>
                      <w:marTop w:val="0"/>
                      <w:marBottom w:val="0"/>
                      <w:divBdr>
                        <w:top w:val="none" w:sz="0" w:space="0" w:color="auto"/>
                        <w:left w:val="none" w:sz="0" w:space="0" w:color="auto"/>
                        <w:bottom w:val="none" w:sz="0" w:space="0" w:color="auto"/>
                        <w:right w:val="none" w:sz="0" w:space="0" w:color="auto"/>
                      </w:divBdr>
                      <w:divsChild>
                        <w:div w:id="1887715025">
                          <w:marLeft w:val="0"/>
                          <w:marRight w:val="0"/>
                          <w:marTop w:val="0"/>
                          <w:marBottom w:val="0"/>
                          <w:divBdr>
                            <w:top w:val="none" w:sz="0" w:space="0" w:color="auto"/>
                            <w:left w:val="none" w:sz="0" w:space="0" w:color="auto"/>
                            <w:bottom w:val="none" w:sz="0" w:space="0" w:color="auto"/>
                            <w:right w:val="none" w:sz="0" w:space="0" w:color="auto"/>
                          </w:divBdr>
                          <w:divsChild>
                            <w:div w:id="1445808920">
                              <w:marLeft w:val="0"/>
                              <w:marRight w:val="300"/>
                              <w:marTop w:val="180"/>
                              <w:marBottom w:val="0"/>
                              <w:divBdr>
                                <w:top w:val="none" w:sz="0" w:space="0" w:color="auto"/>
                                <w:left w:val="none" w:sz="0" w:space="0" w:color="auto"/>
                                <w:bottom w:val="none" w:sz="0" w:space="0" w:color="auto"/>
                                <w:right w:val="none" w:sz="0" w:space="0" w:color="auto"/>
                              </w:divBdr>
                              <w:divsChild>
                                <w:div w:id="8141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91605">
          <w:marLeft w:val="0"/>
          <w:marRight w:val="0"/>
          <w:marTop w:val="0"/>
          <w:marBottom w:val="0"/>
          <w:divBdr>
            <w:top w:val="none" w:sz="0" w:space="0" w:color="auto"/>
            <w:left w:val="none" w:sz="0" w:space="0" w:color="auto"/>
            <w:bottom w:val="none" w:sz="0" w:space="0" w:color="auto"/>
            <w:right w:val="none" w:sz="0" w:space="0" w:color="auto"/>
          </w:divBdr>
          <w:divsChild>
            <w:div w:id="1306202927">
              <w:marLeft w:val="0"/>
              <w:marRight w:val="0"/>
              <w:marTop w:val="0"/>
              <w:marBottom w:val="0"/>
              <w:divBdr>
                <w:top w:val="none" w:sz="0" w:space="0" w:color="auto"/>
                <w:left w:val="none" w:sz="0" w:space="0" w:color="auto"/>
                <w:bottom w:val="none" w:sz="0" w:space="0" w:color="auto"/>
                <w:right w:val="none" w:sz="0" w:space="0" w:color="auto"/>
              </w:divBdr>
              <w:divsChild>
                <w:div w:id="206843252">
                  <w:marLeft w:val="0"/>
                  <w:marRight w:val="0"/>
                  <w:marTop w:val="0"/>
                  <w:marBottom w:val="0"/>
                  <w:divBdr>
                    <w:top w:val="none" w:sz="0" w:space="0" w:color="auto"/>
                    <w:left w:val="none" w:sz="0" w:space="0" w:color="auto"/>
                    <w:bottom w:val="none" w:sz="0" w:space="0" w:color="auto"/>
                    <w:right w:val="none" w:sz="0" w:space="0" w:color="auto"/>
                  </w:divBdr>
                  <w:divsChild>
                    <w:div w:id="94790757">
                      <w:marLeft w:val="0"/>
                      <w:marRight w:val="0"/>
                      <w:marTop w:val="0"/>
                      <w:marBottom w:val="0"/>
                      <w:divBdr>
                        <w:top w:val="none" w:sz="0" w:space="0" w:color="auto"/>
                        <w:left w:val="none" w:sz="0" w:space="0" w:color="auto"/>
                        <w:bottom w:val="none" w:sz="0" w:space="0" w:color="auto"/>
                        <w:right w:val="none" w:sz="0" w:space="0" w:color="auto"/>
                      </w:divBdr>
                      <w:divsChild>
                        <w:div w:id="20922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1810">
      <w:bodyDiv w:val="1"/>
      <w:marLeft w:val="0"/>
      <w:marRight w:val="0"/>
      <w:marTop w:val="0"/>
      <w:marBottom w:val="0"/>
      <w:divBdr>
        <w:top w:val="none" w:sz="0" w:space="0" w:color="auto"/>
        <w:left w:val="none" w:sz="0" w:space="0" w:color="auto"/>
        <w:bottom w:val="none" w:sz="0" w:space="0" w:color="auto"/>
        <w:right w:val="none" w:sz="0" w:space="0" w:color="auto"/>
      </w:divBdr>
      <w:divsChild>
        <w:div w:id="1879734129">
          <w:marLeft w:val="0"/>
          <w:marRight w:val="0"/>
          <w:marTop w:val="0"/>
          <w:marBottom w:val="0"/>
          <w:divBdr>
            <w:top w:val="none" w:sz="0" w:space="0" w:color="auto"/>
            <w:left w:val="none" w:sz="0" w:space="0" w:color="auto"/>
            <w:bottom w:val="none" w:sz="0" w:space="0" w:color="auto"/>
            <w:right w:val="none" w:sz="0" w:space="0" w:color="auto"/>
          </w:divBdr>
          <w:divsChild>
            <w:div w:id="36860962">
              <w:marLeft w:val="0"/>
              <w:marRight w:val="0"/>
              <w:marTop w:val="0"/>
              <w:marBottom w:val="0"/>
              <w:divBdr>
                <w:top w:val="none" w:sz="0" w:space="0" w:color="auto"/>
                <w:left w:val="none" w:sz="0" w:space="0" w:color="auto"/>
                <w:bottom w:val="none" w:sz="0" w:space="0" w:color="auto"/>
                <w:right w:val="none" w:sz="0" w:space="0" w:color="auto"/>
              </w:divBdr>
              <w:divsChild>
                <w:div w:id="705059863">
                  <w:marLeft w:val="0"/>
                  <w:marRight w:val="0"/>
                  <w:marTop w:val="0"/>
                  <w:marBottom w:val="0"/>
                  <w:divBdr>
                    <w:top w:val="none" w:sz="0" w:space="0" w:color="auto"/>
                    <w:left w:val="none" w:sz="0" w:space="0" w:color="auto"/>
                    <w:bottom w:val="none" w:sz="0" w:space="0" w:color="auto"/>
                    <w:right w:val="none" w:sz="0" w:space="0" w:color="auto"/>
                  </w:divBdr>
                  <w:divsChild>
                    <w:div w:id="596837220">
                      <w:marLeft w:val="0"/>
                      <w:marRight w:val="0"/>
                      <w:marTop w:val="0"/>
                      <w:marBottom w:val="0"/>
                      <w:divBdr>
                        <w:top w:val="none" w:sz="0" w:space="0" w:color="auto"/>
                        <w:left w:val="none" w:sz="0" w:space="0" w:color="auto"/>
                        <w:bottom w:val="none" w:sz="0" w:space="0" w:color="auto"/>
                        <w:right w:val="none" w:sz="0" w:space="0" w:color="auto"/>
                      </w:divBdr>
                      <w:divsChild>
                        <w:div w:id="2082944985">
                          <w:marLeft w:val="0"/>
                          <w:marRight w:val="0"/>
                          <w:marTop w:val="0"/>
                          <w:marBottom w:val="0"/>
                          <w:divBdr>
                            <w:top w:val="none" w:sz="0" w:space="0" w:color="auto"/>
                            <w:left w:val="none" w:sz="0" w:space="0" w:color="auto"/>
                            <w:bottom w:val="none" w:sz="0" w:space="0" w:color="auto"/>
                            <w:right w:val="none" w:sz="0" w:space="0" w:color="auto"/>
                          </w:divBdr>
                          <w:divsChild>
                            <w:div w:id="2123375008">
                              <w:marLeft w:val="0"/>
                              <w:marRight w:val="300"/>
                              <w:marTop w:val="180"/>
                              <w:marBottom w:val="0"/>
                              <w:divBdr>
                                <w:top w:val="none" w:sz="0" w:space="0" w:color="auto"/>
                                <w:left w:val="none" w:sz="0" w:space="0" w:color="auto"/>
                                <w:bottom w:val="none" w:sz="0" w:space="0" w:color="auto"/>
                                <w:right w:val="none" w:sz="0" w:space="0" w:color="auto"/>
                              </w:divBdr>
                              <w:divsChild>
                                <w:div w:id="17456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269">
          <w:marLeft w:val="0"/>
          <w:marRight w:val="0"/>
          <w:marTop w:val="0"/>
          <w:marBottom w:val="0"/>
          <w:divBdr>
            <w:top w:val="none" w:sz="0" w:space="0" w:color="auto"/>
            <w:left w:val="none" w:sz="0" w:space="0" w:color="auto"/>
            <w:bottom w:val="none" w:sz="0" w:space="0" w:color="auto"/>
            <w:right w:val="none" w:sz="0" w:space="0" w:color="auto"/>
          </w:divBdr>
          <w:divsChild>
            <w:div w:id="1727607785">
              <w:marLeft w:val="0"/>
              <w:marRight w:val="0"/>
              <w:marTop w:val="0"/>
              <w:marBottom w:val="0"/>
              <w:divBdr>
                <w:top w:val="none" w:sz="0" w:space="0" w:color="auto"/>
                <w:left w:val="none" w:sz="0" w:space="0" w:color="auto"/>
                <w:bottom w:val="none" w:sz="0" w:space="0" w:color="auto"/>
                <w:right w:val="none" w:sz="0" w:space="0" w:color="auto"/>
              </w:divBdr>
              <w:divsChild>
                <w:div w:id="119306348">
                  <w:marLeft w:val="0"/>
                  <w:marRight w:val="0"/>
                  <w:marTop w:val="0"/>
                  <w:marBottom w:val="0"/>
                  <w:divBdr>
                    <w:top w:val="none" w:sz="0" w:space="0" w:color="auto"/>
                    <w:left w:val="none" w:sz="0" w:space="0" w:color="auto"/>
                    <w:bottom w:val="none" w:sz="0" w:space="0" w:color="auto"/>
                    <w:right w:val="none" w:sz="0" w:space="0" w:color="auto"/>
                  </w:divBdr>
                  <w:divsChild>
                    <w:div w:id="609509346">
                      <w:marLeft w:val="0"/>
                      <w:marRight w:val="0"/>
                      <w:marTop w:val="0"/>
                      <w:marBottom w:val="0"/>
                      <w:divBdr>
                        <w:top w:val="none" w:sz="0" w:space="0" w:color="auto"/>
                        <w:left w:val="none" w:sz="0" w:space="0" w:color="auto"/>
                        <w:bottom w:val="none" w:sz="0" w:space="0" w:color="auto"/>
                        <w:right w:val="none" w:sz="0" w:space="0" w:color="auto"/>
                      </w:divBdr>
                      <w:divsChild>
                        <w:div w:id="15367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9512748.2015.1022593" TargetMode="External"/><Relationship Id="rId13" Type="http://schemas.openxmlformats.org/officeDocument/2006/relationships/hyperlink" Target="https://hbr.org/search?term=pankaj%20ghemawat" TargetMode="External"/><Relationship Id="rId18" Type="http://schemas.openxmlformats.org/officeDocument/2006/relationships/hyperlink" Target="http://www.crmsindonesia.org/knowledge/crms-articles/peluang-tantangan-dan-risiko-bagi-indonesia-dengan-adanya-masyarakat-ekonomi" TargetMode="External"/><Relationship Id="rId3" Type="http://schemas.openxmlformats.org/officeDocument/2006/relationships/styles" Target="styles.xml"/><Relationship Id="rId21" Type="http://schemas.openxmlformats.org/officeDocument/2006/relationships/hyperlink" Target="https://www.sciencedirect.com/science/journal/10490078/13/5" TargetMode="External"/><Relationship Id="rId7" Type="http://schemas.openxmlformats.org/officeDocument/2006/relationships/hyperlink" Target="https://foreignpolicy.com/2009/10/14/why-the-world-isnt-flat/" TargetMode="External"/><Relationship Id="rId12" Type="http://schemas.openxmlformats.org/officeDocument/2006/relationships/hyperlink" Target="https://revisesociology.com/2017/06/01/kenichi-ohmae-the-borderless-world-neoliberal-radical-globalism" TargetMode="External"/><Relationship Id="rId17" Type="http://schemas.openxmlformats.org/officeDocument/2006/relationships/hyperlink" Target="http://id.wikipedia.org/wiki/Globalis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icor.com/en-us/resource-center/articles/what-is-industry-4-0/" TargetMode="External"/><Relationship Id="rId20" Type="http://schemas.openxmlformats.org/officeDocument/2006/relationships/hyperlink" Target="https://www.sciencedirect.com/science/journal/10490078" TargetMode="External"/><Relationship Id="rId1" Type="http://schemas.openxmlformats.org/officeDocument/2006/relationships/customXml" Target="../customXml/item1.xml"/><Relationship Id="rId6" Type="http://schemas.openxmlformats.org/officeDocument/2006/relationships/hyperlink" Target="https://en.wikipedia.org/wiki/World" TargetMode="Externa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br.org/2019/02/the-state-of-globalization-in-2019-and-what-it-means-for-strategists" TargetMode="External"/><Relationship Id="rId23" Type="http://schemas.openxmlformats.org/officeDocument/2006/relationships/hyperlink" Target="http://www.iberglobal.com/files/2019-1/GTCI-2019-Report.pdf" TargetMode="External"/><Relationship Id="rId10" Type="http://schemas.openxmlformats.org/officeDocument/2006/relationships/hyperlink" Target="https://www.epicor.com/en-us/supply-chain-management/" TargetMode="External"/><Relationship Id="rId19" Type="http://schemas.openxmlformats.org/officeDocument/2006/relationships/hyperlink" Target="http://dx.doi.org/10.1080/09512748.2015.1022593" TargetMode="External"/><Relationship Id="rId4" Type="http://schemas.openxmlformats.org/officeDocument/2006/relationships/settings" Target="settings.xml"/><Relationship Id="rId9" Type="http://schemas.openxmlformats.org/officeDocument/2006/relationships/hyperlink" Target="https://ieeexplore.ieee.org/author/37682819100" TargetMode="External"/><Relationship Id="rId14" Type="http://schemas.openxmlformats.org/officeDocument/2006/relationships/hyperlink" Target="https://hbr.org/search?term=steven%20a.%20altman" TargetMode="External"/><Relationship Id="rId22" Type="http://schemas.openxmlformats.org/officeDocument/2006/relationships/hyperlink" Target="https://doi.org/10.1016/S1049-0078(02)00177-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Download\PAK%20ALI%209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'[PAK ALI 90.xlsx]Rekap Total'!$C$4:$C$7</c:f>
              <c:strCache>
                <c:ptCount val="4"/>
                <c:pt idx="0">
                  <c:v>Pengetahuan</c:v>
                </c:pt>
                <c:pt idx="1">
                  <c:v>Keterampilan</c:v>
                </c:pt>
                <c:pt idx="2">
                  <c:v>Mental</c:v>
                </c:pt>
                <c:pt idx="3">
                  <c:v>Pendukung Kerja</c:v>
                </c:pt>
              </c:strCache>
            </c:strRef>
          </c:cat>
          <c:val>
            <c:numRef>
              <c:f>'[PAK ALI 90.xlsx]Rekap Total'!$D$4:$D$7</c:f>
              <c:numCache>
                <c:formatCode>General</c:formatCode>
                <c:ptCount val="4"/>
                <c:pt idx="0">
                  <c:v>2.99</c:v>
                </c:pt>
                <c:pt idx="1">
                  <c:v>3.13</c:v>
                </c:pt>
                <c:pt idx="2">
                  <c:v>2.92</c:v>
                </c:pt>
                <c:pt idx="3">
                  <c:v>2.92</c:v>
                </c:pt>
              </c:numCache>
            </c:numRef>
          </c:val>
          <c:extLst>
            <c:ext xmlns:c16="http://schemas.microsoft.com/office/drawing/2014/chart" uri="{C3380CC4-5D6E-409C-BE32-E72D297353CC}">
              <c16:uniqueId val="{00000000-7049-4D19-8E5B-F8F3471F1BAC}"/>
            </c:ext>
          </c:extLst>
        </c:ser>
        <c:dLbls>
          <c:showLegendKey val="0"/>
          <c:showVal val="0"/>
          <c:showCatName val="0"/>
          <c:showSerName val="0"/>
          <c:showPercent val="0"/>
          <c:showBubbleSize val="0"/>
        </c:dLbls>
        <c:gapWidth val="150"/>
        <c:shape val="cylinder"/>
        <c:axId val="165948032"/>
        <c:axId val="186995072"/>
        <c:axId val="0"/>
      </c:bar3DChart>
      <c:catAx>
        <c:axId val="165948032"/>
        <c:scaling>
          <c:orientation val="minMax"/>
        </c:scaling>
        <c:delete val="0"/>
        <c:axPos val="b"/>
        <c:numFmt formatCode="General" sourceLinked="0"/>
        <c:majorTickMark val="out"/>
        <c:minorTickMark val="none"/>
        <c:tickLblPos val="nextTo"/>
        <c:crossAx val="186995072"/>
        <c:crosses val="autoZero"/>
        <c:auto val="1"/>
        <c:lblAlgn val="ctr"/>
        <c:lblOffset val="100"/>
        <c:noMultiLvlLbl val="0"/>
      </c:catAx>
      <c:valAx>
        <c:axId val="186995072"/>
        <c:scaling>
          <c:orientation val="minMax"/>
        </c:scaling>
        <c:delete val="0"/>
        <c:axPos val="l"/>
        <c:majorGridlines/>
        <c:numFmt formatCode="General" sourceLinked="1"/>
        <c:majorTickMark val="out"/>
        <c:minorTickMark val="none"/>
        <c:tickLblPos val="nextTo"/>
        <c:crossAx val="16594803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Muhamad Ali</cp:lastModifiedBy>
  <cp:revision>9</cp:revision>
  <dcterms:created xsi:type="dcterms:W3CDTF">2020-09-04T23:22:00Z</dcterms:created>
  <dcterms:modified xsi:type="dcterms:W3CDTF">2020-09-05T03:09:00Z</dcterms:modified>
</cp:coreProperties>
</file>