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D5F61" w14:textId="25E23075" w:rsidR="00FA783D" w:rsidRDefault="00FA783D">
      <w:pPr>
        <w:spacing w:after="568"/>
        <w:rPr>
          <w:rFonts w:ascii="Times New Roman" w:eastAsia="Times New Roman" w:hAnsi="Times New Roman" w:cs="Times New Roman"/>
          <w:b/>
          <w:sz w:val="34"/>
          <w:szCs w:val="34"/>
        </w:rPr>
      </w:pPr>
      <w:bookmarkStart w:id="0" w:name="_Hlk39734856"/>
      <w:bookmarkEnd w:id="0"/>
      <w:r w:rsidRPr="00FA783D">
        <w:rPr>
          <w:rFonts w:ascii="Times New Roman" w:eastAsia="Times New Roman" w:hAnsi="Times New Roman" w:cs="Times New Roman"/>
          <w:b/>
          <w:sz w:val="34"/>
          <w:szCs w:val="34"/>
        </w:rPr>
        <w:t>Visualization of Google Mobility Data for Provinces in Indonesia Using Seaborn Python Programming Package</w:t>
      </w:r>
    </w:p>
    <w:p w14:paraId="0D249C5C" w14:textId="6BE97E4F" w:rsidR="006852AA" w:rsidRDefault="00FA783D">
      <w:pPr>
        <w:spacing w:after="0"/>
        <w:ind w:left="1418"/>
        <w:rPr>
          <w:rFonts w:ascii="Times New Roman" w:eastAsia="Times New Roman" w:hAnsi="Times New Roman" w:cs="Times New Roman"/>
          <w:b/>
        </w:rPr>
      </w:pPr>
      <w:r>
        <w:rPr>
          <w:rFonts w:ascii="Times New Roman" w:eastAsia="Times New Roman" w:hAnsi="Times New Roman" w:cs="Times New Roman"/>
          <w:b/>
        </w:rPr>
        <w:t>Rio Aurachman</w:t>
      </w:r>
      <w:r w:rsidR="003E7D07">
        <w:rPr>
          <w:rFonts w:ascii="Times New Roman" w:eastAsia="Times New Roman" w:hAnsi="Times New Roman" w:cs="Times New Roman"/>
          <w:b/>
          <w:vertAlign w:val="superscript"/>
        </w:rPr>
        <w:t xml:space="preserve">1  </w:t>
      </w:r>
    </w:p>
    <w:p w14:paraId="508F2AD9" w14:textId="77777777" w:rsidR="006852AA" w:rsidRDefault="006852AA">
      <w:pPr>
        <w:spacing w:after="0"/>
        <w:ind w:left="1418"/>
        <w:rPr>
          <w:rFonts w:ascii="Times New Roman" w:eastAsia="Times New Roman" w:hAnsi="Times New Roman" w:cs="Times New Roman"/>
          <w:vertAlign w:val="superscript"/>
        </w:rPr>
      </w:pPr>
    </w:p>
    <w:p w14:paraId="1F6B995E" w14:textId="1FC1FB2E" w:rsidR="006852AA" w:rsidRDefault="003E7D07">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FA783D">
        <w:rPr>
          <w:rFonts w:ascii="Times New Roman" w:eastAsia="Times New Roman" w:hAnsi="Times New Roman" w:cs="Times New Roman"/>
        </w:rPr>
        <w:t>Telkom University</w:t>
      </w:r>
      <w:r>
        <w:rPr>
          <w:rFonts w:ascii="Times New Roman" w:eastAsia="Times New Roman" w:hAnsi="Times New Roman" w:cs="Times New Roman"/>
        </w:rPr>
        <w:t xml:space="preserve">, </w:t>
      </w:r>
      <w:r w:rsidR="00FA783D">
        <w:rPr>
          <w:rFonts w:ascii="Times New Roman" w:eastAsia="Times New Roman" w:hAnsi="Times New Roman" w:cs="Times New Roman"/>
        </w:rPr>
        <w:t xml:space="preserve">Jalan Telekomunikasi </w:t>
      </w:r>
      <w:proofErr w:type="spellStart"/>
      <w:r w:rsidR="00FA783D">
        <w:rPr>
          <w:rFonts w:ascii="Times New Roman" w:eastAsia="Times New Roman" w:hAnsi="Times New Roman" w:cs="Times New Roman"/>
        </w:rPr>
        <w:t>Nomor</w:t>
      </w:r>
      <w:proofErr w:type="spellEnd"/>
      <w:r w:rsidR="00FA783D">
        <w:rPr>
          <w:rFonts w:ascii="Times New Roman" w:eastAsia="Times New Roman" w:hAnsi="Times New Roman" w:cs="Times New Roman"/>
        </w:rPr>
        <w:t xml:space="preserve"> 1, Bandung, Indonesia</w:t>
      </w:r>
    </w:p>
    <w:p w14:paraId="3375EBA6" w14:textId="77777777" w:rsidR="006852AA" w:rsidRDefault="006852AA">
      <w:pPr>
        <w:spacing w:after="0"/>
        <w:ind w:left="1418"/>
        <w:rPr>
          <w:rFonts w:ascii="Times New Roman" w:eastAsia="Times New Roman" w:hAnsi="Times New Roman" w:cs="Times New Roman"/>
        </w:rPr>
      </w:pPr>
      <w:bookmarkStart w:id="1" w:name="_heading=h.gjdgxs" w:colFirst="0" w:colLast="0"/>
      <w:bookmarkEnd w:id="1"/>
    </w:p>
    <w:p w14:paraId="4DDDFE52" w14:textId="6EE3C9D0" w:rsidR="006852AA" w:rsidRDefault="003E7D07">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FA783D">
        <w:rPr>
          <w:rFonts w:ascii="Times New Roman" w:eastAsia="Times New Roman" w:hAnsi="Times New Roman" w:cs="Times New Roman"/>
        </w:rPr>
        <w:t>rioaurachman@telkomuniversity.ac.id</w:t>
      </w:r>
    </w:p>
    <w:p w14:paraId="58726069" w14:textId="54815259" w:rsidR="006852AA" w:rsidRDefault="003E7D07">
      <w:pPr>
        <w:spacing w:after="568"/>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732AC9" w:rsidRPr="00732AC9">
        <w:rPr>
          <w:rFonts w:ascii="Times New Roman" w:eastAsia="Times New Roman" w:hAnsi="Times New Roman" w:cs="Times New Roman"/>
          <w:sz w:val="20"/>
          <w:szCs w:val="20"/>
        </w:rPr>
        <w:t>One important data needed in handling the Covid-19 pandemic is human mobility data. Based on mobility data provided by Google, analysis can be done as a basis for decision making. This research produces several visualization methods that provide insight to decision makers. Visualization is done using Python Programming</w:t>
      </w:r>
    </w:p>
    <w:p w14:paraId="0041099C" w14:textId="17131F8D" w:rsidR="00732AC9" w:rsidRDefault="00732AC9">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Keyword: Python Programming, Covid19, Visualization, Mobility</w:t>
      </w:r>
    </w:p>
    <w:p w14:paraId="613895CF" w14:textId="56E5F7A4" w:rsidR="0006269D" w:rsidRPr="00D5127A" w:rsidRDefault="003E7D07" w:rsidP="00D5127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47A4847B" w14:textId="766A1620" w:rsidR="0006269D" w:rsidRPr="0006269D" w:rsidRDefault="0006269D" w:rsidP="0006269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06269D">
        <w:rPr>
          <w:rFonts w:ascii="Times New Roman" w:eastAsia="Times New Roman" w:hAnsi="Times New Roman" w:cs="Times New Roman"/>
          <w:color w:val="000000"/>
        </w:rPr>
        <w:t xml:space="preserve">The Covid19 pandemic influences the </w:t>
      </w:r>
      <w:proofErr w:type="spellStart"/>
      <w:r w:rsidRPr="0006269D">
        <w:rPr>
          <w:rFonts w:ascii="Times New Roman" w:eastAsia="Times New Roman" w:hAnsi="Times New Roman" w:cs="Times New Roman"/>
          <w:color w:val="000000"/>
        </w:rPr>
        <w:t>behavior</w:t>
      </w:r>
      <w:proofErr w:type="spellEnd"/>
      <w:r w:rsidRPr="0006269D">
        <w:rPr>
          <w:rFonts w:ascii="Times New Roman" w:eastAsia="Times New Roman" w:hAnsi="Times New Roman" w:cs="Times New Roman"/>
          <w:color w:val="000000"/>
        </w:rPr>
        <w:t xml:space="preserve"> of the people. One </w:t>
      </w:r>
      <w:proofErr w:type="spellStart"/>
      <w:r w:rsidRPr="0006269D">
        <w:rPr>
          <w:rFonts w:ascii="Times New Roman" w:eastAsia="Times New Roman" w:hAnsi="Times New Roman" w:cs="Times New Roman"/>
          <w:color w:val="000000"/>
        </w:rPr>
        <w:t>behavior</w:t>
      </w:r>
      <w:proofErr w:type="spellEnd"/>
      <w:r w:rsidRPr="0006269D">
        <w:rPr>
          <w:rFonts w:ascii="Times New Roman" w:eastAsia="Times New Roman" w:hAnsi="Times New Roman" w:cs="Times New Roman"/>
          <w:color w:val="000000"/>
        </w:rPr>
        <w:t xml:space="preserve"> that changes is mobility. Society tends to reduce mobility. Changes in </w:t>
      </w:r>
      <w:proofErr w:type="spellStart"/>
      <w:r w:rsidRPr="0006269D">
        <w:rPr>
          <w:rFonts w:ascii="Times New Roman" w:eastAsia="Times New Roman" w:hAnsi="Times New Roman" w:cs="Times New Roman"/>
          <w:color w:val="000000"/>
        </w:rPr>
        <w:t>behavior</w:t>
      </w:r>
      <w:proofErr w:type="spellEnd"/>
      <w:r w:rsidRPr="0006269D">
        <w:rPr>
          <w:rFonts w:ascii="Times New Roman" w:eastAsia="Times New Roman" w:hAnsi="Times New Roman" w:cs="Times New Roman"/>
          <w:color w:val="000000"/>
        </w:rPr>
        <w:t xml:space="preserve"> affect economic conditions in an area.</w:t>
      </w:r>
      <w:r>
        <w:rPr>
          <w:rFonts w:ascii="Times New Roman" w:eastAsia="Times New Roman" w:hAnsi="Times New Roman" w:cs="Times New Roman"/>
          <w:color w:val="000000"/>
        </w:rPr>
        <w:t xml:space="preserve"> </w:t>
      </w:r>
      <w:r w:rsidRPr="0006269D">
        <w:rPr>
          <w:rFonts w:ascii="Times New Roman" w:eastAsia="Times New Roman" w:hAnsi="Times New Roman" w:cs="Times New Roman"/>
          <w:color w:val="000000"/>
        </w:rPr>
        <w:t>The government needs a guide to understand the change in mobility. The knowledge gained can be a reference in making accurate and right decisions. These decisions are taken to mitigate the risks and impacts felt by the community.</w:t>
      </w:r>
    </w:p>
    <w:p w14:paraId="0D7B43DE" w14:textId="77777777" w:rsidR="0006269D" w:rsidRPr="0006269D" w:rsidRDefault="0006269D" w:rsidP="0006269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876DB78" w14:textId="238193F1" w:rsidR="006852AA" w:rsidRDefault="0006269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06269D">
        <w:rPr>
          <w:rFonts w:ascii="Times New Roman" w:eastAsia="Times New Roman" w:hAnsi="Times New Roman" w:cs="Times New Roman"/>
          <w:color w:val="000000"/>
        </w:rPr>
        <w:t xml:space="preserve">Google mobility report releases mobility data. The data records changes in people's </w:t>
      </w:r>
      <w:proofErr w:type="spellStart"/>
      <w:r w:rsidRPr="0006269D">
        <w:rPr>
          <w:rFonts w:ascii="Times New Roman" w:eastAsia="Times New Roman" w:hAnsi="Times New Roman" w:cs="Times New Roman"/>
          <w:color w:val="000000"/>
        </w:rPr>
        <w:t>behavior</w:t>
      </w:r>
      <w:proofErr w:type="spellEnd"/>
      <w:r w:rsidRPr="0006269D">
        <w:rPr>
          <w:rFonts w:ascii="Times New Roman" w:eastAsia="Times New Roman" w:hAnsi="Times New Roman" w:cs="Times New Roman"/>
          <w:color w:val="000000"/>
        </w:rPr>
        <w:t xml:space="preserve">, especially mobility during the </w:t>
      </w:r>
      <w:proofErr w:type="spellStart"/>
      <w:r w:rsidRPr="0006269D">
        <w:rPr>
          <w:rFonts w:ascii="Times New Roman" w:eastAsia="Times New Roman" w:hAnsi="Times New Roman" w:cs="Times New Roman"/>
          <w:color w:val="000000"/>
        </w:rPr>
        <w:t>Covid</w:t>
      </w:r>
      <w:proofErr w:type="spellEnd"/>
      <w:r w:rsidRPr="0006269D">
        <w:rPr>
          <w:rFonts w:ascii="Times New Roman" w:eastAsia="Times New Roman" w:hAnsi="Times New Roman" w:cs="Times New Roman"/>
          <w:color w:val="000000"/>
        </w:rPr>
        <w:t xml:space="preserve"> pandemic19. The data provided by Google includes data per province in Indonesia for each date since February. The data does not specifically display mobility figures. The data shown is a mobility value relative to the baseline.</w:t>
      </w:r>
      <w:r>
        <w:rPr>
          <w:rFonts w:ascii="Times New Roman" w:eastAsia="Times New Roman" w:hAnsi="Times New Roman" w:cs="Times New Roman"/>
          <w:color w:val="000000"/>
        </w:rPr>
        <w:t xml:space="preserve"> </w:t>
      </w:r>
      <w:r w:rsidRPr="0006269D">
        <w:rPr>
          <w:rFonts w:ascii="Times New Roman" w:eastAsia="Times New Roman" w:hAnsi="Times New Roman" w:cs="Times New Roman"/>
          <w:color w:val="000000"/>
        </w:rPr>
        <w:t>The data needs to be interpreted correctly and quickly. One of the tools that can be used is visualization using data processing software that automatically visualizes data according to user needs. It is hoped that with this data, it will provide quick insight to decision makers so that they can mak</w:t>
      </w:r>
      <w:r>
        <w:rPr>
          <w:rFonts w:ascii="Times New Roman" w:eastAsia="Times New Roman" w:hAnsi="Times New Roman" w:cs="Times New Roman"/>
          <w:color w:val="000000"/>
        </w:rPr>
        <w:t>e.</w:t>
      </w:r>
    </w:p>
    <w:p w14:paraId="3D15589F" w14:textId="76F59DF4" w:rsidR="00EF1F34" w:rsidRDefault="00EF1F3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2A5AB14" w14:textId="275E7ACF" w:rsidR="001A7AF5" w:rsidRDefault="001A7AF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A7AF5">
        <w:rPr>
          <w:rFonts w:ascii="Times New Roman" w:eastAsia="Times New Roman" w:hAnsi="Times New Roman" w:cs="Times New Roman"/>
          <w:color w:val="000000"/>
        </w:rPr>
        <w:t>Some researchers study visualizations based on data from Google</w:t>
      </w:r>
      <w:r>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522018374"/>
          <w:citation/>
        </w:sdtPr>
        <w:sdtContent>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lang w:val="en-US"/>
            </w:rPr>
            <w:instrText xml:space="preserve"> CITATION wu2017spatial \l 1033 </w:instrText>
          </w:r>
          <w:r>
            <w:rPr>
              <w:rFonts w:ascii="Times New Roman" w:eastAsia="Times New Roman" w:hAnsi="Times New Roman" w:cs="Times New Roman"/>
              <w:color w:val="000000"/>
            </w:rPr>
            <w:fldChar w:fldCharType="separate"/>
          </w:r>
          <w:r w:rsidRPr="00B22014">
            <w:rPr>
              <w:rFonts w:ascii="Times New Roman" w:eastAsia="Times New Roman" w:hAnsi="Times New Roman" w:cs="Times New Roman"/>
              <w:noProof/>
              <w:color w:val="000000"/>
              <w:lang w:val="en-US"/>
            </w:rPr>
            <w:t>[1]</w:t>
          </w:r>
          <w:r>
            <w:rPr>
              <w:rFonts w:ascii="Times New Roman" w:eastAsia="Times New Roman" w:hAnsi="Times New Roman" w:cs="Times New Roman"/>
              <w:color w:val="000000"/>
            </w:rPr>
            <w:fldChar w:fldCharType="end"/>
          </w:r>
        </w:sdtContent>
      </w:sdt>
      <w:r>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73851513"/>
          <w:citation/>
        </w:sdtPr>
        <w:sdtContent>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lang w:val="en-US"/>
            </w:rPr>
            <w:instrText xml:space="preserve"> CITATION sobral2019visualization \l 1033 </w:instrText>
          </w:r>
          <w:r>
            <w:rPr>
              <w:rFonts w:ascii="Times New Roman" w:eastAsia="Times New Roman" w:hAnsi="Times New Roman" w:cs="Times New Roman"/>
              <w:color w:val="000000"/>
            </w:rPr>
            <w:fldChar w:fldCharType="separate"/>
          </w:r>
          <w:r w:rsidRPr="00B22014">
            <w:rPr>
              <w:rFonts w:ascii="Times New Roman" w:eastAsia="Times New Roman" w:hAnsi="Times New Roman" w:cs="Times New Roman"/>
              <w:noProof/>
              <w:color w:val="000000"/>
              <w:lang w:val="en-US"/>
            </w:rPr>
            <w:t>[2]</w:t>
          </w:r>
          <w:r>
            <w:rPr>
              <w:rFonts w:ascii="Times New Roman" w:eastAsia="Times New Roman" w:hAnsi="Times New Roman" w:cs="Times New Roman"/>
              <w:color w:val="000000"/>
            </w:rPr>
            <w:fldChar w:fldCharType="end"/>
          </w:r>
        </w:sdtContent>
      </w:sdt>
      <w:sdt>
        <w:sdtPr>
          <w:rPr>
            <w:rFonts w:ascii="Times New Roman" w:eastAsia="Times New Roman" w:hAnsi="Times New Roman" w:cs="Times New Roman"/>
            <w:color w:val="000000"/>
          </w:rPr>
          <w:id w:val="1874954538"/>
          <w:citation/>
        </w:sdtPr>
        <w:sdtContent>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lang w:val="en-US"/>
            </w:rPr>
            <w:instrText xml:space="preserve"> CITATION mevskovic2018system \l 1033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lang w:val="en-US"/>
            </w:rPr>
            <w:t xml:space="preserve"> </w:t>
          </w:r>
          <w:r w:rsidRPr="00B22014">
            <w:rPr>
              <w:rFonts w:ascii="Times New Roman" w:eastAsia="Times New Roman" w:hAnsi="Times New Roman" w:cs="Times New Roman"/>
              <w:noProof/>
              <w:color w:val="000000"/>
              <w:lang w:val="en-US"/>
            </w:rPr>
            <w:t>[3]</w:t>
          </w:r>
          <w:r>
            <w:rPr>
              <w:rFonts w:ascii="Times New Roman" w:eastAsia="Times New Roman" w:hAnsi="Times New Roman" w:cs="Times New Roman"/>
              <w:color w:val="000000"/>
            </w:rPr>
            <w:fldChar w:fldCharType="end"/>
          </w:r>
        </w:sdtContent>
      </w:sdt>
      <w:r>
        <w:rPr>
          <w:rFonts w:ascii="Times New Roman" w:eastAsia="Times New Roman" w:hAnsi="Times New Roman" w:cs="Times New Roman"/>
          <w:color w:val="000000"/>
        </w:rPr>
        <w:t>.</w:t>
      </w:r>
      <w:r w:rsidRPr="001A7AF5">
        <w:rPr>
          <w:rFonts w:ascii="Times New Roman" w:eastAsia="Times New Roman" w:hAnsi="Times New Roman" w:cs="Times New Roman"/>
          <w:color w:val="000000"/>
        </w:rPr>
        <w:t>. The visualization was done outside the interests of handling the Covid-19 pandemic. Other research examines the importance of studies on human mobility for handling Covid-19</w:t>
      </w:r>
      <w:r w:rsidR="00732AC9">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93192150"/>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kraemer2020effect \l 1033 </w:instrText>
          </w:r>
          <w:r w:rsidR="00732AC9">
            <w:rPr>
              <w:rFonts w:ascii="Times New Roman" w:eastAsia="Times New Roman" w:hAnsi="Times New Roman" w:cs="Times New Roman"/>
              <w:color w:val="000000"/>
            </w:rPr>
            <w:fldChar w:fldCharType="separate"/>
          </w:r>
          <w:r w:rsidR="00732AC9" w:rsidRPr="00B22014">
            <w:rPr>
              <w:rFonts w:ascii="Times New Roman" w:eastAsia="Times New Roman" w:hAnsi="Times New Roman" w:cs="Times New Roman"/>
              <w:noProof/>
              <w:color w:val="000000"/>
              <w:lang w:val="en-US"/>
            </w:rPr>
            <w:t>[4]</w:t>
          </w:r>
          <w:r w:rsidR="00732AC9">
            <w:rPr>
              <w:rFonts w:ascii="Times New Roman" w:eastAsia="Times New Roman" w:hAnsi="Times New Roman" w:cs="Times New Roman"/>
              <w:color w:val="000000"/>
            </w:rPr>
            <w:fldChar w:fldCharType="end"/>
          </w:r>
        </w:sdtContent>
      </w:sdt>
      <w:r w:rsidR="00732AC9">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812715414"/>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oliver2020mobile \l 1033 </w:instrText>
          </w:r>
          <w:r w:rsidR="00732AC9">
            <w:rPr>
              <w:rFonts w:ascii="Times New Roman" w:eastAsia="Times New Roman" w:hAnsi="Times New Roman" w:cs="Times New Roman"/>
              <w:color w:val="000000"/>
            </w:rPr>
            <w:fldChar w:fldCharType="separate"/>
          </w:r>
          <w:r w:rsidR="00732AC9">
            <w:rPr>
              <w:rFonts w:ascii="Times New Roman" w:eastAsia="Times New Roman" w:hAnsi="Times New Roman" w:cs="Times New Roman"/>
              <w:noProof/>
              <w:color w:val="000000"/>
              <w:lang w:val="en-US"/>
            </w:rPr>
            <w:t xml:space="preserve"> </w:t>
          </w:r>
          <w:r w:rsidR="00732AC9" w:rsidRPr="00B22014">
            <w:rPr>
              <w:rFonts w:ascii="Times New Roman" w:eastAsia="Times New Roman" w:hAnsi="Times New Roman" w:cs="Times New Roman"/>
              <w:noProof/>
              <w:color w:val="000000"/>
              <w:lang w:val="en-US"/>
            </w:rPr>
            <w:t>[5]</w:t>
          </w:r>
          <w:r w:rsidR="00732AC9">
            <w:rPr>
              <w:rFonts w:ascii="Times New Roman" w:eastAsia="Times New Roman" w:hAnsi="Times New Roman" w:cs="Times New Roman"/>
              <w:color w:val="000000"/>
            </w:rPr>
            <w:fldChar w:fldCharType="end"/>
          </w:r>
        </w:sdtContent>
      </w:sdt>
      <w:r w:rsidR="00732AC9">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2075813685"/>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bonato2020mobile \l 1033 </w:instrText>
          </w:r>
          <w:r w:rsidR="00732AC9">
            <w:rPr>
              <w:rFonts w:ascii="Times New Roman" w:eastAsia="Times New Roman" w:hAnsi="Times New Roman" w:cs="Times New Roman"/>
              <w:color w:val="000000"/>
            </w:rPr>
            <w:fldChar w:fldCharType="separate"/>
          </w:r>
          <w:r w:rsidR="00732AC9">
            <w:rPr>
              <w:rFonts w:ascii="Times New Roman" w:eastAsia="Times New Roman" w:hAnsi="Times New Roman" w:cs="Times New Roman"/>
              <w:noProof/>
              <w:color w:val="000000"/>
              <w:lang w:val="en-US"/>
            </w:rPr>
            <w:t xml:space="preserve"> </w:t>
          </w:r>
          <w:r w:rsidR="00732AC9" w:rsidRPr="00B22014">
            <w:rPr>
              <w:rFonts w:ascii="Times New Roman" w:eastAsia="Times New Roman" w:hAnsi="Times New Roman" w:cs="Times New Roman"/>
              <w:noProof/>
              <w:color w:val="000000"/>
              <w:lang w:val="en-US"/>
            </w:rPr>
            <w:t>[6]</w:t>
          </w:r>
          <w:r w:rsidR="00732AC9">
            <w:rPr>
              <w:rFonts w:ascii="Times New Roman" w:eastAsia="Times New Roman" w:hAnsi="Times New Roman" w:cs="Times New Roman"/>
              <w:color w:val="000000"/>
            </w:rPr>
            <w:fldChar w:fldCharType="end"/>
          </w:r>
        </w:sdtContent>
      </w:sdt>
      <w:sdt>
        <w:sdtPr>
          <w:rPr>
            <w:rFonts w:ascii="Times New Roman" w:eastAsia="Times New Roman" w:hAnsi="Times New Roman" w:cs="Times New Roman"/>
            <w:color w:val="000000"/>
          </w:rPr>
          <w:id w:val="-681504574"/>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buckee2020aggregated \l 1033 </w:instrText>
          </w:r>
          <w:r w:rsidR="00732AC9">
            <w:rPr>
              <w:rFonts w:ascii="Times New Roman" w:eastAsia="Times New Roman" w:hAnsi="Times New Roman" w:cs="Times New Roman"/>
              <w:color w:val="000000"/>
            </w:rPr>
            <w:fldChar w:fldCharType="separate"/>
          </w:r>
          <w:r w:rsidR="00732AC9">
            <w:rPr>
              <w:rFonts w:ascii="Times New Roman" w:eastAsia="Times New Roman" w:hAnsi="Times New Roman" w:cs="Times New Roman"/>
              <w:noProof/>
              <w:color w:val="000000"/>
              <w:lang w:val="en-US"/>
            </w:rPr>
            <w:t xml:space="preserve"> </w:t>
          </w:r>
          <w:r w:rsidR="00732AC9" w:rsidRPr="00B22014">
            <w:rPr>
              <w:rFonts w:ascii="Times New Roman" w:eastAsia="Times New Roman" w:hAnsi="Times New Roman" w:cs="Times New Roman"/>
              <w:noProof/>
              <w:color w:val="000000"/>
              <w:lang w:val="en-US"/>
            </w:rPr>
            <w:t>[7]</w:t>
          </w:r>
          <w:r w:rsidR="00732AC9">
            <w:rPr>
              <w:rFonts w:ascii="Times New Roman" w:eastAsia="Times New Roman" w:hAnsi="Times New Roman" w:cs="Times New Roman"/>
              <w:color w:val="000000"/>
            </w:rPr>
            <w:fldChar w:fldCharType="end"/>
          </w:r>
        </w:sdtContent>
      </w:sdt>
      <w:r w:rsidRPr="001A7AF5">
        <w:rPr>
          <w:rFonts w:ascii="Times New Roman" w:eastAsia="Times New Roman" w:hAnsi="Times New Roman" w:cs="Times New Roman"/>
          <w:color w:val="000000"/>
        </w:rPr>
        <w:t>. Meanwhile research on visualization using Python Programming also continues to grow</w:t>
      </w:r>
      <w:r w:rsidR="00732AC9" w:rsidRPr="00732AC9">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91771246"/>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vanderplas2018altair \l 1033 </w:instrText>
          </w:r>
          <w:r w:rsidR="00732AC9">
            <w:rPr>
              <w:rFonts w:ascii="Times New Roman" w:eastAsia="Times New Roman" w:hAnsi="Times New Roman" w:cs="Times New Roman"/>
              <w:color w:val="000000"/>
            </w:rPr>
            <w:fldChar w:fldCharType="separate"/>
          </w:r>
          <w:r w:rsidR="00732AC9" w:rsidRPr="00B22014">
            <w:rPr>
              <w:rFonts w:ascii="Times New Roman" w:eastAsia="Times New Roman" w:hAnsi="Times New Roman" w:cs="Times New Roman"/>
              <w:noProof/>
              <w:color w:val="000000"/>
              <w:lang w:val="en-US"/>
            </w:rPr>
            <w:t>[8]</w:t>
          </w:r>
          <w:r w:rsidR="00732AC9">
            <w:rPr>
              <w:rFonts w:ascii="Times New Roman" w:eastAsia="Times New Roman" w:hAnsi="Times New Roman" w:cs="Times New Roman"/>
              <w:color w:val="000000"/>
            </w:rPr>
            <w:fldChar w:fldCharType="end"/>
          </w:r>
        </w:sdtContent>
      </w:sdt>
      <w:sdt>
        <w:sdtPr>
          <w:rPr>
            <w:rFonts w:ascii="Times New Roman" w:eastAsia="Times New Roman" w:hAnsi="Times New Roman" w:cs="Times New Roman"/>
            <w:color w:val="000000"/>
          </w:rPr>
          <w:id w:val="1424384531"/>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dale2016data \l 1033 </w:instrText>
          </w:r>
          <w:r w:rsidR="00732AC9">
            <w:rPr>
              <w:rFonts w:ascii="Times New Roman" w:eastAsia="Times New Roman" w:hAnsi="Times New Roman" w:cs="Times New Roman"/>
              <w:color w:val="000000"/>
            </w:rPr>
            <w:fldChar w:fldCharType="separate"/>
          </w:r>
          <w:r w:rsidR="00732AC9">
            <w:rPr>
              <w:rFonts w:ascii="Times New Roman" w:eastAsia="Times New Roman" w:hAnsi="Times New Roman" w:cs="Times New Roman"/>
              <w:noProof/>
              <w:color w:val="000000"/>
              <w:lang w:val="en-US"/>
            </w:rPr>
            <w:t xml:space="preserve"> </w:t>
          </w:r>
          <w:r w:rsidR="00732AC9" w:rsidRPr="00B22014">
            <w:rPr>
              <w:rFonts w:ascii="Times New Roman" w:eastAsia="Times New Roman" w:hAnsi="Times New Roman" w:cs="Times New Roman"/>
              <w:noProof/>
              <w:color w:val="000000"/>
              <w:lang w:val="en-US"/>
            </w:rPr>
            <w:t>[9]</w:t>
          </w:r>
          <w:r w:rsidR="00732AC9">
            <w:rPr>
              <w:rFonts w:ascii="Times New Roman" w:eastAsia="Times New Roman" w:hAnsi="Times New Roman" w:cs="Times New Roman"/>
              <w:color w:val="000000"/>
            </w:rPr>
            <w:fldChar w:fldCharType="end"/>
          </w:r>
        </w:sdtContent>
      </w:sdt>
      <w:r w:rsidR="00732AC9">
        <w:rPr>
          <w:rFonts w:ascii="Times New Roman" w:eastAsia="Times New Roman" w:hAnsi="Times New Roman" w:cs="Times New Roman"/>
          <w:color w:val="000000"/>
        </w:rPr>
        <w:t>.</w:t>
      </w:r>
      <w:sdt>
        <w:sdtPr>
          <w:rPr>
            <w:rFonts w:ascii="Times New Roman" w:eastAsia="Times New Roman" w:hAnsi="Times New Roman" w:cs="Times New Roman"/>
            <w:color w:val="000000"/>
          </w:rPr>
          <w:id w:val="954523519"/>
          <w:citation/>
        </w:sdtPr>
        <w:sdtContent>
          <w:r w:rsidR="00732AC9">
            <w:rPr>
              <w:rFonts w:ascii="Times New Roman" w:eastAsia="Times New Roman" w:hAnsi="Times New Roman" w:cs="Times New Roman"/>
              <w:color w:val="000000"/>
            </w:rPr>
            <w:fldChar w:fldCharType="begin"/>
          </w:r>
          <w:r w:rsidR="00732AC9">
            <w:rPr>
              <w:rFonts w:ascii="Times New Roman" w:eastAsia="Times New Roman" w:hAnsi="Times New Roman" w:cs="Times New Roman"/>
              <w:color w:val="000000"/>
              <w:lang w:val="en-US"/>
            </w:rPr>
            <w:instrText xml:space="preserve"> CITATION eaton2020toytree \l 1033 </w:instrText>
          </w:r>
          <w:r w:rsidR="00732AC9">
            <w:rPr>
              <w:rFonts w:ascii="Times New Roman" w:eastAsia="Times New Roman" w:hAnsi="Times New Roman" w:cs="Times New Roman"/>
              <w:color w:val="000000"/>
            </w:rPr>
            <w:fldChar w:fldCharType="separate"/>
          </w:r>
          <w:r w:rsidR="00732AC9">
            <w:rPr>
              <w:rFonts w:ascii="Times New Roman" w:eastAsia="Times New Roman" w:hAnsi="Times New Roman" w:cs="Times New Roman"/>
              <w:noProof/>
              <w:color w:val="000000"/>
              <w:lang w:val="en-US"/>
            </w:rPr>
            <w:t xml:space="preserve"> </w:t>
          </w:r>
          <w:r w:rsidR="00732AC9" w:rsidRPr="00B22014">
            <w:rPr>
              <w:rFonts w:ascii="Times New Roman" w:eastAsia="Times New Roman" w:hAnsi="Times New Roman" w:cs="Times New Roman"/>
              <w:noProof/>
              <w:color w:val="000000"/>
              <w:lang w:val="en-US"/>
            </w:rPr>
            <w:t>[10]</w:t>
          </w:r>
          <w:r w:rsidR="00732AC9">
            <w:rPr>
              <w:rFonts w:ascii="Times New Roman" w:eastAsia="Times New Roman" w:hAnsi="Times New Roman" w:cs="Times New Roman"/>
              <w:color w:val="000000"/>
            </w:rPr>
            <w:fldChar w:fldCharType="end"/>
          </w:r>
        </w:sdtContent>
      </w:sdt>
      <w:r w:rsidRPr="001A7AF5">
        <w:rPr>
          <w:rFonts w:ascii="Times New Roman" w:eastAsia="Times New Roman" w:hAnsi="Times New Roman" w:cs="Times New Roman"/>
          <w:color w:val="000000"/>
        </w:rPr>
        <w:t xml:space="preserve">. However, no specific study has yet been found that focuses on methods of visualization and analysis of human mobility </w:t>
      </w:r>
      <w:proofErr w:type="gramStart"/>
      <w:r w:rsidRPr="001A7AF5">
        <w:rPr>
          <w:rFonts w:ascii="Times New Roman" w:eastAsia="Times New Roman" w:hAnsi="Times New Roman" w:cs="Times New Roman"/>
          <w:color w:val="000000"/>
        </w:rPr>
        <w:t>in the midst of</w:t>
      </w:r>
      <w:proofErr w:type="gramEnd"/>
      <w:r w:rsidRPr="001A7AF5">
        <w:rPr>
          <w:rFonts w:ascii="Times New Roman" w:eastAsia="Times New Roman" w:hAnsi="Times New Roman" w:cs="Times New Roman"/>
          <w:color w:val="000000"/>
        </w:rPr>
        <w:t xml:space="preserve"> the Covid-19 pandemic. </w:t>
      </w:r>
      <w:proofErr w:type="gramStart"/>
      <w:r w:rsidRPr="001A7AF5">
        <w:rPr>
          <w:rFonts w:ascii="Times New Roman" w:eastAsia="Times New Roman" w:hAnsi="Times New Roman" w:cs="Times New Roman"/>
          <w:color w:val="000000"/>
        </w:rPr>
        <w:t>So</w:t>
      </w:r>
      <w:proofErr w:type="gramEnd"/>
      <w:r w:rsidRPr="001A7AF5">
        <w:rPr>
          <w:rFonts w:ascii="Times New Roman" w:eastAsia="Times New Roman" w:hAnsi="Times New Roman" w:cs="Times New Roman"/>
          <w:color w:val="000000"/>
        </w:rPr>
        <w:t xml:space="preserve"> this research is intended to contribute to the theme.</w:t>
      </w:r>
    </w:p>
    <w:p w14:paraId="3783F7D9" w14:textId="77777777" w:rsidR="00D77FF0" w:rsidRDefault="00D77FF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7F8B7B52" w14:textId="439006E0" w:rsidR="00D77FF0" w:rsidRDefault="00D77FF0" w:rsidP="00D77FF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14:paraId="09D2098B" w14:textId="6C60107E" w:rsidR="00094E0E" w:rsidRPr="00094E0E" w:rsidRDefault="00094E0E" w:rsidP="00094E0E">
      <w:pPr>
        <w:pBdr>
          <w:top w:val="nil"/>
          <w:left w:val="nil"/>
          <w:bottom w:val="nil"/>
          <w:right w:val="nil"/>
          <w:between w:val="nil"/>
        </w:pBdr>
        <w:spacing w:after="240"/>
        <w:jc w:val="both"/>
        <w:rPr>
          <w:rFonts w:ascii="Times New Roman" w:eastAsia="Times New Roman" w:hAnsi="Times New Roman" w:cs="Times New Roman"/>
          <w:bCs/>
          <w:color w:val="000000"/>
        </w:rPr>
      </w:pPr>
      <w:r w:rsidRPr="00094E0E">
        <w:rPr>
          <w:rFonts w:ascii="Times New Roman" w:eastAsia="Times New Roman" w:hAnsi="Times New Roman" w:cs="Times New Roman"/>
          <w:bCs/>
          <w:color w:val="000000"/>
        </w:rPr>
        <w:t>The data used is COVID-19 Community Mobility Report. The data is in the form of a table that contains mobility data for each country. Some countries are also equipped with data for each region and sub-</w:t>
      </w:r>
      <w:r w:rsidRPr="00094E0E">
        <w:rPr>
          <w:rFonts w:ascii="Times New Roman" w:eastAsia="Times New Roman" w:hAnsi="Times New Roman" w:cs="Times New Roman"/>
          <w:bCs/>
          <w:color w:val="000000"/>
        </w:rPr>
        <w:lastRenderedPageBreak/>
        <w:t>region. The data displayed includes certain dates that are quite complete. Some dates are not available. Google makes statements about when data can be included and when data cannot be listed.</w:t>
      </w:r>
    </w:p>
    <w:p w14:paraId="0E34FC67" w14:textId="1E3190B7" w:rsidR="003A0342" w:rsidRDefault="00094E0E" w:rsidP="00094E0E">
      <w:pPr>
        <w:pBdr>
          <w:top w:val="nil"/>
          <w:left w:val="nil"/>
          <w:bottom w:val="nil"/>
          <w:right w:val="nil"/>
          <w:between w:val="nil"/>
        </w:pBdr>
        <w:spacing w:after="240"/>
        <w:jc w:val="both"/>
        <w:rPr>
          <w:rFonts w:ascii="Times New Roman" w:eastAsia="Times New Roman" w:hAnsi="Times New Roman" w:cs="Times New Roman"/>
          <w:bCs/>
          <w:color w:val="000000"/>
        </w:rPr>
      </w:pPr>
      <w:r w:rsidRPr="00094E0E">
        <w:rPr>
          <w:rFonts w:ascii="Times New Roman" w:eastAsia="Times New Roman" w:hAnsi="Times New Roman" w:cs="Times New Roman"/>
          <w:bCs/>
          <w:color w:val="000000"/>
        </w:rPr>
        <w:t>The following table shows the locations where the mobility data are listed. The definition is obtained from Google</w:t>
      </w:r>
      <w:r>
        <w:rPr>
          <w:rFonts w:ascii="Times New Roman" w:eastAsia="Times New Roman" w:hAnsi="Times New Roman" w:cs="Times New Roman"/>
          <w:bCs/>
          <w:color w:val="000000"/>
        </w:rPr>
        <w:t>:</w:t>
      </w:r>
    </w:p>
    <w:p w14:paraId="6E8976C6" w14:textId="682E73F4" w:rsidR="00094E0E" w:rsidRPr="00094E0E" w:rsidRDefault="00094E0E" w:rsidP="00094E0E">
      <w:pPr>
        <w:pStyle w:val="Caption"/>
        <w:jc w:val="center"/>
        <w:rPr>
          <w:rFonts w:ascii="Times New Roman" w:eastAsia="Times New Roman" w:hAnsi="Times New Roman" w:cs="Times New Roman"/>
          <w:i w:val="0"/>
          <w:iCs w:val="0"/>
          <w:color w:val="auto"/>
          <w:sz w:val="22"/>
          <w:szCs w:val="22"/>
        </w:rPr>
      </w:pPr>
      <w:r w:rsidRPr="008F4B37">
        <w:rPr>
          <w:rFonts w:ascii="Times New Roman" w:hAnsi="Times New Roman" w:cs="Times New Roman"/>
          <w:b/>
          <w:bCs/>
          <w:i w:val="0"/>
          <w:iCs w:val="0"/>
          <w:color w:val="auto"/>
          <w:sz w:val="22"/>
          <w:szCs w:val="22"/>
        </w:rPr>
        <w:t xml:space="preserve">Table </w:t>
      </w:r>
      <w:r w:rsidRPr="008F4B37">
        <w:rPr>
          <w:rFonts w:ascii="Times New Roman" w:hAnsi="Times New Roman" w:cs="Times New Roman"/>
          <w:b/>
          <w:bCs/>
          <w:i w:val="0"/>
          <w:iCs w:val="0"/>
          <w:color w:val="auto"/>
          <w:sz w:val="22"/>
          <w:szCs w:val="22"/>
        </w:rPr>
        <w:fldChar w:fldCharType="begin"/>
      </w:r>
      <w:r w:rsidRPr="008F4B37">
        <w:rPr>
          <w:rFonts w:ascii="Times New Roman" w:hAnsi="Times New Roman" w:cs="Times New Roman"/>
          <w:b/>
          <w:bCs/>
          <w:i w:val="0"/>
          <w:iCs w:val="0"/>
          <w:color w:val="auto"/>
          <w:sz w:val="22"/>
          <w:szCs w:val="22"/>
        </w:rPr>
        <w:instrText xml:space="preserve"> SEQ Table \* ARABIC </w:instrText>
      </w:r>
      <w:r w:rsidRPr="008F4B37">
        <w:rPr>
          <w:rFonts w:ascii="Times New Roman" w:hAnsi="Times New Roman" w:cs="Times New Roman"/>
          <w:b/>
          <w:bCs/>
          <w:i w:val="0"/>
          <w:iCs w:val="0"/>
          <w:color w:val="auto"/>
          <w:sz w:val="22"/>
          <w:szCs w:val="22"/>
        </w:rPr>
        <w:fldChar w:fldCharType="separate"/>
      </w:r>
      <w:r w:rsidRPr="008F4B37">
        <w:rPr>
          <w:rFonts w:ascii="Times New Roman" w:hAnsi="Times New Roman" w:cs="Times New Roman"/>
          <w:b/>
          <w:bCs/>
          <w:i w:val="0"/>
          <w:iCs w:val="0"/>
          <w:noProof/>
          <w:color w:val="auto"/>
          <w:sz w:val="22"/>
          <w:szCs w:val="22"/>
        </w:rPr>
        <w:t>1</w:t>
      </w:r>
      <w:r w:rsidRPr="008F4B37">
        <w:rPr>
          <w:rFonts w:ascii="Times New Roman" w:hAnsi="Times New Roman" w:cs="Times New Roman"/>
          <w:b/>
          <w:bCs/>
          <w:i w:val="0"/>
          <w:iCs w:val="0"/>
          <w:color w:val="auto"/>
          <w:sz w:val="22"/>
          <w:szCs w:val="22"/>
        </w:rPr>
        <w:fldChar w:fldCharType="end"/>
      </w:r>
      <w:r w:rsidRPr="008F4B37">
        <w:rPr>
          <w:rFonts w:ascii="Times New Roman" w:eastAsia="Times New Roman" w:hAnsi="Times New Roman" w:cs="Times New Roman"/>
          <w:i w:val="0"/>
          <w:iCs w:val="0"/>
          <w:color w:val="auto"/>
          <w:sz w:val="22"/>
          <w:szCs w:val="22"/>
        </w:rPr>
        <w:t xml:space="preserve"> </w:t>
      </w:r>
      <w:r>
        <w:rPr>
          <w:rFonts w:ascii="Times New Roman" w:eastAsia="Times New Roman" w:hAnsi="Times New Roman" w:cs="Times New Roman"/>
          <w:i w:val="0"/>
          <w:iCs w:val="0"/>
          <w:color w:val="auto"/>
          <w:sz w:val="22"/>
          <w:szCs w:val="22"/>
        </w:rPr>
        <w:t>Definition of Data</w:t>
      </w:r>
    </w:p>
    <w:tbl>
      <w:tblPr>
        <w:tblW w:w="9540" w:type="dxa"/>
        <w:tblLook w:val="04A0" w:firstRow="1" w:lastRow="0" w:firstColumn="1" w:lastColumn="0" w:noHBand="0" w:noVBand="1"/>
      </w:tblPr>
      <w:tblGrid>
        <w:gridCol w:w="2160"/>
        <w:gridCol w:w="7380"/>
      </w:tblGrid>
      <w:tr w:rsidR="004268BC" w:rsidRPr="008F4B37" w14:paraId="51C954CC" w14:textId="77777777" w:rsidTr="004268BC">
        <w:trPr>
          <w:trHeight w:val="300"/>
        </w:trPr>
        <w:tc>
          <w:tcPr>
            <w:tcW w:w="2160" w:type="dxa"/>
            <w:tcBorders>
              <w:top w:val="single" w:sz="4" w:space="0" w:color="auto"/>
              <w:left w:val="nil"/>
              <w:bottom w:val="single" w:sz="4" w:space="0" w:color="auto"/>
              <w:right w:val="nil"/>
            </w:tcBorders>
            <w:shd w:val="clear" w:color="auto" w:fill="auto"/>
            <w:noWrap/>
            <w:vAlign w:val="bottom"/>
            <w:hideMark/>
          </w:tcPr>
          <w:p w14:paraId="493C84BB" w14:textId="59A9FA44"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Classification</w:t>
            </w:r>
          </w:p>
        </w:tc>
        <w:tc>
          <w:tcPr>
            <w:tcW w:w="7380" w:type="dxa"/>
            <w:tcBorders>
              <w:top w:val="single" w:sz="4" w:space="0" w:color="auto"/>
              <w:left w:val="nil"/>
              <w:bottom w:val="single" w:sz="4" w:space="0" w:color="auto"/>
              <w:right w:val="nil"/>
            </w:tcBorders>
            <w:shd w:val="clear" w:color="auto" w:fill="auto"/>
            <w:noWrap/>
            <w:vAlign w:val="bottom"/>
            <w:hideMark/>
          </w:tcPr>
          <w:p w14:paraId="31BCE6CE" w14:textId="0A65602B"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Definition</w:t>
            </w:r>
          </w:p>
        </w:tc>
      </w:tr>
      <w:tr w:rsidR="004268BC" w:rsidRPr="008F4B37" w14:paraId="5F020F7B" w14:textId="77777777" w:rsidTr="004268BC">
        <w:trPr>
          <w:trHeight w:val="300"/>
        </w:trPr>
        <w:tc>
          <w:tcPr>
            <w:tcW w:w="2160" w:type="dxa"/>
            <w:tcBorders>
              <w:top w:val="single" w:sz="4" w:space="0" w:color="auto"/>
              <w:left w:val="nil"/>
              <w:bottom w:val="nil"/>
              <w:right w:val="nil"/>
            </w:tcBorders>
            <w:shd w:val="clear" w:color="auto" w:fill="auto"/>
            <w:noWrap/>
            <w:hideMark/>
          </w:tcPr>
          <w:p w14:paraId="33C7047B"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Pr="00D77FF0">
              <w:rPr>
                <w:rFonts w:ascii="Times New Roman" w:eastAsia="Times New Roman" w:hAnsi="Times New Roman" w:cs="Times New Roman"/>
                <w:color w:val="000000"/>
              </w:rPr>
              <w:t>etail and recreation</w:t>
            </w:r>
          </w:p>
        </w:tc>
        <w:tc>
          <w:tcPr>
            <w:tcW w:w="7380" w:type="dxa"/>
            <w:tcBorders>
              <w:top w:val="single" w:sz="4" w:space="0" w:color="auto"/>
              <w:left w:val="nil"/>
              <w:bottom w:val="nil"/>
              <w:right w:val="nil"/>
            </w:tcBorders>
            <w:shd w:val="clear" w:color="auto" w:fill="auto"/>
            <w:noWrap/>
            <w:hideMark/>
          </w:tcPr>
          <w:p w14:paraId="353CCE05" w14:textId="77777777" w:rsidR="004268BC" w:rsidRPr="004268BC" w:rsidRDefault="004268BC" w:rsidP="004268B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268BC">
              <w:rPr>
                <w:rFonts w:ascii="Times New Roman" w:eastAsia="Times New Roman" w:hAnsi="Times New Roman" w:cs="Times New Roman"/>
                <w:color w:val="000000"/>
              </w:rPr>
              <w:t xml:space="preserve">restaurants, cafes, shopping </w:t>
            </w:r>
            <w:proofErr w:type="spellStart"/>
            <w:r w:rsidRPr="004268BC">
              <w:rPr>
                <w:rFonts w:ascii="Times New Roman" w:eastAsia="Times New Roman" w:hAnsi="Times New Roman" w:cs="Times New Roman"/>
                <w:color w:val="000000"/>
              </w:rPr>
              <w:t>centers</w:t>
            </w:r>
            <w:proofErr w:type="spellEnd"/>
            <w:r w:rsidRPr="004268BC">
              <w:rPr>
                <w:rFonts w:ascii="Times New Roman" w:eastAsia="Times New Roman" w:hAnsi="Times New Roman" w:cs="Times New Roman"/>
                <w:color w:val="000000"/>
              </w:rPr>
              <w:t xml:space="preserve">, theme parks, museums, libraries, and movie </w:t>
            </w:r>
            <w:proofErr w:type="spellStart"/>
            <w:r w:rsidRPr="004268BC">
              <w:rPr>
                <w:rFonts w:ascii="Times New Roman" w:eastAsia="Times New Roman" w:hAnsi="Times New Roman" w:cs="Times New Roman"/>
                <w:color w:val="000000"/>
              </w:rPr>
              <w:t>theaters</w:t>
            </w:r>
            <w:proofErr w:type="spellEnd"/>
            <w:r w:rsidRPr="004268BC">
              <w:rPr>
                <w:rFonts w:ascii="Times New Roman" w:eastAsia="Times New Roman" w:hAnsi="Times New Roman" w:cs="Times New Roman"/>
                <w:color w:val="000000"/>
              </w:rPr>
              <w:t>.</w:t>
            </w:r>
          </w:p>
          <w:p w14:paraId="7503AB83" w14:textId="483BB287" w:rsidR="004268BC" w:rsidRPr="00D77FF0" w:rsidRDefault="004268BC" w:rsidP="006766F1">
            <w:pPr>
              <w:spacing w:after="0" w:line="240" w:lineRule="auto"/>
              <w:rPr>
                <w:rFonts w:ascii="Times New Roman" w:eastAsia="Times New Roman" w:hAnsi="Times New Roman" w:cs="Times New Roman"/>
                <w:color w:val="000000"/>
              </w:rPr>
            </w:pPr>
          </w:p>
        </w:tc>
      </w:tr>
      <w:tr w:rsidR="004268BC" w:rsidRPr="008F4B37" w14:paraId="6DFFA758" w14:textId="77777777" w:rsidTr="004268BC">
        <w:trPr>
          <w:trHeight w:val="300"/>
        </w:trPr>
        <w:tc>
          <w:tcPr>
            <w:tcW w:w="2160" w:type="dxa"/>
            <w:tcBorders>
              <w:top w:val="nil"/>
              <w:left w:val="nil"/>
              <w:bottom w:val="nil"/>
              <w:right w:val="nil"/>
            </w:tcBorders>
            <w:shd w:val="clear" w:color="auto" w:fill="auto"/>
            <w:noWrap/>
            <w:hideMark/>
          </w:tcPr>
          <w:p w14:paraId="6D18D4EC"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r w:rsidRPr="00D77FF0">
              <w:rPr>
                <w:rFonts w:ascii="Times New Roman" w:eastAsia="Times New Roman" w:hAnsi="Times New Roman" w:cs="Times New Roman"/>
                <w:color w:val="000000"/>
              </w:rPr>
              <w:t>rocery and pharmacy</w:t>
            </w:r>
          </w:p>
        </w:tc>
        <w:tc>
          <w:tcPr>
            <w:tcW w:w="7380" w:type="dxa"/>
            <w:tcBorders>
              <w:top w:val="nil"/>
              <w:left w:val="nil"/>
              <w:bottom w:val="nil"/>
              <w:right w:val="nil"/>
            </w:tcBorders>
            <w:shd w:val="clear" w:color="auto" w:fill="auto"/>
            <w:noWrap/>
            <w:hideMark/>
          </w:tcPr>
          <w:p w14:paraId="6CAD4982" w14:textId="6693169F" w:rsidR="004268BC" w:rsidRPr="00D77FF0" w:rsidRDefault="004268BC" w:rsidP="006766F1">
            <w:pPr>
              <w:spacing w:after="0" w:line="240" w:lineRule="auto"/>
              <w:rPr>
                <w:rFonts w:ascii="Times New Roman" w:eastAsia="Times New Roman" w:hAnsi="Times New Roman" w:cs="Times New Roman"/>
                <w:color w:val="000000"/>
              </w:rPr>
            </w:pPr>
            <w:r w:rsidRPr="004268BC">
              <w:rPr>
                <w:rFonts w:ascii="Times New Roman" w:eastAsia="Times New Roman" w:hAnsi="Times New Roman" w:cs="Times New Roman"/>
                <w:color w:val="000000"/>
              </w:rPr>
              <w:t>grocery markets, food warehouses, farmers</w:t>
            </w:r>
            <w:r>
              <w:rPr>
                <w:rFonts w:ascii="Times New Roman" w:eastAsia="Times New Roman" w:hAnsi="Times New Roman" w:cs="Times New Roman"/>
                <w:color w:val="000000"/>
              </w:rPr>
              <w:t xml:space="preserve"> </w:t>
            </w:r>
            <w:r w:rsidRPr="004268BC">
              <w:rPr>
                <w:rFonts w:ascii="Times New Roman" w:eastAsia="Times New Roman" w:hAnsi="Times New Roman" w:cs="Times New Roman"/>
                <w:color w:val="000000"/>
              </w:rPr>
              <w:t>markets, specialty food shops, drug stores, and pharmacies</w:t>
            </w:r>
          </w:p>
        </w:tc>
      </w:tr>
      <w:tr w:rsidR="004268BC" w:rsidRPr="008F4B37" w14:paraId="5486CEA9" w14:textId="77777777" w:rsidTr="004268BC">
        <w:trPr>
          <w:trHeight w:val="300"/>
        </w:trPr>
        <w:tc>
          <w:tcPr>
            <w:tcW w:w="2160" w:type="dxa"/>
            <w:tcBorders>
              <w:top w:val="nil"/>
              <w:left w:val="nil"/>
              <w:bottom w:val="nil"/>
              <w:right w:val="nil"/>
            </w:tcBorders>
            <w:shd w:val="clear" w:color="auto" w:fill="auto"/>
            <w:noWrap/>
            <w:hideMark/>
          </w:tcPr>
          <w:p w14:paraId="03C3D69B"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77FF0">
              <w:rPr>
                <w:rFonts w:ascii="Times New Roman" w:eastAsia="Times New Roman" w:hAnsi="Times New Roman" w:cs="Times New Roman"/>
                <w:color w:val="000000"/>
              </w:rPr>
              <w:t>arks</w:t>
            </w:r>
          </w:p>
        </w:tc>
        <w:tc>
          <w:tcPr>
            <w:tcW w:w="7380" w:type="dxa"/>
            <w:tcBorders>
              <w:top w:val="nil"/>
              <w:left w:val="nil"/>
              <w:bottom w:val="nil"/>
              <w:right w:val="nil"/>
            </w:tcBorders>
            <w:shd w:val="clear" w:color="auto" w:fill="auto"/>
            <w:noWrap/>
            <w:hideMark/>
          </w:tcPr>
          <w:p w14:paraId="77072B78" w14:textId="77777777" w:rsidR="004268BC" w:rsidRPr="004268BC" w:rsidRDefault="004268BC" w:rsidP="004268B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268BC">
              <w:rPr>
                <w:rFonts w:ascii="Times New Roman" w:eastAsia="Times New Roman" w:hAnsi="Times New Roman" w:cs="Times New Roman"/>
                <w:color w:val="000000"/>
              </w:rPr>
              <w:t>national parks, public beaches, marinas, dog parks, plazas, and public gardens</w:t>
            </w:r>
          </w:p>
          <w:p w14:paraId="0B0CA0B3" w14:textId="0BD49FE8" w:rsidR="004268BC" w:rsidRPr="00D77FF0" w:rsidRDefault="004268BC" w:rsidP="006766F1">
            <w:pPr>
              <w:spacing w:after="0" w:line="240" w:lineRule="auto"/>
              <w:rPr>
                <w:rFonts w:ascii="Times New Roman" w:eastAsia="Times New Roman" w:hAnsi="Times New Roman" w:cs="Times New Roman"/>
                <w:color w:val="000000"/>
              </w:rPr>
            </w:pPr>
          </w:p>
        </w:tc>
      </w:tr>
      <w:tr w:rsidR="004268BC" w:rsidRPr="008F4B37" w14:paraId="5F8FCA48" w14:textId="77777777" w:rsidTr="004268BC">
        <w:trPr>
          <w:trHeight w:val="300"/>
        </w:trPr>
        <w:tc>
          <w:tcPr>
            <w:tcW w:w="2160" w:type="dxa"/>
            <w:tcBorders>
              <w:top w:val="nil"/>
              <w:left w:val="nil"/>
              <w:bottom w:val="nil"/>
              <w:right w:val="nil"/>
            </w:tcBorders>
            <w:shd w:val="clear" w:color="auto" w:fill="auto"/>
            <w:noWrap/>
            <w:hideMark/>
          </w:tcPr>
          <w:p w14:paraId="52B3179D"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Pr="00D77FF0">
              <w:rPr>
                <w:rFonts w:ascii="Times New Roman" w:eastAsia="Times New Roman" w:hAnsi="Times New Roman" w:cs="Times New Roman"/>
                <w:color w:val="000000"/>
              </w:rPr>
              <w:t>ransit stations</w:t>
            </w:r>
          </w:p>
        </w:tc>
        <w:tc>
          <w:tcPr>
            <w:tcW w:w="7380" w:type="dxa"/>
            <w:tcBorders>
              <w:top w:val="nil"/>
              <w:left w:val="nil"/>
              <w:bottom w:val="nil"/>
              <w:right w:val="nil"/>
            </w:tcBorders>
            <w:shd w:val="clear" w:color="auto" w:fill="auto"/>
            <w:noWrap/>
            <w:hideMark/>
          </w:tcPr>
          <w:p w14:paraId="5ABEC9FC" w14:textId="77777777" w:rsidR="004268BC" w:rsidRPr="004268BC" w:rsidRDefault="004268BC" w:rsidP="004268B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268BC">
              <w:rPr>
                <w:rFonts w:ascii="Times New Roman" w:eastAsia="Times New Roman" w:hAnsi="Times New Roman" w:cs="Times New Roman"/>
                <w:color w:val="000000"/>
              </w:rPr>
              <w:t>Mobility trends for places like public transport hubs such as subway, bus, and train stations</w:t>
            </w:r>
          </w:p>
          <w:p w14:paraId="3B9DC34B" w14:textId="0BF896D3" w:rsidR="004268BC" w:rsidRPr="00D77FF0" w:rsidRDefault="004268BC" w:rsidP="006766F1">
            <w:pPr>
              <w:spacing w:after="0" w:line="240" w:lineRule="auto"/>
              <w:rPr>
                <w:rFonts w:ascii="Times New Roman" w:eastAsia="Times New Roman" w:hAnsi="Times New Roman" w:cs="Times New Roman"/>
                <w:color w:val="000000"/>
              </w:rPr>
            </w:pPr>
          </w:p>
        </w:tc>
      </w:tr>
      <w:tr w:rsidR="004268BC" w:rsidRPr="008F4B37" w14:paraId="321CC14E" w14:textId="77777777" w:rsidTr="004268BC">
        <w:trPr>
          <w:trHeight w:val="300"/>
        </w:trPr>
        <w:tc>
          <w:tcPr>
            <w:tcW w:w="2160" w:type="dxa"/>
            <w:tcBorders>
              <w:top w:val="nil"/>
              <w:left w:val="nil"/>
              <w:bottom w:val="nil"/>
              <w:right w:val="nil"/>
            </w:tcBorders>
            <w:shd w:val="clear" w:color="auto" w:fill="auto"/>
            <w:noWrap/>
            <w:hideMark/>
          </w:tcPr>
          <w:p w14:paraId="2A50241E"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w:t>
            </w:r>
            <w:r w:rsidRPr="00D77FF0">
              <w:rPr>
                <w:rFonts w:ascii="Times New Roman" w:eastAsia="Times New Roman" w:hAnsi="Times New Roman" w:cs="Times New Roman"/>
                <w:color w:val="000000"/>
              </w:rPr>
              <w:t>orkplaces</w:t>
            </w:r>
          </w:p>
        </w:tc>
        <w:tc>
          <w:tcPr>
            <w:tcW w:w="7380" w:type="dxa"/>
            <w:tcBorders>
              <w:top w:val="nil"/>
              <w:left w:val="nil"/>
              <w:bottom w:val="nil"/>
              <w:right w:val="nil"/>
            </w:tcBorders>
            <w:shd w:val="clear" w:color="auto" w:fill="auto"/>
            <w:noWrap/>
            <w:hideMark/>
          </w:tcPr>
          <w:p w14:paraId="5F866551" w14:textId="65BF28FE" w:rsidR="004268BC" w:rsidRPr="00D77FF0" w:rsidRDefault="004268BC" w:rsidP="006766F1">
            <w:pPr>
              <w:spacing w:after="0" w:line="240" w:lineRule="auto"/>
              <w:rPr>
                <w:rFonts w:ascii="Times New Roman" w:eastAsia="Times New Roman" w:hAnsi="Times New Roman" w:cs="Times New Roman"/>
                <w:color w:val="000000"/>
              </w:rPr>
            </w:pPr>
            <w:r w:rsidRPr="004268BC">
              <w:rPr>
                <w:rFonts w:ascii="Times New Roman" w:eastAsia="Times New Roman" w:hAnsi="Times New Roman" w:cs="Times New Roman"/>
                <w:color w:val="000000"/>
              </w:rPr>
              <w:t>Mobility trends for places of work</w:t>
            </w:r>
          </w:p>
        </w:tc>
      </w:tr>
      <w:tr w:rsidR="004268BC" w:rsidRPr="008F4B37" w14:paraId="419BAE00" w14:textId="77777777" w:rsidTr="004268BC">
        <w:trPr>
          <w:trHeight w:val="300"/>
        </w:trPr>
        <w:tc>
          <w:tcPr>
            <w:tcW w:w="2160" w:type="dxa"/>
            <w:tcBorders>
              <w:top w:val="nil"/>
              <w:left w:val="nil"/>
              <w:bottom w:val="single" w:sz="4" w:space="0" w:color="auto"/>
              <w:right w:val="nil"/>
            </w:tcBorders>
            <w:shd w:val="clear" w:color="auto" w:fill="auto"/>
            <w:noWrap/>
            <w:hideMark/>
          </w:tcPr>
          <w:p w14:paraId="143091E6" w14:textId="77777777" w:rsidR="004268BC" w:rsidRPr="00D77FF0" w:rsidRDefault="004268BC" w:rsidP="006766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Pr="00D77FF0">
              <w:rPr>
                <w:rFonts w:ascii="Times New Roman" w:eastAsia="Times New Roman" w:hAnsi="Times New Roman" w:cs="Times New Roman"/>
                <w:color w:val="000000"/>
              </w:rPr>
              <w:t>esidential</w:t>
            </w:r>
          </w:p>
        </w:tc>
        <w:tc>
          <w:tcPr>
            <w:tcW w:w="7380" w:type="dxa"/>
            <w:tcBorders>
              <w:top w:val="nil"/>
              <w:left w:val="nil"/>
              <w:bottom w:val="single" w:sz="4" w:space="0" w:color="auto"/>
              <w:right w:val="nil"/>
            </w:tcBorders>
            <w:shd w:val="clear" w:color="auto" w:fill="auto"/>
            <w:noWrap/>
            <w:hideMark/>
          </w:tcPr>
          <w:p w14:paraId="2659DFC0" w14:textId="76C5F548" w:rsidR="004268BC" w:rsidRPr="00D77FF0" w:rsidRDefault="004268BC" w:rsidP="006766F1">
            <w:pPr>
              <w:spacing w:after="0" w:line="240" w:lineRule="auto"/>
              <w:rPr>
                <w:rFonts w:ascii="Times New Roman" w:eastAsia="Times New Roman" w:hAnsi="Times New Roman" w:cs="Times New Roman"/>
                <w:color w:val="000000"/>
              </w:rPr>
            </w:pPr>
            <w:r w:rsidRPr="004268BC">
              <w:rPr>
                <w:rFonts w:ascii="Times New Roman" w:eastAsia="Times New Roman" w:hAnsi="Times New Roman" w:cs="Times New Roman"/>
                <w:color w:val="000000"/>
              </w:rPr>
              <w:t>Mobility trends for places of residence.</w:t>
            </w:r>
          </w:p>
        </w:tc>
      </w:tr>
    </w:tbl>
    <w:p w14:paraId="029821B1" w14:textId="080137A6" w:rsidR="004268BC" w:rsidRDefault="004268BC" w:rsidP="004268B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BE77533" w14:textId="0AD5806C" w:rsidR="00094E0E" w:rsidRPr="00094E0E" w:rsidRDefault="00094E0E" w:rsidP="00094E0E">
      <w:pPr>
        <w:pBdr>
          <w:top w:val="nil"/>
          <w:left w:val="nil"/>
          <w:bottom w:val="nil"/>
          <w:right w:val="nil"/>
          <w:between w:val="nil"/>
        </w:pBdr>
        <w:spacing w:after="240"/>
        <w:jc w:val="both"/>
        <w:rPr>
          <w:rFonts w:ascii="Times New Roman" w:eastAsia="Times New Roman" w:hAnsi="Times New Roman" w:cs="Times New Roman"/>
          <w:bCs/>
          <w:color w:val="000000"/>
        </w:rPr>
      </w:pPr>
      <w:r w:rsidRPr="00094E0E">
        <w:rPr>
          <w:rFonts w:ascii="Times New Roman" w:eastAsia="Times New Roman" w:hAnsi="Times New Roman" w:cs="Times New Roman"/>
          <w:bCs/>
          <w:color w:val="000000"/>
        </w:rPr>
        <w:t xml:space="preserve">Processing data using python </w:t>
      </w:r>
      <w:proofErr w:type="spellStart"/>
      <w:r w:rsidRPr="00094E0E">
        <w:rPr>
          <w:rFonts w:ascii="Times New Roman" w:eastAsia="Times New Roman" w:hAnsi="Times New Roman" w:cs="Times New Roman"/>
          <w:bCs/>
          <w:color w:val="000000"/>
        </w:rPr>
        <w:t>programing</w:t>
      </w:r>
      <w:proofErr w:type="spellEnd"/>
      <w:r w:rsidRPr="00094E0E">
        <w:rPr>
          <w:rFonts w:ascii="Times New Roman" w:eastAsia="Times New Roman" w:hAnsi="Times New Roman" w:cs="Times New Roman"/>
          <w:bCs/>
          <w:color w:val="000000"/>
        </w:rPr>
        <w:t xml:space="preserve">. The packages used mainly are Panda and Seaborn. In the initial stage, data preparation is carried out. The initial data has the CSV (Comma Separated Value) format. First, the process of importing data becomes a form of </w:t>
      </w:r>
      <w:proofErr w:type="spellStart"/>
      <w:r w:rsidRPr="00094E0E">
        <w:rPr>
          <w:rFonts w:ascii="Times New Roman" w:eastAsia="Times New Roman" w:hAnsi="Times New Roman" w:cs="Times New Roman"/>
          <w:bCs/>
          <w:color w:val="000000"/>
        </w:rPr>
        <w:t>Dataframe</w:t>
      </w:r>
      <w:proofErr w:type="spellEnd"/>
      <w:r w:rsidRPr="00094E0E">
        <w:rPr>
          <w:rFonts w:ascii="Times New Roman" w:eastAsia="Times New Roman" w:hAnsi="Times New Roman" w:cs="Times New Roman"/>
          <w:bCs/>
          <w:color w:val="000000"/>
        </w:rPr>
        <w:t xml:space="preserve">. From the </w:t>
      </w:r>
      <w:proofErr w:type="spellStart"/>
      <w:r w:rsidRPr="00094E0E">
        <w:rPr>
          <w:rFonts w:ascii="Times New Roman" w:eastAsia="Times New Roman" w:hAnsi="Times New Roman" w:cs="Times New Roman"/>
          <w:bCs/>
          <w:color w:val="000000"/>
        </w:rPr>
        <w:t>dataframe</w:t>
      </w:r>
      <w:proofErr w:type="spellEnd"/>
      <w:r w:rsidRPr="00094E0E">
        <w:rPr>
          <w:rFonts w:ascii="Times New Roman" w:eastAsia="Times New Roman" w:hAnsi="Times New Roman" w:cs="Times New Roman"/>
          <w:bCs/>
          <w:color w:val="000000"/>
        </w:rPr>
        <w:t xml:space="preserve"> then selected so that a subset of data frames is made specifically for the State of Indonesia. Indonesian </w:t>
      </w:r>
      <w:proofErr w:type="spellStart"/>
      <w:r w:rsidRPr="00094E0E">
        <w:rPr>
          <w:rFonts w:ascii="Times New Roman" w:eastAsia="Times New Roman" w:hAnsi="Times New Roman" w:cs="Times New Roman"/>
          <w:bCs/>
          <w:color w:val="000000"/>
        </w:rPr>
        <w:t>dataframes</w:t>
      </w:r>
      <w:proofErr w:type="spellEnd"/>
      <w:r w:rsidRPr="00094E0E">
        <w:rPr>
          <w:rFonts w:ascii="Times New Roman" w:eastAsia="Times New Roman" w:hAnsi="Times New Roman" w:cs="Times New Roman"/>
          <w:bCs/>
          <w:color w:val="000000"/>
        </w:rPr>
        <w:t xml:space="preserve"> are then processed using </w:t>
      </w:r>
      <w:proofErr w:type="gramStart"/>
      <w:r w:rsidRPr="00094E0E">
        <w:rPr>
          <w:rFonts w:ascii="Times New Roman" w:eastAsia="Times New Roman" w:hAnsi="Times New Roman" w:cs="Times New Roman"/>
          <w:bCs/>
          <w:color w:val="000000"/>
        </w:rPr>
        <w:t>a number of</w:t>
      </w:r>
      <w:proofErr w:type="gramEnd"/>
      <w:r w:rsidRPr="00094E0E">
        <w:rPr>
          <w:rFonts w:ascii="Times New Roman" w:eastAsia="Times New Roman" w:hAnsi="Times New Roman" w:cs="Times New Roman"/>
          <w:bCs/>
          <w:color w:val="000000"/>
        </w:rPr>
        <w:t xml:space="preserve"> basic descriptive statistical techniques and visualized using the available tools.</w:t>
      </w:r>
    </w:p>
    <w:p w14:paraId="10C8DBC1" w14:textId="592352E5" w:rsidR="00D77FF0" w:rsidRPr="003A0342" w:rsidRDefault="00D77FF0" w:rsidP="003A034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 and Discussion</w:t>
      </w:r>
    </w:p>
    <w:p w14:paraId="28DB072B" w14:textId="53DF090B" w:rsidR="00094E0E" w:rsidRDefault="00094E0E" w:rsidP="003A0342">
      <w:pPr>
        <w:pBdr>
          <w:top w:val="nil"/>
          <w:left w:val="nil"/>
          <w:bottom w:val="nil"/>
          <w:right w:val="nil"/>
          <w:between w:val="nil"/>
        </w:pBdr>
        <w:spacing w:after="120" w:line="240" w:lineRule="auto"/>
        <w:rPr>
          <w:rFonts w:ascii="Times New Roman" w:eastAsia="Times New Roman" w:hAnsi="Times New Roman" w:cs="Times New Roman"/>
          <w:bCs/>
          <w:color w:val="000000"/>
        </w:rPr>
      </w:pPr>
      <w:r w:rsidRPr="00094E0E">
        <w:rPr>
          <w:rFonts w:ascii="Times New Roman" w:eastAsia="Times New Roman" w:hAnsi="Times New Roman" w:cs="Times New Roman"/>
          <w:bCs/>
          <w:color w:val="000000"/>
        </w:rPr>
        <w:t xml:space="preserve">Indonesian </w:t>
      </w:r>
      <w:proofErr w:type="spellStart"/>
      <w:r w:rsidRPr="00094E0E">
        <w:rPr>
          <w:rFonts w:ascii="Times New Roman" w:eastAsia="Times New Roman" w:hAnsi="Times New Roman" w:cs="Times New Roman"/>
          <w:bCs/>
          <w:color w:val="000000"/>
        </w:rPr>
        <w:t>dataframes</w:t>
      </w:r>
      <w:proofErr w:type="spellEnd"/>
      <w:r w:rsidRPr="00094E0E">
        <w:rPr>
          <w:rFonts w:ascii="Times New Roman" w:eastAsia="Times New Roman" w:hAnsi="Times New Roman" w:cs="Times New Roman"/>
          <w:bCs/>
          <w:color w:val="000000"/>
        </w:rPr>
        <w:t xml:space="preserve"> are called </w:t>
      </w:r>
      <w:proofErr w:type="spellStart"/>
      <w:r w:rsidRPr="00094E0E">
        <w:rPr>
          <w:rFonts w:ascii="Times New Roman" w:eastAsia="Times New Roman" w:hAnsi="Times New Roman" w:cs="Times New Roman"/>
          <w:bCs/>
          <w:color w:val="000000"/>
        </w:rPr>
        <w:t>dfina</w:t>
      </w:r>
      <w:proofErr w:type="spellEnd"/>
      <w:r w:rsidRPr="00094E0E">
        <w:rPr>
          <w:rFonts w:ascii="Times New Roman" w:eastAsia="Times New Roman" w:hAnsi="Times New Roman" w:cs="Times New Roman"/>
          <w:bCs/>
          <w:color w:val="000000"/>
        </w:rPr>
        <w:t xml:space="preserve">. The </w:t>
      </w:r>
      <w:proofErr w:type="spellStart"/>
      <w:r w:rsidRPr="00094E0E">
        <w:rPr>
          <w:rFonts w:ascii="Times New Roman" w:eastAsia="Times New Roman" w:hAnsi="Times New Roman" w:cs="Times New Roman"/>
          <w:bCs/>
          <w:color w:val="000000"/>
        </w:rPr>
        <w:t>dataframe</w:t>
      </w:r>
      <w:proofErr w:type="spellEnd"/>
      <w:r w:rsidRPr="00094E0E">
        <w:rPr>
          <w:rFonts w:ascii="Times New Roman" w:eastAsia="Times New Roman" w:hAnsi="Times New Roman" w:cs="Times New Roman"/>
          <w:bCs/>
          <w:color w:val="000000"/>
        </w:rPr>
        <w:t xml:space="preserve"> is then </w:t>
      </w:r>
      <w:proofErr w:type="spellStart"/>
      <w:r w:rsidRPr="00094E0E">
        <w:rPr>
          <w:rFonts w:ascii="Times New Roman" w:eastAsia="Times New Roman" w:hAnsi="Times New Roman" w:cs="Times New Roman"/>
          <w:bCs/>
          <w:color w:val="000000"/>
        </w:rPr>
        <w:t>analyzed</w:t>
      </w:r>
      <w:proofErr w:type="spellEnd"/>
      <w:r w:rsidRPr="00094E0E">
        <w:rPr>
          <w:rFonts w:ascii="Times New Roman" w:eastAsia="Times New Roman" w:hAnsi="Times New Roman" w:cs="Times New Roman"/>
          <w:bCs/>
          <w:color w:val="000000"/>
        </w:rPr>
        <w:t xml:space="preserve"> initially using the </w:t>
      </w:r>
      <w:proofErr w:type="spellStart"/>
      <w:proofErr w:type="gramStart"/>
      <w:r w:rsidRPr="00094E0E">
        <w:rPr>
          <w:rFonts w:ascii="Times New Roman" w:eastAsia="Times New Roman" w:hAnsi="Times New Roman" w:cs="Times New Roman"/>
          <w:bCs/>
          <w:color w:val="000000"/>
        </w:rPr>
        <w:t>dfina.describe</w:t>
      </w:r>
      <w:proofErr w:type="spellEnd"/>
      <w:proofErr w:type="gramEnd"/>
      <w:r w:rsidRPr="00094E0E">
        <w:rPr>
          <w:rFonts w:ascii="Times New Roman" w:eastAsia="Times New Roman" w:hAnsi="Times New Roman" w:cs="Times New Roman"/>
          <w:bCs/>
          <w:color w:val="000000"/>
        </w:rPr>
        <w:t xml:space="preserve"> () feature. The data needs to be transposed first </w:t>
      </w:r>
      <w:proofErr w:type="gramStart"/>
      <w:r w:rsidRPr="00094E0E">
        <w:rPr>
          <w:rFonts w:ascii="Times New Roman" w:eastAsia="Times New Roman" w:hAnsi="Times New Roman" w:cs="Times New Roman"/>
          <w:bCs/>
          <w:color w:val="000000"/>
        </w:rPr>
        <w:t>in order to</w:t>
      </w:r>
      <w:proofErr w:type="gramEnd"/>
      <w:r w:rsidRPr="00094E0E">
        <w:rPr>
          <w:rFonts w:ascii="Times New Roman" w:eastAsia="Times New Roman" w:hAnsi="Times New Roman" w:cs="Times New Roman"/>
          <w:bCs/>
          <w:color w:val="000000"/>
        </w:rPr>
        <w:t xml:space="preserve"> get a summary for each column in the mobility area</w:t>
      </w:r>
    </w:p>
    <w:p w14:paraId="19BE5E59" w14:textId="420E7508" w:rsidR="008F4B37" w:rsidRPr="003A0342" w:rsidRDefault="003A0342" w:rsidP="003A0342">
      <w:pPr>
        <w:pBdr>
          <w:top w:val="nil"/>
          <w:left w:val="nil"/>
          <w:bottom w:val="nil"/>
          <w:right w:val="nil"/>
          <w:between w:val="nil"/>
        </w:pBdr>
        <w:spacing w:after="120" w:line="240" w:lineRule="auto"/>
        <w:rPr>
          <w:rFonts w:ascii="Times New Roman" w:eastAsia="Times New Roman" w:hAnsi="Times New Roman" w:cs="Times New Roman"/>
          <w:bCs/>
          <w:color w:val="000000"/>
        </w:rPr>
      </w:pPr>
      <w:proofErr w:type="spellStart"/>
      <w:r w:rsidRPr="003A0342">
        <w:rPr>
          <w:rFonts w:ascii="Times New Roman" w:eastAsia="Times New Roman" w:hAnsi="Times New Roman" w:cs="Times New Roman"/>
          <w:bCs/>
          <w:color w:val="000000"/>
        </w:rPr>
        <w:t>rangkuman</w:t>
      </w:r>
      <w:proofErr w:type="spellEnd"/>
      <w:r w:rsidRPr="003A0342">
        <w:rPr>
          <w:rFonts w:ascii="Times New Roman" w:eastAsia="Times New Roman" w:hAnsi="Times New Roman" w:cs="Times New Roman"/>
          <w:bCs/>
          <w:color w:val="000000"/>
        </w:rPr>
        <w:t>=</w:t>
      </w:r>
      <w:proofErr w:type="spellStart"/>
      <w:proofErr w:type="gramStart"/>
      <w:r w:rsidRPr="003A0342">
        <w:rPr>
          <w:rFonts w:ascii="Times New Roman" w:eastAsia="Times New Roman" w:hAnsi="Times New Roman" w:cs="Times New Roman"/>
          <w:bCs/>
          <w:color w:val="000000"/>
        </w:rPr>
        <w:t>dfina.describe</w:t>
      </w:r>
      <w:proofErr w:type="spellEnd"/>
      <w:proofErr w:type="gramEnd"/>
      <w:r w:rsidRPr="003A0342">
        <w:rPr>
          <w:rFonts w:ascii="Times New Roman" w:eastAsia="Times New Roman" w:hAnsi="Times New Roman" w:cs="Times New Roman"/>
          <w:bCs/>
          <w:color w:val="000000"/>
        </w:rPr>
        <w:t>().transpose()</w:t>
      </w:r>
    </w:p>
    <w:p w14:paraId="4A42E4D8" w14:textId="400775FA" w:rsidR="009F524D" w:rsidRPr="008F4B37" w:rsidRDefault="008F4B37" w:rsidP="008F4B37">
      <w:pPr>
        <w:pStyle w:val="Caption"/>
        <w:jc w:val="center"/>
        <w:rPr>
          <w:rFonts w:ascii="Times New Roman" w:eastAsia="Times New Roman" w:hAnsi="Times New Roman" w:cs="Times New Roman"/>
          <w:i w:val="0"/>
          <w:iCs w:val="0"/>
          <w:color w:val="auto"/>
          <w:sz w:val="22"/>
          <w:szCs w:val="22"/>
        </w:rPr>
      </w:pPr>
      <w:r w:rsidRPr="008F4B37">
        <w:rPr>
          <w:rFonts w:ascii="Times New Roman" w:hAnsi="Times New Roman" w:cs="Times New Roman"/>
          <w:b/>
          <w:bCs/>
          <w:i w:val="0"/>
          <w:iCs w:val="0"/>
          <w:color w:val="auto"/>
          <w:sz w:val="22"/>
          <w:szCs w:val="22"/>
        </w:rPr>
        <w:t xml:space="preserve">Table </w:t>
      </w:r>
      <w:r w:rsidRPr="008F4B37">
        <w:rPr>
          <w:rFonts w:ascii="Times New Roman" w:hAnsi="Times New Roman" w:cs="Times New Roman"/>
          <w:b/>
          <w:bCs/>
          <w:i w:val="0"/>
          <w:iCs w:val="0"/>
          <w:color w:val="auto"/>
          <w:sz w:val="22"/>
          <w:szCs w:val="22"/>
        </w:rPr>
        <w:fldChar w:fldCharType="begin"/>
      </w:r>
      <w:r w:rsidRPr="008F4B37">
        <w:rPr>
          <w:rFonts w:ascii="Times New Roman" w:hAnsi="Times New Roman" w:cs="Times New Roman"/>
          <w:b/>
          <w:bCs/>
          <w:i w:val="0"/>
          <w:iCs w:val="0"/>
          <w:color w:val="auto"/>
          <w:sz w:val="22"/>
          <w:szCs w:val="22"/>
        </w:rPr>
        <w:instrText xml:space="preserve"> SEQ Table \* ARABIC </w:instrText>
      </w:r>
      <w:r w:rsidRPr="008F4B37">
        <w:rPr>
          <w:rFonts w:ascii="Times New Roman" w:hAnsi="Times New Roman" w:cs="Times New Roman"/>
          <w:b/>
          <w:bCs/>
          <w:i w:val="0"/>
          <w:iCs w:val="0"/>
          <w:color w:val="auto"/>
          <w:sz w:val="22"/>
          <w:szCs w:val="22"/>
        </w:rPr>
        <w:fldChar w:fldCharType="separate"/>
      </w:r>
      <w:r w:rsidR="00094E0E">
        <w:rPr>
          <w:rFonts w:ascii="Times New Roman" w:hAnsi="Times New Roman" w:cs="Times New Roman"/>
          <w:b/>
          <w:bCs/>
          <w:i w:val="0"/>
          <w:iCs w:val="0"/>
          <w:noProof/>
          <w:color w:val="auto"/>
          <w:sz w:val="22"/>
          <w:szCs w:val="22"/>
        </w:rPr>
        <w:t>2</w:t>
      </w:r>
      <w:r w:rsidRPr="008F4B37">
        <w:rPr>
          <w:rFonts w:ascii="Times New Roman" w:hAnsi="Times New Roman" w:cs="Times New Roman"/>
          <w:b/>
          <w:bCs/>
          <w:i w:val="0"/>
          <w:iCs w:val="0"/>
          <w:color w:val="auto"/>
          <w:sz w:val="22"/>
          <w:szCs w:val="22"/>
        </w:rPr>
        <w:fldChar w:fldCharType="end"/>
      </w:r>
      <w:r w:rsidRPr="008F4B37">
        <w:rPr>
          <w:rFonts w:ascii="Times New Roman" w:eastAsia="Times New Roman" w:hAnsi="Times New Roman" w:cs="Times New Roman"/>
          <w:i w:val="0"/>
          <w:iCs w:val="0"/>
          <w:color w:val="auto"/>
          <w:sz w:val="22"/>
          <w:szCs w:val="22"/>
        </w:rPr>
        <w:t xml:space="preserve"> Data Summary</w:t>
      </w:r>
    </w:p>
    <w:tbl>
      <w:tblPr>
        <w:tblW w:w="8383" w:type="dxa"/>
        <w:tblLook w:val="04A0" w:firstRow="1" w:lastRow="0" w:firstColumn="1" w:lastColumn="0" w:noHBand="0" w:noVBand="1"/>
      </w:tblPr>
      <w:tblGrid>
        <w:gridCol w:w="2160"/>
        <w:gridCol w:w="730"/>
        <w:gridCol w:w="1164"/>
        <w:gridCol w:w="1387"/>
        <w:gridCol w:w="559"/>
        <w:gridCol w:w="620"/>
        <w:gridCol w:w="620"/>
        <w:gridCol w:w="620"/>
        <w:gridCol w:w="595"/>
      </w:tblGrid>
      <w:tr w:rsidR="008F4B37" w:rsidRPr="008F4B37" w14:paraId="4C6EDB3D" w14:textId="77777777" w:rsidTr="008F4B37">
        <w:trPr>
          <w:trHeight w:val="300"/>
        </w:trPr>
        <w:tc>
          <w:tcPr>
            <w:tcW w:w="2160" w:type="dxa"/>
            <w:tcBorders>
              <w:top w:val="single" w:sz="4" w:space="0" w:color="auto"/>
              <w:left w:val="nil"/>
              <w:bottom w:val="single" w:sz="4" w:space="0" w:color="auto"/>
              <w:right w:val="nil"/>
            </w:tcBorders>
            <w:shd w:val="clear" w:color="auto" w:fill="auto"/>
            <w:noWrap/>
            <w:vAlign w:val="bottom"/>
            <w:hideMark/>
          </w:tcPr>
          <w:p w14:paraId="4DA619E7" w14:textId="77777777" w:rsidR="008F4B37" w:rsidRPr="00D77FF0" w:rsidRDefault="008F4B37" w:rsidP="008F4B37">
            <w:pPr>
              <w:spacing w:after="0" w:line="240" w:lineRule="auto"/>
              <w:rPr>
                <w:rFonts w:ascii="Times New Roman" w:eastAsia="Times New Roman" w:hAnsi="Times New Roman" w:cs="Times New Roman"/>
                <w:color w:val="000000"/>
              </w:rPr>
            </w:pPr>
          </w:p>
        </w:tc>
        <w:tc>
          <w:tcPr>
            <w:tcW w:w="730" w:type="dxa"/>
            <w:tcBorders>
              <w:top w:val="single" w:sz="4" w:space="0" w:color="auto"/>
              <w:left w:val="nil"/>
              <w:bottom w:val="single" w:sz="4" w:space="0" w:color="auto"/>
              <w:right w:val="nil"/>
            </w:tcBorders>
            <w:shd w:val="clear" w:color="auto" w:fill="auto"/>
            <w:noWrap/>
            <w:vAlign w:val="bottom"/>
            <w:hideMark/>
          </w:tcPr>
          <w:p w14:paraId="783C80C4" w14:textId="77777777" w:rsidR="008F4B37" w:rsidRPr="00D77FF0" w:rsidRDefault="008F4B37" w:rsidP="008F4B37">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count</w:t>
            </w:r>
          </w:p>
        </w:tc>
        <w:tc>
          <w:tcPr>
            <w:tcW w:w="1164" w:type="dxa"/>
            <w:tcBorders>
              <w:top w:val="single" w:sz="4" w:space="0" w:color="auto"/>
              <w:left w:val="nil"/>
              <w:bottom w:val="single" w:sz="4" w:space="0" w:color="auto"/>
              <w:right w:val="nil"/>
            </w:tcBorders>
            <w:shd w:val="clear" w:color="auto" w:fill="auto"/>
            <w:noWrap/>
            <w:vAlign w:val="bottom"/>
            <w:hideMark/>
          </w:tcPr>
          <w:p w14:paraId="4424D4D7" w14:textId="77777777" w:rsidR="008F4B37" w:rsidRPr="00D77FF0" w:rsidRDefault="008F4B37" w:rsidP="008F4B37">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mean</w:t>
            </w:r>
          </w:p>
        </w:tc>
        <w:tc>
          <w:tcPr>
            <w:tcW w:w="1387" w:type="dxa"/>
            <w:tcBorders>
              <w:top w:val="single" w:sz="4" w:space="0" w:color="auto"/>
              <w:left w:val="nil"/>
              <w:bottom w:val="single" w:sz="4" w:space="0" w:color="auto"/>
              <w:right w:val="nil"/>
            </w:tcBorders>
            <w:shd w:val="clear" w:color="auto" w:fill="auto"/>
            <w:noWrap/>
            <w:vAlign w:val="bottom"/>
            <w:hideMark/>
          </w:tcPr>
          <w:p w14:paraId="54061CD6" w14:textId="77777777" w:rsidR="008F4B37" w:rsidRPr="00D77FF0" w:rsidRDefault="008F4B37" w:rsidP="008F4B37">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std</w:t>
            </w:r>
          </w:p>
        </w:tc>
        <w:tc>
          <w:tcPr>
            <w:tcW w:w="558" w:type="dxa"/>
            <w:tcBorders>
              <w:top w:val="single" w:sz="4" w:space="0" w:color="auto"/>
              <w:left w:val="nil"/>
              <w:bottom w:val="single" w:sz="4" w:space="0" w:color="auto"/>
              <w:right w:val="nil"/>
            </w:tcBorders>
            <w:shd w:val="clear" w:color="auto" w:fill="auto"/>
            <w:noWrap/>
            <w:vAlign w:val="bottom"/>
            <w:hideMark/>
          </w:tcPr>
          <w:p w14:paraId="098D2AB1" w14:textId="77777777" w:rsidR="008F4B37" w:rsidRPr="00D77FF0" w:rsidRDefault="008F4B37" w:rsidP="008F4B37">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min</w:t>
            </w:r>
          </w:p>
        </w:tc>
        <w:tc>
          <w:tcPr>
            <w:tcW w:w="597" w:type="dxa"/>
            <w:tcBorders>
              <w:top w:val="single" w:sz="4" w:space="0" w:color="auto"/>
              <w:left w:val="nil"/>
              <w:bottom w:val="single" w:sz="4" w:space="0" w:color="auto"/>
              <w:right w:val="nil"/>
            </w:tcBorders>
            <w:shd w:val="clear" w:color="auto" w:fill="auto"/>
            <w:noWrap/>
            <w:vAlign w:val="bottom"/>
            <w:hideMark/>
          </w:tcPr>
          <w:p w14:paraId="07AB7FD4" w14:textId="77777777" w:rsidR="008F4B37" w:rsidRPr="00D77FF0" w:rsidRDefault="008F4B37" w:rsidP="008F4B37">
            <w:pPr>
              <w:spacing w:after="0" w:line="240" w:lineRule="auto"/>
              <w:jc w:val="right"/>
              <w:rPr>
                <w:rFonts w:ascii="Times New Roman" w:eastAsia="Times New Roman" w:hAnsi="Times New Roman" w:cs="Times New Roman"/>
                <w:color w:val="000000"/>
              </w:rPr>
            </w:pPr>
            <w:r w:rsidRPr="00D77FF0">
              <w:rPr>
                <w:rFonts w:ascii="Times New Roman" w:eastAsia="Times New Roman" w:hAnsi="Times New Roman" w:cs="Times New Roman"/>
                <w:color w:val="000000"/>
              </w:rPr>
              <w:t>25%</w:t>
            </w:r>
          </w:p>
        </w:tc>
        <w:tc>
          <w:tcPr>
            <w:tcW w:w="597" w:type="dxa"/>
            <w:tcBorders>
              <w:top w:val="single" w:sz="4" w:space="0" w:color="auto"/>
              <w:left w:val="nil"/>
              <w:bottom w:val="single" w:sz="4" w:space="0" w:color="auto"/>
              <w:right w:val="nil"/>
            </w:tcBorders>
            <w:shd w:val="clear" w:color="auto" w:fill="auto"/>
            <w:noWrap/>
            <w:vAlign w:val="bottom"/>
            <w:hideMark/>
          </w:tcPr>
          <w:p w14:paraId="59538BFB" w14:textId="77777777" w:rsidR="008F4B37" w:rsidRPr="00D77FF0" w:rsidRDefault="008F4B37" w:rsidP="008F4B37">
            <w:pPr>
              <w:spacing w:after="0" w:line="240" w:lineRule="auto"/>
              <w:jc w:val="right"/>
              <w:rPr>
                <w:rFonts w:ascii="Times New Roman" w:eastAsia="Times New Roman" w:hAnsi="Times New Roman" w:cs="Times New Roman"/>
                <w:color w:val="000000"/>
              </w:rPr>
            </w:pPr>
            <w:r w:rsidRPr="00D77FF0">
              <w:rPr>
                <w:rFonts w:ascii="Times New Roman" w:eastAsia="Times New Roman" w:hAnsi="Times New Roman" w:cs="Times New Roman"/>
                <w:color w:val="000000"/>
              </w:rPr>
              <w:t>50%</w:t>
            </w:r>
          </w:p>
        </w:tc>
        <w:tc>
          <w:tcPr>
            <w:tcW w:w="597" w:type="dxa"/>
            <w:tcBorders>
              <w:top w:val="single" w:sz="4" w:space="0" w:color="auto"/>
              <w:left w:val="nil"/>
              <w:bottom w:val="single" w:sz="4" w:space="0" w:color="auto"/>
              <w:right w:val="nil"/>
            </w:tcBorders>
            <w:shd w:val="clear" w:color="auto" w:fill="auto"/>
            <w:noWrap/>
            <w:vAlign w:val="bottom"/>
            <w:hideMark/>
          </w:tcPr>
          <w:p w14:paraId="752DFD36" w14:textId="77777777" w:rsidR="008F4B37" w:rsidRPr="00D77FF0" w:rsidRDefault="008F4B37" w:rsidP="008F4B37">
            <w:pPr>
              <w:spacing w:after="0" w:line="240" w:lineRule="auto"/>
              <w:jc w:val="right"/>
              <w:rPr>
                <w:rFonts w:ascii="Times New Roman" w:eastAsia="Times New Roman" w:hAnsi="Times New Roman" w:cs="Times New Roman"/>
                <w:color w:val="000000"/>
              </w:rPr>
            </w:pPr>
            <w:r w:rsidRPr="00D77FF0">
              <w:rPr>
                <w:rFonts w:ascii="Times New Roman" w:eastAsia="Times New Roman" w:hAnsi="Times New Roman" w:cs="Times New Roman"/>
                <w:color w:val="000000"/>
              </w:rPr>
              <w:t>75%</w:t>
            </w:r>
          </w:p>
        </w:tc>
        <w:tc>
          <w:tcPr>
            <w:tcW w:w="593" w:type="dxa"/>
            <w:tcBorders>
              <w:top w:val="single" w:sz="4" w:space="0" w:color="auto"/>
              <w:left w:val="nil"/>
              <w:bottom w:val="single" w:sz="4" w:space="0" w:color="auto"/>
              <w:right w:val="nil"/>
            </w:tcBorders>
            <w:shd w:val="clear" w:color="auto" w:fill="auto"/>
            <w:noWrap/>
            <w:vAlign w:val="bottom"/>
            <w:hideMark/>
          </w:tcPr>
          <w:p w14:paraId="00580971" w14:textId="77777777" w:rsidR="008F4B37" w:rsidRPr="00D77FF0" w:rsidRDefault="008F4B37" w:rsidP="008F4B37">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max</w:t>
            </w:r>
          </w:p>
        </w:tc>
      </w:tr>
      <w:tr w:rsidR="008F4B37" w:rsidRPr="008F4B37" w14:paraId="2B194912" w14:textId="77777777" w:rsidTr="00D77FF0">
        <w:trPr>
          <w:trHeight w:val="300"/>
        </w:trPr>
        <w:tc>
          <w:tcPr>
            <w:tcW w:w="2160" w:type="dxa"/>
            <w:tcBorders>
              <w:top w:val="single" w:sz="4" w:space="0" w:color="auto"/>
              <w:left w:val="nil"/>
              <w:bottom w:val="nil"/>
              <w:right w:val="nil"/>
            </w:tcBorders>
            <w:shd w:val="clear" w:color="auto" w:fill="auto"/>
            <w:noWrap/>
            <w:hideMark/>
          </w:tcPr>
          <w:p w14:paraId="53DD8CED" w14:textId="07C6C224"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8F4B37" w:rsidRPr="00D77FF0">
              <w:rPr>
                <w:rFonts w:ascii="Times New Roman" w:eastAsia="Times New Roman" w:hAnsi="Times New Roman" w:cs="Times New Roman"/>
                <w:color w:val="000000"/>
              </w:rPr>
              <w:t>etail and recreation</w:t>
            </w:r>
          </w:p>
        </w:tc>
        <w:tc>
          <w:tcPr>
            <w:tcW w:w="730" w:type="dxa"/>
            <w:tcBorders>
              <w:top w:val="single" w:sz="4" w:space="0" w:color="auto"/>
              <w:left w:val="nil"/>
              <w:bottom w:val="nil"/>
              <w:right w:val="nil"/>
            </w:tcBorders>
            <w:shd w:val="clear" w:color="auto" w:fill="auto"/>
            <w:noWrap/>
            <w:hideMark/>
          </w:tcPr>
          <w:p w14:paraId="7574392F"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2660</w:t>
            </w:r>
          </w:p>
        </w:tc>
        <w:tc>
          <w:tcPr>
            <w:tcW w:w="1164" w:type="dxa"/>
            <w:tcBorders>
              <w:top w:val="single" w:sz="4" w:space="0" w:color="auto"/>
              <w:left w:val="nil"/>
              <w:bottom w:val="nil"/>
              <w:right w:val="nil"/>
            </w:tcBorders>
            <w:shd w:val="clear" w:color="auto" w:fill="auto"/>
            <w:noWrap/>
            <w:hideMark/>
          </w:tcPr>
          <w:p w14:paraId="06C2BF28"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-20.63759</w:t>
            </w:r>
          </w:p>
        </w:tc>
        <w:tc>
          <w:tcPr>
            <w:tcW w:w="1387" w:type="dxa"/>
            <w:tcBorders>
              <w:top w:val="single" w:sz="4" w:space="0" w:color="auto"/>
              <w:left w:val="nil"/>
              <w:bottom w:val="nil"/>
              <w:right w:val="nil"/>
            </w:tcBorders>
            <w:shd w:val="clear" w:color="auto" w:fill="auto"/>
            <w:noWrap/>
            <w:hideMark/>
          </w:tcPr>
          <w:p w14:paraId="782C1767"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19.28114513</w:t>
            </w:r>
          </w:p>
        </w:tc>
        <w:tc>
          <w:tcPr>
            <w:tcW w:w="558" w:type="dxa"/>
            <w:tcBorders>
              <w:top w:val="single" w:sz="4" w:space="0" w:color="auto"/>
              <w:left w:val="nil"/>
              <w:bottom w:val="nil"/>
              <w:right w:val="nil"/>
            </w:tcBorders>
            <w:shd w:val="clear" w:color="auto" w:fill="auto"/>
            <w:noWrap/>
            <w:hideMark/>
          </w:tcPr>
          <w:p w14:paraId="4E8ABB42"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-89</w:t>
            </w:r>
          </w:p>
        </w:tc>
        <w:tc>
          <w:tcPr>
            <w:tcW w:w="597" w:type="dxa"/>
            <w:tcBorders>
              <w:top w:val="single" w:sz="4" w:space="0" w:color="auto"/>
              <w:left w:val="nil"/>
              <w:bottom w:val="nil"/>
              <w:right w:val="nil"/>
            </w:tcBorders>
            <w:shd w:val="clear" w:color="auto" w:fill="auto"/>
            <w:noWrap/>
            <w:hideMark/>
          </w:tcPr>
          <w:p w14:paraId="3B3EC219"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-37</w:t>
            </w:r>
          </w:p>
        </w:tc>
        <w:tc>
          <w:tcPr>
            <w:tcW w:w="597" w:type="dxa"/>
            <w:tcBorders>
              <w:top w:val="single" w:sz="4" w:space="0" w:color="auto"/>
              <w:left w:val="nil"/>
              <w:bottom w:val="nil"/>
              <w:right w:val="nil"/>
            </w:tcBorders>
            <w:shd w:val="clear" w:color="auto" w:fill="auto"/>
            <w:noWrap/>
            <w:hideMark/>
          </w:tcPr>
          <w:p w14:paraId="71A8FADE"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-24</w:t>
            </w:r>
          </w:p>
        </w:tc>
        <w:tc>
          <w:tcPr>
            <w:tcW w:w="597" w:type="dxa"/>
            <w:tcBorders>
              <w:top w:val="single" w:sz="4" w:space="0" w:color="auto"/>
              <w:left w:val="nil"/>
              <w:bottom w:val="nil"/>
              <w:right w:val="nil"/>
            </w:tcBorders>
            <w:shd w:val="clear" w:color="auto" w:fill="auto"/>
            <w:noWrap/>
            <w:hideMark/>
          </w:tcPr>
          <w:p w14:paraId="7AAD02EB"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w:t>
            </w:r>
          </w:p>
        </w:tc>
        <w:tc>
          <w:tcPr>
            <w:tcW w:w="593" w:type="dxa"/>
            <w:tcBorders>
              <w:top w:val="single" w:sz="4" w:space="0" w:color="auto"/>
              <w:left w:val="nil"/>
              <w:bottom w:val="nil"/>
              <w:right w:val="nil"/>
            </w:tcBorders>
            <w:shd w:val="clear" w:color="auto" w:fill="auto"/>
            <w:noWrap/>
            <w:hideMark/>
          </w:tcPr>
          <w:p w14:paraId="5A55DD57"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22</w:t>
            </w:r>
          </w:p>
        </w:tc>
      </w:tr>
      <w:tr w:rsidR="008F4B37" w:rsidRPr="008F4B37" w14:paraId="41084609" w14:textId="77777777" w:rsidTr="00D77FF0">
        <w:trPr>
          <w:trHeight w:val="300"/>
        </w:trPr>
        <w:tc>
          <w:tcPr>
            <w:tcW w:w="2160" w:type="dxa"/>
            <w:tcBorders>
              <w:top w:val="nil"/>
              <w:left w:val="nil"/>
              <w:bottom w:val="nil"/>
              <w:right w:val="nil"/>
            </w:tcBorders>
            <w:shd w:val="clear" w:color="auto" w:fill="auto"/>
            <w:noWrap/>
            <w:hideMark/>
          </w:tcPr>
          <w:p w14:paraId="0414F1B0" w14:textId="382B10A3"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r w:rsidR="008F4B37" w:rsidRPr="00D77FF0">
              <w:rPr>
                <w:rFonts w:ascii="Times New Roman" w:eastAsia="Times New Roman" w:hAnsi="Times New Roman" w:cs="Times New Roman"/>
                <w:color w:val="000000"/>
              </w:rPr>
              <w:t>rocery and pharmacy</w:t>
            </w:r>
          </w:p>
        </w:tc>
        <w:tc>
          <w:tcPr>
            <w:tcW w:w="730" w:type="dxa"/>
            <w:tcBorders>
              <w:top w:val="nil"/>
              <w:left w:val="nil"/>
              <w:bottom w:val="nil"/>
              <w:right w:val="nil"/>
            </w:tcBorders>
            <w:shd w:val="clear" w:color="auto" w:fill="auto"/>
            <w:noWrap/>
            <w:hideMark/>
          </w:tcPr>
          <w:p w14:paraId="32889E9E"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2660</w:t>
            </w:r>
          </w:p>
        </w:tc>
        <w:tc>
          <w:tcPr>
            <w:tcW w:w="1164" w:type="dxa"/>
            <w:tcBorders>
              <w:top w:val="nil"/>
              <w:left w:val="nil"/>
              <w:bottom w:val="nil"/>
              <w:right w:val="nil"/>
            </w:tcBorders>
            <w:shd w:val="clear" w:color="auto" w:fill="auto"/>
            <w:noWrap/>
            <w:hideMark/>
          </w:tcPr>
          <w:p w14:paraId="3E39D749"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-10.51015</w:t>
            </w:r>
          </w:p>
        </w:tc>
        <w:tc>
          <w:tcPr>
            <w:tcW w:w="1387" w:type="dxa"/>
            <w:tcBorders>
              <w:top w:val="nil"/>
              <w:left w:val="nil"/>
              <w:bottom w:val="nil"/>
              <w:right w:val="nil"/>
            </w:tcBorders>
            <w:shd w:val="clear" w:color="auto" w:fill="auto"/>
            <w:noWrap/>
            <w:hideMark/>
          </w:tcPr>
          <w:p w14:paraId="4C04D4B9"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12.82633042</w:t>
            </w:r>
          </w:p>
        </w:tc>
        <w:tc>
          <w:tcPr>
            <w:tcW w:w="558" w:type="dxa"/>
            <w:tcBorders>
              <w:top w:val="nil"/>
              <w:left w:val="nil"/>
              <w:bottom w:val="nil"/>
              <w:right w:val="nil"/>
            </w:tcBorders>
            <w:shd w:val="clear" w:color="auto" w:fill="auto"/>
            <w:noWrap/>
            <w:hideMark/>
          </w:tcPr>
          <w:p w14:paraId="7061A8CD"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-92</w:t>
            </w:r>
          </w:p>
        </w:tc>
        <w:tc>
          <w:tcPr>
            <w:tcW w:w="597" w:type="dxa"/>
            <w:tcBorders>
              <w:top w:val="nil"/>
              <w:left w:val="nil"/>
              <w:bottom w:val="nil"/>
              <w:right w:val="nil"/>
            </w:tcBorders>
            <w:shd w:val="clear" w:color="auto" w:fill="auto"/>
            <w:noWrap/>
            <w:hideMark/>
          </w:tcPr>
          <w:p w14:paraId="6D95BA61"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-20</w:t>
            </w:r>
          </w:p>
        </w:tc>
        <w:tc>
          <w:tcPr>
            <w:tcW w:w="597" w:type="dxa"/>
            <w:tcBorders>
              <w:top w:val="nil"/>
              <w:left w:val="nil"/>
              <w:bottom w:val="nil"/>
              <w:right w:val="nil"/>
            </w:tcBorders>
            <w:shd w:val="clear" w:color="auto" w:fill="auto"/>
            <w:noWrap/>
            <w:hideMark/>
          </w:tcPr>
          <w:p w14:paraId="241C0976"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-9</w:t>
            </w:r>
          </w:p>
        </w:tc>
        <w:tc>
          <w:tcPr>
            <w:tcW w:w="597" w:type="dxa"/>
            <w:tcBorders>
              <w:top w:val="nil"/>
              <w:left w:val="nil"/>
              <w:bottom w:val="nil"/>
              <w:right w:val="nil"/>
            </w:tcBorders>
            <w:shd w:val="clear" w:color="auto" w:fill="auto"/>
            <w:noWrap/>
            <w:hideMark/>
          </w:tcPr>
          <w:p w14:paraId="62A3AED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0</w:t>
            </w:r>
          </w:p>
        </w:tc>
        <w:tc>
          <w:tcPr>
            <w:tcW w:w="593" w:type="dxa"/>
            <w:tcBorders>
              <w:top w:val="nil"/>
              <w:left w:val="nil"/>
              <w:bottom w:val="nil"/>
              <w:right w:val="nil"/>
            </w:tcBorders>
            <w:shd w:val="clear" w:color="auto" w:fill="auto"/>
            <w:noWrap/>
            <w:hideMark/>
          </w:tcPr>
          <w:p w14:paraId="3C771FB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27</w:t>
            </w:r>
          </w:p>
        </w:tc>
      </w:tr>
      <w:tr w:rsidR="008F4B37" w:rsidRPr="008F4B37" w14:paraId="117EF93D" w14:textId="77777777" w:rsidTr="00D77FF0">
        <w:trPr>
          <w:trHeight w:val="300"/>
        </w:trPr>
        <w:tc>
          <w:tcPr>
            <w:tcW w:w="2160" w:type="dxa"/>
            <w:tcBorders>
              <w:top w:val="nil"/>
              <w:left w:val="nil"/>
              <w:bottom w:val="nil"/>
              <w:right w:val="nil"/>
            </w:tcBorders>
            <w:shd w:val="clear" w:color="auto" w:fill="auto"/>
            <w:noWrap/>
            <w:hideMark/>
          </w:tcPr>
          <w:p w14:paraId="75739498" w14:textId="5205E550"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008F4B37" w:rsidRPr="00D77FF0">
              <w:rPr>
                <w:rFonts w:ascii="Times New Roman" w:eastAsia="Times New Roman" w:hAnsi="Times New Roman" w:cs="Times New Roman"/>
                <w:color w:val="000000"/>
              </w:rPr>
              <w:t>arks</w:t>
            </w:r>
          </w:p>
        </w:tc>
        <w:tc>
          <w:tcPr>
            <w:tcW w:w="730" w:type="dxa"/>
            <w:tcBorders>
              <w:top w:val="nil"/>
              <w:left w:val="nil"/>
              <w:bottom w:val="nil"/>
              <w:right w:val="nil"/>
            </w:tcBorders>
            <w:shd w:val="clear" w:color="auto" w:fill="auto"/>
            <w:noWrap/>
            <w:hideMark/>
          </w:tcPr>
          <w:p w14:paraId="6E187670"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2660</w:t>
            </w:r>
          </w:p>
        </w:tc>
        <w:tc>
          <w:tcPr>
            <w:tcW w:w="1164" w:type="dxa"/>
            <w:tcBorders>
              <w:top w:val="nil"/>
              <w:left w:val="nil"/>
              <w:bottom w:val="nil"/>
              <w:right w:val="nil"/>
            </w:tcBorders>
            <w:shd w:val="clear" w:color="auto" w:fill="auto"/>
            <w:noWrap/>
            <w:hideMark/>
          </w:tcPr>
          <w:p w14:paraId="3B84A431"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-18.99436</w:t>
            </w:r>
          </w:p>
        </w:tc>
        <w:tc>
          <w:tcPr>
            <w:tcW w:w="1387" w:type="dxa"/>
            <w:tcBorders>
              <w:top w:val="nil"/>
              <w:left w:val="nil"/>
              <w:bottom w:val="nil"/>
              <w:right w:val="nil"/>
            </w:tcBorders>
            <w:shd w:val="clear" w:color="auto" w:fill="auto"/>
            <w:noWrap/>
            <w:hideMark/>
          </w:tcPr>
          <w:p w14:paraId="6A9BCF3A"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19.04827417</w:t>
            </w:r>
          </w:p>
        </w:tc>
        <w:tc>
          <w:tcPr>
            <w:tcW w:w="558" w:type="dxa"/>
            <w:tcBorders>
              <w:top w:val="nil"/>
              <w:left w:val="nil"/>
              <w:bottom w:val="nil"/>
              <w:right w:val="nil"/>
            </w:tcBorders>
            <w:shd w:val="clear" w:color="auto" w:fill="auto"/>
            <w:noWrap/>
            <w:hideMark/>
          </w:tcPr>
          <w:p w14:paraId="7669E5B1"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-78</w:t>
            </w:r>
          </w:p>
        </w:tc>
        <w:tc>
          <w:tcPr>
            <w:tcW w:w="597" w:type="dxa"/>
            <w:tcBorders>
              <w:top w:val="nil"/>
              <w:left w:val="nil"/>
              <w:bottom w:val="nil"/>
              <w:right w:val="nil"/>
            </w:tcBorders>
            <w:shd w:val="clear" w:color="auto" w:fill="auto"/>
            <w:noWrap/>
            <w:hideMark/>
          </w:tcPr>
          <w:p w14:paraId="579DC0A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-32</w:t>
            </w:r>
          </w:p>
        </w:tc>
        <w:tc>
          <w:tcPr>
            <w:tcW w:w="597" w:type="dxa"/>
            <w:tcBorders>
              <w:top w:val="nil"/>
              <w:left w:val="nil"/>
              <w:bottom w:val="nil"/>
              <w:right w:val="nil"/>
            </w:tcBorders>
            <w:shd w:val="clear" w:color="auto" w:fill="auto"/>
            <w:noWrap/>
            <w:hideMark/>
          </w:tcPr>
          <w:p w14:paraId="59F451D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-18</w:t>
            </w:r>
          </w:p>
        </w:tc>
        <w:tc>
          <w:tcPr>
            <w:tcW w:w="597" w:type="dxa"/>
            <w:tcBorders>
              <w:top w:val="nil"/>
              <w:left w:val="nil"/>
              <w:bottom w:val="nil"/>
              <w:right w:val="nil"/>
            </w:tcBorders>
            <w:shd w:val="clear" w:color="auto" w:fill="auto"/>
            <w:noWrap/>
            <w:hideMark/>
          </w:tcPr>
          <w:p w14:paraId="0CF434B2"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-4</w:t>
            </w:r>
          </w:p>
        </w:tc>
        <w:tc>
          <w:tcPr>
            <w:tcW w:w="593" w:type="dxa"/>
            <w:tcBorders>
              <w:top w:val="nil"/>
              <w:left w:val="nil"/>
              <w:bottom w:val="nil"/>
              <w:right w:val="nil"/>
            </w:tcBorders>
            <w:shd w:val="clear" w:color="auto" w:fill="auto"/>
            <w:noWrap/>
            <w:hideMark/>
          </w:tcPr>
          <w:p w14:paraId="0F963BC0"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53</w:t>
            </w:r>
          </w:p>
        </w:tc>
      </w:tr>
      <w:tr w:rsidR="008F4B37" w:rsidRPr="008F4B37" w14:paraId="7FFDA790" w14:textId="77777777" w:rsidTr="00D77FF0">
        <w:trPr>
          <w:trHeight w:val="300"/>
        </w:trPr>
        <w:tc>
          <w:tcPr>
            <w:tcW w:w="2160" w:type="dxa"/>
            <w:tcBorders>
              <w:top w:val="nil"/>
              <w:left w:val="nil"/>
              <w:bottom w:val="nil"/>
              <w:right w:val="nil"/>
            </w:tcBorders>
            <w:shd w:val="clear" w:color="auto" w:fill="auto"/>
            <w:noWrap/>
            <w:hideMark/>
          </w:tcPr>
          <w:p w14:paraId="4F2C4D62" w14:textId="3FD02D66"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008F4B37" w:rsidRPr="00D77FF0">
              <w:rPr>
                <w:rFonts w:ascii="Times New Roman" w:eastAsia="Times New Roman" w:hAnsi="Times New Roman" w:cs="Times New Roman"/>
                <w:color w:val="000000"/>
              </w:rPr>
              <w:t>ransit stations</w:t>
            </w:r>
          </w:p>
        </w:tc>
        <w:tc>
          <w:tcPr>
            <w:tcW w:w="730" w:type="dxa"/>
            <w:tcBorders>
              <w:top w:val="nil"/>
              <w:left w:val="nil"/>
              <w:bottom w:val="nil"/>
              <w:right w:val="nil"/>
            </w:tcBorders>
            <w:shd w:val="clear" w:color="auto" w:fill="auto"/>
            <w:noWrap/>
            <w:hideMark/>
          </w:tcPr>
          <w:p w14:paraId="71A19997"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2637</w:t>
            </w:r>
          </w:p>
        </w:tc>
        <w:tc>
          <w:tcPr>
            <w:tcW w:w="1164" w:type="dxa"/>
            <w:tcBorders>
              <w:top w:val="nil"/>
              <w:left w:val="nil"/>
              <w:bottom w:val="nil"/>
              <w:right w:val="nil"/>
            </w:tcBorders>
            <w:shd w:val="clear" w:color="auto" w:fill="auto"/>
            <w:noWrap/>
            <w:hideMark/>
          </w:tcPr>
          <w:p w14:paraId="5F8E32C2"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-27.95601</w:t>
            </w:r>
          </w:p>
        </w:tc>
        <w:tc>
          <w:tcPr>
            <w:tcW w:w="1387" w:type="dxa"/>
            <w:tcBorders>
              <w:top w:val="nil"/>
              <w:left w:val="nil"/>
              <w:bottom w:val="nil"/>
              <w:right w:val="nil"/>
            </w:tcBorders>
            <w:shd w:val="clear" w:color="auto" w:fill="auto"/>
            <w:noWrap/>
            <w:hideMark/>
          </w:tcPr>
          <w:p w14:paraId="6D3E34E2"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26.07918735</w:t>
            </w:r>
          </w:p>
        </w:tc>
        <w:tc>
          <w:tcPr>
            <w:tcW w:w="558" w:type="dxa"/>
            <w:tcBorders>
              <w:top w:val="nil"/>
              <w:left w:val="nil"/>
              <w:bottom w:val="nil"/>
              <w:right w:val="nil"/>
            </w:tcBorders>
            <w:shd w:val="clear" w:color="auto" w:fill="auto"/>
            <w:noWrap/>
            <w:hideMark/>
          </w:tcPr>
          <w:p w14:paraId="067FBE56"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-95</w:t>
            </w:r>
          </w:p>
        </w:tc>
        <w:tc>
          <w:tcPr>
            <w:tcW w:w="597" w:type="dxa"/>
            <w:tcBorders>
              <w:top w:val="nil"/>
              <w:left w:val="nil"/>
              <w:bottom w:val="nil"/>
              <w:right w:val="nil"/>
            </w:tcBorders>
            <w:shd w:val="clear" w:color="auto" w:fill="auto"/>
            <w:noWrap/>
            <w:hideMark/>
          </w:tcPr>
          <w:p w14:paraId="6DB5A302"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-51</w:t>
            </w:r>
          </w:p>
        </w:tc>
        <w:tc>
          <w:tcPr>
            <w:tcW w:w="597" w:type="dxa"/>
            <w:tcBorders>
              <w:top w:val="nil"/>
              <w:left w:val="nil"/>
              <w:bottom w:val="nil"/>
              <w:right w:val="nil"/>
            </w:tcBorders>
            <w:shd w:val="clear" w:color="auto" w:fill="auto"/>
            <w:noWrap/>
            <w:hideMark/>
          </w:tcPr>
          <w:p w14:paraId="6C3B85A6"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-32</w:t>
            </w:r>
          </w:p>
        </w:tc>
        <w:tc>
          <w:tcPr>
            <w:tcW w:w="597" w:type="dxa"/>
            <w:tcBorders>
              <w:top w:val="nil"/>
              <w:left w:val="nil"/>
              <w:bottom w:val="nil"/>
              <w:right w:val="nil"/>
            </w:tcBorders>
            <w:shd w:val="clear" w:color="auto" w:fill="auto"/>
            <w:noWrap/>
            <w:hideMark/>
          </w:tcPr>
          <w:p w14:paraId="4283304F"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w:t>
            </w:r>
          </w:p>
        </w:tc>
        <w:tc>
          <w:tcPr>
            <w:tcW w:w="593" w:type="dxa"/>
            <w:tcBorders>
              <w:top w:val="nil"/>
              <w:left w:val="nil"/>
              <w:bottom w:val="nil"/>
              <w:right w:val="nil"/>
            </w:tcBorders>
            <w:shd w:val="clear" w:color="auto" w:fill="auto"/>
            <w:noWrap/>
            <w:hideMark/>
          </w:tcPr>
          <w:p w14:paraId="3DE11C0B"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55</w:t>
            </w:r>
          </w:p>
        </w:tc>
      </w:tr>
      <w:tr w:rsidR="008F4B37" w:rsidRPr="008F4B37" w14:paraId="4D2F3EF7" w14:textId="77777777" w:rsidTr="00D77FF0">
        <w:trPr>
          <w:trHeight w:val="300"/>
        </w:trPr>
        <w:tc>
          <w:tcPr>
            <w:tcW w:w="2160" w:type="dxa"/>
            <w:tcBorders>
              <w:top w:val="nil"/>
              <w:left w:val="nil"/>
              <w:bottom w:val="nil"/>
              <w:right w:val="nil"/>
            </w:tcBorders>
            <w:shd w:val="clear" w:color="auto" w:fill="auto"/>
            <w:noWrap/>
            <w:hideMark/>
          </w:tcPr>
          <w:p w14:paraId="411229C9" w14:textId="004DCFCC"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w:t>
            </w:r>
            <w:r w:rsidR="008F4B37" w:rsidRPr="00D77FF0">
              <w:rPr>
                <w:rFonts w:ascii="Times New Roman" w:eastAsia="Times New Roman" w:hAnsi="Times New Roman" w:cs="Times New Roman"/>
                <w:color w:val="000000"/>
              </w:rPr>
              <w:t>orkplaces</w:t>
            </w:r>
          </w:p>
        </w:tc>
        <w:tc>
          <w:tcPr>
            <w:tcW w:w="730" w:type="dxa"/>
            <w:tcBorders>
              <w:top w:val="nil"/>
              <w:left w:val="nil"/>
              <w:bottom w:val="nil"/>
              <w:right w:val="nil"/>
            </w:tcBorders>
            <w:shd w:val="clear" w:color="auto" w:fill="auto"/>
            <w:noWrap/>
            <w:hideMark/>
          </w:tcPr>
          <w:p w14:paraId="70D9E234"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2660</w:t>
            </w:r>
          </w:p>
        </w:tc>
        <w:tc>
          <w:tcPr>
            <w:tcW w:w="1164" w:type="dxa"/>
            <w:tcBorders>
              <w:top w:val="nil"/>
              <w:left w:val="nil"/>
              <w:bottom w:val="nil"/>
              <w:right w:val="nil"/>
            </w:tcBorders>
            <w:shd w:val="clear" w:color="auto" w:fill="auto"/>
            <w:noWrap/>
            <w:hideMark/>
          </w:tcPr>
          <w:p w14:paraId="71C7CB17"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-13.98609</w:t>
            </w:r>
          </w:p>
        </w:tc>
        <w:tc>
          <w:tcPr>
            <w:tcW w:w="1387" w:type="dxa"/>
            <w:tcBorders>
              <w:top w:val="nil"/>
              <w:left w:val="nil"/>
              <w:bottom w:val="nil"/>
              <w:right w:val="nil"/>
            </w:tcBorders>
            <w:shd w:val="clear" w:color="auto" w:fill="auto"/>
            <w:noWrap/>
            <w:hideMark/>
          </w:tcPr>
          <w:p w14:paraId="18C7284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18.05535016</w:t>
            </w:r>
          </w:p>
        </w:tc>
        <w:tc>
          <w:tcPr>
            <w:tcW w:w="558" w:type="dxa"/>
            <w:tcBorders>
              <w:top w:val="nil"/>
              <w:left w:val="nil"/>
              <w:bottom w:val="nil"/>
              <w:right w:val="nil"/>
            </w:tcBorders>
            <w:shd w:val="clear" w:color="auto" w:fill="auto"/>
            <w:noWrap/>
            <w:hideMark/>
          </w:tcPr>
          <w:p w14:paraId="2B609CBC"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-89</w:t>
            </w:r>
          </w:p>
        </w:tc>
        <w:tc>
          <w:tcPr>
            <w:tcW w:w="597" w:type="dxa"/>
            <w:tcBorders>
              <w:top w:val="nil"/>
              <w:left w:val="nil"/>
              <w:bottom w:val="nil"/>
              <w:right w:val="nil"/>
            </w:tcBorders>
            <w:shd w:val="clear" w:color="auto" w:fill="auto"/>
            <w:noWrap/>
            <w:hideMark/>
          </w:tcPr>
          <w:p w14:paraId="34699E9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-29</w:t>
            </w:r>
          </w:p>
        </w:tc>
        <w:tc>
          <w:tcPr>
            <w:tcW w:w="597" w:type="dxa"/>
            <w:tcBorders>
              <w:top w:val="nil"/>
              <w:left w:val="nil"/>
              <w:bottom w:val="nil"/>
              <w:right w:val="nil"/>
            </w:tcBorders>
            <w:shd w:val="clear" w:color="auto" w:fill="auto"/>
            <w:noWrap/>
            <w:hideMark/>
          </w:tcPr>
          <w:p w14:paraId="52F57C24"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-13</w:t>
            </w:r>
          </w:p>
        </w:tc>
        <w:tc>
          <w:tcPr>
            <w:tcW w:w="597" w:type="dxa"/>
            <w:tcBorders>
              <w:top w:val="nil"/>
              <w:left w:val="nil"/>
              <w:bottom w:val="nil"/>
              <w:right w:val="nil"/>
            </w:tcBorders>
            <w:shd w:val="clear" w:color="auto" w:fill="auto"/>
            <w:noWrap/>
            <w:hideMark/>
          </w:tcPr>
          <w:p w14:paraId="2EA84BE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4</w:t>
            </w:r>
          </w:p>
        </w:tc>
        <w:tc>
          <w:tcPr>
            <w:tcW w:w="593" w:type="dxa"/>
            <w:tcBorders>
              <w:top w:val="nil"/>
              <w:left w:val="nil"/>
              <w:bottom w:val="nil"/>
              <w:right w:val="nil"/>
            </w:tcBorders>
            <w:shd w:val="clear" w:color="auto" w:fill="auto"/>
            <w:noWrap/>
            <w:hideMark/>
          </w:tcPr>
          <w:p w14:paraId="0974495E"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24</w:t>
            </w:r>
          </w:p>
        </w:tc>
      </w:tr>
      <w:tr w:rsidR="008F4B37" w:rsidRPr="008F4B37" w14:paraId="7E361858" w14:textId="77777777" w:rsidTr="00D77FF0">
        <w:trPr>
          <w:trHeight w:val="300"/>
        </w:trPr>
        <w:tc>
          <w:tcPr>
            <w:tcW w:w="2160" w:type="dxa"/>
            <w:tcBorders>
              <w:top w:val="nil"/>
              <w:left w:val="nil"/>
              <w:bottom w:val="single" w:sz="4" w:space="0" w:color="auto"/>
              <w:right w:val="nil"/>
            </w:tcBorders>
            <w:shd w:val="clear" w:color="auto" w:fill="auto"/>
            <w:noWrap/>
            <w:hideMark/>
          </w:tcPr>
          <w:p w14:paraId="288F5CD4" w14:textId="07909253" w:rsidR="008F4B37" w:rsidRPr="00D77FF0" w:rsidRDefault="00D77FF0" w:rsidP="00D77FF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8F4B37" w:rsidRPr="00D77FF0">
              <w:rPr>
                <w:rFonts w:ascii="Times New Roman" w:eastAsia="Times New Roman" w:hAnsi="Times New Roman" w:cs="Times New Roman"/>
                <w:color w:val="000000"/>
              </w:rPr>
              <w:t>esidential</w:t>
            </w:r>
          </w:p>
        </w:tc>
        <w:tc>
          <w:tcPr>
            <w:tcW w:w="730" w:type="dxa"/>
            <w:tcBorders>
              <w:top w:val="nil"/>
              <w:left w:val="nil"/>
              <w:bottom w:val="single" w:sz="4" w:space="0" w:color="auto"/>
              <w:right w:val="nil"/>
            </w:tcBorders>
            <w:shd w:val="clear" w:color="auto" w:fill="auto"/>
            <w:noWrap/>
            <w:hideMark/>
          </w:tcPr>
          <w:p w14:paraId="1EE8F55A"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2660</w:t>
            </w:r>
          </w:p>
        </w:tc>
        <w:tc>
          <w:tcPr>
            <w:tcW w:w="1164" w:type="dxa"/>
            <w:tcBorders>
              <w:top w:val="nil"/>
              <w:left w:val="nil"/>
              <w:bottom w:val="single" w:sz="4" w:space="0" w:color="auto"/>
              <w:right w:val="nil"/>
            </w:tcBorders>
            <w:shd w:val="clear" w:color="auto" w:fill="auto"/>
            <w:noWrap/>
            <w:hideMark/>
          </w:tcPr>
          <w:p w14:paraId="6A194A58"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8.2229323</w:t>
            </w:r>
          </w:p>
        </w:tc>
        <w:tc>
          <w:tcPr>
            <w:tcW w:w="1387" w:type="dxa"/>
            <w:tcBorders>
              <w:top w:val="nil"/>
              <w:left w:val="nil"/>
              <w:bottom w:val="single" w:sz="4" w:space="0" w:color="auto"/>
              <w:right w:val="nil"/>
            </w:tcBorders>
            <w:shd w:val="clear" w:color="auto" w:fill="auto"/>
            <w:noWrap/>
            <w:hideMark/>
          </w:tcPr>
          <w:p w14:paraId="67460B33"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6.962446981</w:t>
            </w:r>
          </w:p>
        </w:tc>
        <w:tc>
          <w:tcPr>
            <w:tcW w:w="558" w:type="dxa"/>
            <w:tcBorders>
              <w:top w:val="nil"/>
              <w:left w:val="nil"/>
              <w:bottom w:val="single" w:sz="4" w:space="0" w:color="auto"/>
              <w:right w:val="nil"/>
            </w:tcBorders>
            <w:shd w:val="clear" w:color="auto" w:fill="auto"/>
            <w:noWrap/>
            <w:hideMark/>
          </w:tcPr>
          <w:p w14:paraId="05289FB0"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-2</w:t>
            </w:r>
          </w:p>
        </w:tc>
        <w:tc>
          <w:tcPr>
            <w:tcW w:w="597" w:type="dxa"/>
            <w:tcBorders>
              <w:top w:val="nil"/>
              <w:left w:val="nil"/>
              <w:bottom w:val="single" w:sz="4" w:space="0" w:color="auto"/>
              <w:right w:val="nil"/>
            </w:tcBorders>
            <w:shd w:val="clear" w:color="auto" w:fill="auto"/>
            <w:noWrap/>
            <w:hideMark/>
          </w:tcPr>
          <w:p w14:paraId="0282D598"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w:t>
            </w:r>
          </w:p>
        </w:tc>
        <w:tc>
          <w:tcPr>
            <w:tcW w:w="597" w:type="dxa"/>
            <w:tcBorders>
              <w:top w:val="nil"/>
              <w:left w:val="nil"/>
              <w:bottom w:val="single" w:sz="4" w:space="0" w:color="auto"/>
              <w:right w:val="nil"/>
            </w:tcBorders>
            <w:shd w:val="clear" w:color="auto" w:fill="auto"/>
            <w:noWrap/>
            <w:hideMark/>
          </w:tcPr>
          <w:p w14:paraId="7048D39A"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10</w:t>
            </w:r>
          </w:p>
        </w:tc>
        <w:tc>
          <w:tcPr>
            <w:tcW w:w="597" w:type="dxa"/>
            <w:tcBorders>
              <w:top w:val="nil"/>
              <w:left w:val="nil"/>
              <w:bottom w:val="single" w:sz="4" w:space="0" w:color="auto"/>
              <w:right w:val="nil"/>
            </w:tcBorders>
            <w:shd w:val="clear" w:color="auto" w:fill="auto"/>
            <w:noWrap/>
            <w:hideMark/>
          </w:tcPr>
          <w:p w14:paraId="34EA9B4E"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14</w:t>
            </w:r>
          </w:p>
        </w:tc>
        <w:tc>
          <w:tcPr>
            <w:tcW w:w="593" w:type="dxa"/>
            <w:tcBorders>
              <w:top w:val="nil"/>
              <w:left w:val="nil"/>
              <w:bottom w:val="single" w:sz="4" w:space="0" w:color="auto"/>
              <w:right w:val="nil"/>
            </w:tcBorders>
            <w:shd w:val="clear" w:color="auto" w:fill="auto"/>
            <w:noWrap/>
            <w:hideMark/>
          </w:tcPr>
          <w:p w14:paraId="2754E085" w14:textId="77777777" w:rsidR="008F4B37" w:rsidRPr="00D77FF0" w:rsidRDefault="008F4B37" w:rsidP="00D77FF0">
            <w:pPr>
              <w:spacing w:after="0" w:line="240" w:lineRule="auto"/>
              <w:rPr>
                <w:rFonts w:ascii="Times New Roman" w:eastAsia="Times New Roman" w:hAnsi="Times New Roman" w:cs="Times New Roman"/>
                <w:color w:val="000000"/>
              </w:rPr>
            </w:pPr>
            <w:r w:rsidRPr="00D77FF0">
              <w:rPr>
                <w:rFonts w:ascii="Times New Roman" w:eastAsia="Times New Roman" w:hAnsi="Times New Roman" w:cs="Times New Roman"/>
                <w:color w:val="000000"/>
              </w:rPr>
              <w:t>37</w:t>
            </w:r>
          </w:p>
        </w:tc>
      </w:tr>
    </w:tbl>
    <w:p w14:paraId="7159E544" w14:textId="77777777" w:rsidR="008F4B37" w:rsidRDefault="008F4B37">
      <w:pPr>
        <w:spacing w:after="0"/>
        <w:jc w:val="both"/>
        <w:rPr>
          <w:rFonts w:ascii="Times New Roman" w:eastAsia="Times New Roman" w:hAnsi="Times New Roman" w:cs="Times New Roman"/>
          <w:i/>
        </w:rPr>
      </w:pPr>
    </w:p>
    <w:p w14:paraId="70C56F9C" w14:textId="72B835CB" w:rsidR="00094E0E" w:rsidRDefault="00094E0E" w:rsidP="003A0342">
      <w:pPr>
        <w:spacing w:after="0" w:line="240" w:lineRule="auto"/>
        <w:jc w:val="both"/>
        <w:rPr>
          <w:rFonts w:ascii="Times New Roman" w:eastAsia="Times New Roman" w:hAnsi="Times New Roman" w:cs="Times New Roman"/>
          <w:color w:val="000000"/>
        </w:rPr>
      </w:pPr>
      <w:r w:rsidRPr="00094E0E">
        <w:rPr>
          <w:rFonts w:ascii="Times New Roman" w:eastAsia="Times New Roman" w:hAnsi="Times New Roman" w:cs="Times New Roman"/>
          <w:color w:val="000000"/>
        </w:rPr>
        <w:t>It can be seen in table 2 that residential has the largest increase with an average of 8.22 and a standard deviation of 6.96. While the lowest mobility is in Transit Stations which is at -27.9% compared to the baseline</w:t>
      </w:r>
    </w:p>
    <w:p w14:paraId="4D88DBF7" w14:textId="03DD07A2" w:rsidR="00094E0E" w:rsidRDefault="00094E0E" w:rsidP="003A0342">
      <w:pPr>
        <w:spacing w:after="0" w:line="240" w:lineRule="auto"/>
        <w:jc w:val="both"/>
        <w:rPr>
          <w:rFonts w:ascii="Times New Roman" w:eastAsia="Times New Roman" w:hAnsi="Times New Roman" w:cs="Times New Roman"/>
          <w:color w:val="000000"/>
        </w:rPr>
      </w:pPr>
    </w:p>
    <w:p w14:paraId="517A7451" w14:textId="44E0FB84" w:rsidR="000C7242" w:rsidRDefault="000C7242" w:rsidP="003A0342">
      <w:pPr>
        <w:spacing w:after="0" w:line="240" w:lineRule="auto"/>
        <w:jc w:val="both"/>
        <w:rPr>
          <w:rFonts w:ascii="Times New Roman" w:eastAsia="Times New Roman" w:hAnsi="Times New Roman" w:cs="Times New Roman"/>
          <w:color w:val="000000"/>
        </w:rPr>
      </w:pPr>
      <w:r w:rsidRPr="000C7242">
        <w:rPr>
          <w:rFonts w:ascii="Times New Roman" w:eastAsia="Times New Roman" w:hAnsi="Times New Roman" w:cs="Times New Roman"/>
          <w:color w:val="000000"/>
        </w:rPr>
        <w:lastRenderedPageBreak/>
        <w:t xml:space="preserve">The next step is to </w:t>
      </w:r>
      <w:proofErr w:type="spellStart"/>
      <w:r w:rsidRPr="000C7242">
        <w:rPr>
          <w:rFonts w:ascii="Times New Roman" w:eastAsia="Times New Roman" w:hAnsi="Times New Roman" w:cs="Times New Roman"/>
          <w:color w:val="000000"/>
        </w:rPr>
        <w:t>analyze</w:t>
      </w:r>
      <w:proofErr w:type="spellEnd"/>
      <w:r w:rsidRPr="000C7242">
        <w:rPr>
          <w:rFonts w:ascii="Times New Roman" w:eastAsia="Times New Roman" w:hAnsi="Times New Roman" w:cs="Times New Roman"/>
          <w:color w:val="000000"/>
        </w:rPr>
        <w:t xml:space="preserve"> the correlation between mobility data. Correlation is done using the features on the panda package </w:t>
      </w:r>
      <w:proofErr w:type="gramStart"/>
      <w:r w:rsidRPr="000C7242">
        <w:rPr>
          <w:rFonts w:ascii="Times New Roman" w:eastAsia="Times New Roman" w:hAnsi="Times New Roman" w:cs="Times New Roman"/>
          <w:color w:val="000000"/>
        </w:rPr>
        <w:t>namely .</w:t>
      </w:r>
      <w:proofErr w:type="spellStart"/>
      <w:r w:rsidRPr="000C7242">
        <w:rPr>
          <w:rFonts w:ascii="Times New Roman" w:eastAsia="Times New Roman" w:hAnsi="Times New Roman" w:cs="Times New Roman"/>
          <w:color w:val="000000"/>
        </w:rPr>
        <w:t>corr</w:t>
      </w:r>
      <w:proofErr w:type="spellEnd"/>
      <w:proofErr w:type="gramEnd"/>
      <w:r w:rsidRPr="000C7242">
        <w:rPr>
          <w:rFonts w:ascii="Times New Roman" w:eastAsia="Times New Roman" w:hAnsi="Times New Roman" w:cs="Times New Roman"/>
          <w:color w:val="000000"/>
        </w:rPr>
        <w:t xml:space="preserve"> (), round (1). Then the visualization is done using a feature in the seaborn package, namely </w:t>
      </w:r>
      <w:proofErr w:type="spellStart"/>
      <w:proofErr w:type="gramStart"/>
      <w:r w:rsidRPr="000C7242">
        <w:rPr>
          <w:rFonts w:ascii="Times New Roman" w:eastAsia="Times New Roman" w:hAnsi="Times New Roman" w:cs="Times New Roman"/>
          <w:color w:val="000000"/>
        </w:rPr>
        <w:t>sns.heatmap</w:t>
      </w:r>
      <w:proofErr w:type="spellEnd"/>
      <w:proofErr w:type="gramEnd"/>
      <w:r w:rsidRPr="000C7242">
        <w:rPr>
          <w:rFonts w:ascii="Times New Roman" w:eastAsia="Times New Roman" w:hAnsi="Times New Roman" w:cs="Times New Roman"/>
          <w:color w:val="000000"/>
        </w:rPr>
        <w:t xml:space="preserve"> (). Correlation analysis is performed on World and Indonesian data.</w:t>
      </w:r>
    </w:p>
    <w:p w14:paraId="061DC003" w14:textId="77777777" w:rsidR="000C7242" w:rsidRDefault="000C7242" w:rsidP="003A0342">
      <w:pPr>
        <w:spacing w:after="0" w:line="240" w:lineRule="auto"/>
        <w:jc w:val="both"/>
        <w:rPr>
          <w:rFonts w:ascii="Times New Roman" w:eastAsia="Times New Roman" w:hAnsi="Times New Roman" w:cs="Times New Roman"/>
          <w:color w:val="000000"/>
        </w:rPr>
      </w:pPr>
    </w:p>
    <w:p w14:paraId="7D96F7BF" w14:textId="77777777" w:rsidR="003A0342" w:rsidRDefault="003A0342" w:rsidP="003A0342">
      <w:pPr>
        <w:spacing w:after="0" w:line="240" w:lineRule="auto"/>
        <w:jc w:val="both"/>
        <w:rPr>
          <w:rFonts w:ascii="Times New Roman" w:eastAsia="Times New Roman" w:hAnsi="Times New Roman" w:cs="Times New Roman"/>
          <w:color w:val="000000"/>
        </w:rPr>
      </w:pPr>
      <w:proofErr w:type="spellStart"/>
      <w:r w:rsidRPr="003A0342">
        <w:rPr>
          <w:rFonts w:ascii="Times New Roman" w:eastAsia="Times New Roman" w:hAnsi="Times New Roman" w:cs="Times New Roman"/>
          <w:color w:val="000000"/>
        </w:rPr>
        <w:t>correlation_matrix</w:t>
      </w:r>
      <w:proofErr w:type="spellEnd"/>
      <w:r w:rsidRPr="003A0342">
        <w:rPr>
          <w:rFonts w:ascii="Times New Roman" w:eastAsia="Times New Roman" w:hAnsi="Times New Roman" w:cs="Times New Roman"/>
          <w:color w:val="000000"/>
        </w:rPr>
        <w:t xml:space="preserve"> = </w:t>
      </w:r>
      <w:proofErr w:type="spellStart"/>
      <w:proofErr w:type="gramStart"/>
      <w:r w:rsidRPr="003A0342">
        <w:rPr>
          <w:rFonts w:ascii="Times New Roman" w:eastAsia="Times New Roman" w:hAnsi="Times New Roman" w:cs="Times New Roman"/>
          <w:color w:val="000000"/>
        </w:rPr>
        <w:t>dfina.corr</w:t>
      </w:r>
      <w:proofErr w:type="spellEnd"/>
      <w:proofErr w:type="gramEnd"/>
      <w:r w:rsidRPr="003A0342">
        <w:rPr>
          <w:rFonts w:ascii="Times New Roman" w:eastAsia="Times New Roman" w:hAnsi="Times New Roman" w:cs="Times New Roman"/>
          <w:color w:val="000000"/>
        </w:rPr>
        <w:t>().round(1)</w:t>
      </w:r>
    </w:p>
    <w:p w14:paraId="5FC7840F" w14:textId="62F21EDD" w:rsidR="003A0342" w:rsidRDefault="003A0342" w:rsidP="003A0342">
      <w:pPr>
        <w:spacing w:after="0" w:line="240" w:lineRule="auto"/>
        <w:jc w:val="both"/>
        <w:rPr>
          <w:rFonts w:ascii="Times New Roman" w:eastAsia="Times New Roman" w:hAnsi="Times New Roman" w:cs="Times New Roman"/>
          <w:color w:val="000000"/>
        </w:rPr>
      </w:pPr>
      <w:proofErr w:type="spellStart"/>
      <w:proofErr w:type="gramStart"/>
      <w:r w:rsidRPr="003A0342">
        <w:rPr>
          <w:rFonts w:ascii="Times New Roman" w:eastAsia="Times New Roman" w:hAnsi="Times New Roman" w:cs="Times New Roman"/>
          <w:color w:val="000000"/>
        </w:rPr>
        <w:t>sns.heatmap</w:t>
      </w:r>
      <w:proofErr w:type="spellEnd"/>
      <w:proofErr w:type="gramEnd"/>
      <w:r w:rsidRPr="003A0342">
        <w:rPr>
          <w:rFonts w:ascii="Times New Roman" w:eastAsia="Times New Roman" w:hAnsi="Times New Roman" w:cs="Times New Roman"/>
          <w:color w:val="000000"/>
        </w:rPr>
        <w:t>(data=</w:t>
      </w:r>
      <w:proofErr w:type="spellStart"/>
      <w:r w:rsidRPr="003A0342">
        <w:rPr>
          <w:rFonts w:ascii="Times New Roman" w:eastAsia="Times New Roman" w:hAnsi="Times New Roman" w:cs="Times New Roman"/>
          <w:color w:val="000000"/>
        </w:rPr>
        <w:t>correlation_matrix</w:t>
      </w:r>
      <w:proofErr w:type="spellEnd"/>
      <w:r w:rsidRPr="003A0342">
        <w:rPr>
          <w:rFonts w:ascii="Times New Roman" w:eastAsia="Times New Roman" w:hAnsi="Times New Roman" w:cs="Times New Roman"/>
          <w:color w:val="000000"/>
        </w:rPr>
        <w:t xml:space="preserve">, </w:t>
      </w:r>
      <w:proofErr w:type="spellStart"/>
      <w:r w:rsidRPr="003A0342">
        <w:rPr>
          <w:rFonts w:ascii="Times New Roman" w:eastAsia="Times New Roman" w:hAnsi="Times New Roman" w:cs="Times New Roman"/>
          <w:color w:val="000000"/>
        </w:rPr>
        <w:t>annot</w:t>
      </w:r>
      <w:proofErr w:type="spellEnd"/>
      <w:r w:rsidRPr="003A0342">
        <w:rPr>
          <w:rFonts w:ascii="Times New Roman" w:eastAsia="Times New Roman" w:hAnsi="Times New Roman" w:cs="Times New Roman"/>
          <w:color w:val="000000"/>
        </w:rPr>
        <w:t>=True)</w:t>
      </w:r>
    </w:p>
    <w:p w14:paraId="7F380A9A" w14:textId="77777777" w:rsidR="003A0342" w:rsidRDefault="003A0342" w:rsidP="003A0342">
      <w:pPr>
        <w:spacing w:after="0" w:line="240" w:lineRule="auto"/>
        <w:jc w:val="both"/>
        <w:rPr>
          <w:rFonts w:ascii="Times New Roman" w:eastAsia="Times New Roman" w:hAnsi="Times New Roman" w:cs="Times New Roman"/>
          <w:color w:val="000000"/>
        </w:rPr>
      </w:pPr>
      <w:proofErr w:type="spellStart"/>
      <w:r w:rsidRPr="003A0342">
        <w:rPr>
          <w:rFonts w:ascii="Times New Roman" w:eastAsia="Times New Roman" w:hAnsi="Times New Roman" w:cs="Times New Roman"/>
          <w:color w:val="000000"/>
        </w:rPr>
        <w:t>correlation_matrix</w:t>
      </w:r>
      <w:proofErr w:type="spellEnd"/>
      <w:r w:rsidRPr="003A0342">
        <w:rPr>
          <w:rFonts w:ascii="Times New Roman" w:eastAsia="Times New Roman" w:hAnsi="Times New Roman" w:cs="Times New Roman"/>
          <w:color w:val="000000"/>
        </w:rPr>
        <w:t xml:space="preserve"> = df</w:t>
      </w:r>
      <w:r>
        <w:rPr>
          <w:rFonts w:ascii="Times New Roman" w:eastAsia="Times New Roman" w:hAnsi="Times New Roman" w:cs="Times New Roman"/>
          <w:color w:val="000000"/>
        </w:rPr>
        <w:t>1</w:t>
      </w:r>
      <w:r w:rsidRPr="003A0342">
        <w:rPr>
          <w:rFonts w:ascii="Times New Roman" w:eastAsia="Times New Roman" w:hAnsi="Times New Roman" w:cs="Times New Roman"/>
          <w:color w:val="000000"/>
        </w:rPr>
        <w:t>.corr(</w:t>
      </w:r>
      <w:proofErr w:type="gramStart"/>
      <w:r w:rsidRPr="003A0342">
        <w:rPr>
          <w:rFonts w:ascii="Times New Roman" w:eastAsia="Times New Roman" w:hAnsi="Times New Roman" w:cs="Times New Roman"/>
          <w:color w:val="000000"/>
        </w:rPr>
        <w:t>).round</w:t>
      </w:r>
      <w:proofErr w:type="gramEnd"/>
      <w:r w:rsidRPr="003A0342">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p>
    <w:p w14:paraId="3746E3E4" w14:textId="23AB5712" w:rsidR="003A0342" w:rsidRDefault="003A0342" w:rsidP="003A0342">
      <w:pPr>
        <w:spacing w:after="0" w:line="240" w:lineRule="auto"/>
        <w:jc w:val="both"/>
        <w:rPr>
          <w:rFonts w:ascii="Times New Roman" w:eastAsia="Times New Roman" w:hAnsi="Times New Roman" w:cs="Times New Roman"/>
          <w:color w:val="000000"/>
        </w:rPr>
      </w:pPr>
      <w:proofErr w:type="spellStart"/>
      <w:proofErr w:type="gramStart"/>
      <w:r w:rsidRPr="003A0342">
        <w:rPr>
          <w:rFonts w:ascii="Times New Roman" w:eastAsia="Times New Roman" w:hAnsi="Times New Roman" w:cs="Times New Roman"/>
          <w:color w:val="000000"/>
        </w:rPr>
        <w:t>sns.heatmap</w:t>
      </w:r>
      <w:proofErr w:type="spellEnd"/>
      <w:proofErr w:type="gramEnd"/>
      <w:r w:rsidRPr="003A0342">
        <w:rPr>
          <w:rFonts w:ascii="Times New Roman" w:eastAsia="Times New Roman" w:hAnsi="Times New Roman" w:cs="Times New Roman"/>
          <w:color w:val="000000"/>
        </w:rPr>
        <w:t>(data=</w:t>
      </w:r>
      <w:proofErr w:type="spellStart"/>
      <w:r w:rsidRPr="003A0342">
        <w:rPr>
          <w:rFonts w:ascii="Times New Roman" w:eastAsia="Times New Roman" w:hAnsi="Times New Roman" w:cs="Times New Roman"/>
          <w:color w:val="000000"/>
        </w:rPr>
        <w:t>correlation_matrix</w:t>
      </w:r>
      <w:proofErr w:type="spellEnd"/>
      <w:r w:rsidRPr="003A0342">
        <w:rPr>
          <w:rFonts w:ascii="Times New Roman" w:eastAsia="Times New Roman" w:hAnsi="Times New Roman" w:cs="Times New Roman"/>
          <w:color w:val="000000"/>
        </w:rPr>
        <w:t xml:space="preserve">, </w:t>
      </w:r>
      <w:proofErr w:type="spellStart"/>
      <w:r w:rsidRPr="003A0342">
        <w:rPr>
          <w:rFonts w:ascii="Times New Roman" w:eastAsia="Times New Roman" w:hAnsi="Times New Roman" w:cs="Times New Roman"/>
          <w:color w:val="000000"/>
        </w:rPr>
        <w:t>annot</w:t>
      </w:r>
      <w:proofErr w:type="spellEnd"/>
      <w:r w:rsidRPr="003A0342">
        <w:rPr>
          <w:rFonts w:ascii="Times New Roman" w:eastAsia="Times New Roman" w:hAnsi="Times New Roman" w:cs="Times New Roman"/>
          <w:color w:val="000000"/>
        </w:rPr>
        <w:t>=True)</w:t>
      </w:r>
    </w:p>
    <w:p w14:paraId="07BC923D" w14:textId="57754CF7" w:rsidR="00C608F7" w:rsidRDefault="00C608F7">
      <w:pPr>
        <w:spacing w:after="240"/>
        <w:jc w:val="both"/>
        <w:rPr>
          <w:rFonts w:ascii="Times New Roman" w:eastAsia="Times New Roman" w:hAnsi="Times New Roman" w:cs="Times New Roman"/>
          <w:color w:val="000000"/>
        </w:rPr>
      </w:pPr>
      <w:r>
        <w:rPr>
          <w:noProof/>
        </w:rPr>
        <w:drawing>
          <wp:inline distT="0" distB="0" distL="0" distR="0" wp14:anchorId="7B945C23" wp14:editId="58DBB0A0">
            <wp:extent cx="3515202" cy="1308182"/>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55150"/>
                    <a:stretch/>
                  </pic:blipFill>
                  <pic:spPr bwMode="auto">
                    <a:xfrm>
                      <a:off x="0" y="0"/>
                      <a:ext cx="3591673" cy="1336641"/>
                    </a:xfrm>
                    <a:prstGeom prst="rect">
                      <a:avLst/>
                    </a:prstGeom>
                    <a:ln>
                      <a:noFill/>
                    </a:ln>
                    <a:extLst>
                      <a:ext uri="{53640926-AAD7-44D8-BBD7-CCE9431645EC}">
                        <a14:shadowObscured xmlns:a14="http://schemas.microsoft.com/office/drawing/2010/main"/>
                      </a:ext>
                    </a:extLst>
                  </pic:spPr>
                </pic:pic>
              </a:graphicData>
            </a:graphic>
          </wp:inline>
        </w:drawing>
      </w:r>
      <w:r w:rsidR="009F524D">
        <w:rPr>
          <w:noProof/>
        </w:rPr>
        <w:drawing>
          <wp:inline distT="0" distB="0" distL="0" distR="0" wp14:anchorId="06E4D7AE" wp14:editId="1DB42ED2">
            <wp:extent cx="1879112" cy="129606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404" b="55450"/>
                    <a:stretch/>
                  </pic:blipFill>
                  <pic:spPr bwMode="auto">
                    <a:xfrm>
                      <a:off x="0" y="0"/>
                      <a:ext cx="1941609" cy="1339168"/>
                    </a:xfrm>
                    <a:prstGeom prst="rect">
                      <a:avLst/>
                    </a:prstGeom>
                    <a:ln>
                      <a:noFill/>
                    </a:ln>
                    <a:extLst>
                      <a:ext uri="{53640926-AAD7-44D8-BBD7-CCE9431645EC}">
                        <a14:shadowObscured xmlns:a14="http://schemas.microsoft.com/office/drawing/2010/main"/>
                      </a:ext>
                    </a:extLst>
                  </pic:spPr>
                </pic:pic>
              </a:graphicData>
            </a:graphic>
          </wp:inline>
        </w:drawing>
      </w:r>
    </w:p>
    <w:p w14:paraId="54FE9C0C" w14:textId="06EA82A0" w:rsidR="009F524D" w:rsidRDefault="009F524D" w:rsidP="009F524D">
      <w:pPr>
        <w:spacing w:after="240"/>
        <w:jc w:val="center"/>
        <w:rPr>
          <w:rFonts w:ascii="Times New Roman" w:eastAsia="Times New Roman" w:hAnsi="Times New Roman" w:cs="Times New Roman"/>
          <w:color w:val="000000"/>
        </w:rPr>
      </w:pPr>
      <w:r w:rsidRPr="009F524D">
        <w:rPr>
          <w:rFonts w:ascii="Times New Roman" w:hAnsi="Times New Roman" w:cs="Times New Roman"/>
          <w:b/>
          <w:bCs/>
        </w:rPr>
        <w:t xml:space="preserve">Figure </w:t>
      </w:r>
      <w:r w:rsidRPr="009F524D">
        <w:rPr>
          <w:rFonts w:ascii="Times New Roman" w:hAnsi="Times New Roman" w:cs="Times New Roman"/>
          <w:b/>
          <w:bCs/>
        </w:rPr>
        <w:fldChar w:fldCharType="begin"/>
      </w:r>
      <w:r w:rsidRPr="009F524D">
        <w:rPr>
          <w:rFonts w:ascii="Times New Roman" w:hAnsi="Times New Roman" w:cs="Times New Roman"/>
          <w:b/>
          <w:bCs/>
        </w:rPr>
        <w:instrText xml:space="preserve"> SEQ Figure \* ARABIC </w:instrText>
      </w:r>
      <w:r w:rsidRPr="009F524D">
        <w:rPr>
          <w:rFonts w:ascii="Times New Roman" w:hAnsi="Times New Roman" w:cs="Times New Roman"/>
          <w:b/>
          <w:bCs/>
        </w:rPr>
        <w:fldChar w:fldCharType="separate"/>
      </w:r>
      <w:r w:rsidRPr="009F524D">
        <w:rPr>
          <w:rFonts w:ascii="Times New Roman" w:hAnsi="Times New Roman" w:cs="Times New Roman"/>
          <w:b/>
          <w:bCs/>
          <w:noProof/>
        </w:rPr>
        <w:t>1</w:t>
      </w:r>
      <w:r w:rsidRPr="009F524D">
        <w:rPr>
          <w:rFonts w:ascii="Times New Roman" w:hAnsi="Times New Roman" w:cs="Times New Roman"/>
          <w:b/>
          <w:bCs/>
        </w:rPr>
        <w:fldChar w:fldCharType="end"/>
      </w:r>
      <w:r w:rsidRPr="009F524D">
        <w:rPr>
          <w:rFonts w:ascii="Times New Roman" w:hAnsi="Times New Roman" w:cs="Times New Roman"/>
        </w:rPr>
        <w:t xml:space="preserve"> </w:t>
      </w:r>
      <w:r w:rsidRPr="009F524D">
        <w:rPr>
          <w:rFonts w:ascii="Times New Roman" w:eastAsia="Times New Roman" w:hAnsi="Times New Roman" w:cs="Times New Roman"/>
        </w:rPr>
        <w:t>Correlation Between Variable of Mobility (World and Indonesia)</w:t>
      </w:r>
    </w:p>
    <w:p w14:paraId="63A4F4A1" w14:textId="3AF41219" w:rsidR="000C7242" w:rsidRDefault="000C7242" w:rsidP="003A0342">
      <w:pPr>
        <w:spacing w:after="0"/>
        <w:jc w:val="both"/>
        <w:rPr>
          <w:rFonts w:ascii="Times New Roman" w:eastAsia="Times New Roman" w:hAnsi="Times New Roman" w:cs="Times New Roman"/>
          <w:color w:val="000000"/>
        </w:rPr>
      </w:pPr>
      <w:r w:rsidRPr="000C7242">
        <w:rPr>
          <w:rFonts w:ascii="Times New Roman" w:eastAsia="Times New Roman" w:hAnsi="Times New Roman" w:cs="Times New Roman"/>
          <w:color w:val="000000"/>
        </w:rPr>
        <w:t xml:space="preserve">It can be seen that the correlation of residential value is negative with other mobility both in Indonesia </w:t>
      </w:r>
      <w:proofErr w:type="gramStart"/>
      <w:r w:rsidRPr="000C7242">
        <w:rPr>
          <w:rFonts w:ascii="Times New Roman" w:eastAsia="Times New Roman" w:hAnsi="Times New Roman" w:cs="Times New Roman"/>
          <w:color w:val="000000"/>
        </w:rPr>
        <w:t>or</w:t>
      </w:r>
      <w:proofErr w:type="gramEnd"/>
      <w:r w:rsidRPr="000C7242">
        <w:rPr>
          <w:rFonts w:ascii="Times New Roman" w:eastAsia="Times New Roman" w:hAnsi="Times New Roman" w:cs="Times New Roman"/>
          <w:color w:val="000000"/>
        </w:rPr>
        <w:t xml:space="preserve"> the world. What is quite different is the correlation between residential and parks. The correlation between the two variables for Indonesia is more negative than the world.</w:t>
      </w:r>
    </w:p>
    <w:p w14:paraId="02270EDA" w14:textId="5DEC9041" w:rsidR="00D476BA" w:rsidRDefault="00D476BA" w:rsidP="003A0342">
      <w:pPr>
        <w:spacing w:after="0"/>
        <w:jc w:val="both"/>
        <w:rPr>
          <w:rFonts w:ascii="Times New Roman" w:eastAsia="Times New Roman" w:hAnsi="Times New Roman" w:cs="Times New Roman"/>
          <w:color w:val="000000"/>
        </w:rPr>
      </w:pPr>
    </w:p>
    <w:p w14:paraId="2E8D1C8C" w14:textId="19DC6AA7" w:rsidR="00D476BA" w:rsidRDefault="00D476BA" w:rsidP="003A0342">
      <w:pPr>
        <w:spacing w:after="0"/>
        <w:jc w:val="both"/>
        <w:rPr>
          <w:rFonts w:ascii="Times New Roman" w:eastAsia="Times New Roman" w:hAnsi="Times New Roman" w:cs="Times New Roman"/>
          <w:color w:val="000000"/>
        </w:rPr>
      </w:pPr>
      <w:r w:rsidRPr="00D476BA">
        <w:rPr>
          <w:rFonts w:ascii="Times New Roman" w:eastAsia="Times New Roman" w:hAnsi="Times New Roman" w:cs="Times New Roman"/>
          <w:color w:val="000000"/>
        </w:rPr>
        <w:t xml:space="preserve">The next step is to conduct a comparative analysis of mobility for all regions in Indonesia for each mobility variable. The visualizer uses the features of the panda package; </w:t>
      </w:r>
      <w:proofErr w:type="spellStart"/>
      <w:proofErr w:type="gramStart"/>
      <w:r w:rsidRPr="00D476BA">
        <w:rPr>
          <w:rFonts w:ascii="Times New Roman" w:eastAsia="Times New Roman" w:hAnsi="Times New Roman" w:cs="Times New Roman"/>
          <w:color w:val="000000"/>
        </w:rPr>
        <w:t>pd.pivot</w:t>
      </w:r>
      <w:proofErr w:type="gramEnd"/>
      <w:r w:rsidRPr="00D476BA">
        <w:rPr>
          <w:rFonts w:ascii="Times New Roman" w:eastAsia="Times New Roman" w:hAnsi="Times New Roman" w:cs="Times New Roman"/>
          <w:color w:val="000000"/>
        </w:rPr>
        <w:t>_table</w:t>
      </w:r>
      <w:proofErr w:type="spellEnd"/>
      <w:r w:rsidRPr="00D476BA">
        <w:rPr>
          <w:rFonts w:ascii="Times New Roman" w:eastAsia="Times New Roman" w:hAnsi="Times New Roman" w:cs="Times New Roman"/>
          <w:color w:val="000000"/>
        </w:rPr>
        <w:t xml:space="preserve"> (). Visualization uses the </w:t>
      </w:r>
      <w:proofErr w:type="spellStart"/>
      <w:proofErr w:type="gramStart"/>
      <w:r w:rsidRPr="00D476BA">
        <w:rPr>
          <w:rFonts w:ascii="Times New Roman" w:eastAsia="Times New Roman" w:hAnsi="Times New Roman" w:cs="Times New Roman"/>
          <w:color w:val="000000"/>
        </w:rPr>
        <w:t>sns.heatmap</w:t>
      </w:r>
      <w:proofErr w:type="spellEnd"/>
      <w:proofErr w:type="gramEnd"/>
      <w:r w:rsidRPr="00D476BA">
        <w:rPr>
          <w:rFonts w:ascii="Times New Roman" w:eastAsia="Times New Roman" w:hAnsi="Times New Roman" w:cs="Times New Roman"/>
          <w:color w:val="000000"/>
        </w:rPr>
        <w:t xml:space="preserve"> () feature.</w:t>
      </w:r>
    </w:p>
    <w:p w14:paraId="71F0FB22" w14:textId="77777777" w:rsidR="00D476BA" w:rsidRDefault="00D476BA" w:rsidP="003A0342">
      <w:pPr>
        <w:spacing w:after="0"/>
        <w:jc w:val="both"/>
        <w:rPr>
          <w:rFonts w:ascii="Times New Roman" w:eastAsia="Times New Roman" w:hAnsi="Times New Roman" w:cs="Times New Roman"/>
          <w:color w:val="000000"/>
        </w:rPr>
      </w:pPr>
    </w:p>
    <w:p w14:paraId="507B7AB4" w14:textId="5FE15C76" w:rsidR="003A0342" w:rsidRPr="003A0342" w:rsidRDefault="003A0342" w:rsidP="003A0342">
      <w:pPr>
        <w:spacing w:after="0"/>
        <w:jc w:val="both"/>
        <w:rPr>
          <w:rFonts w:ascii="Times New Roman" w:eastAsia="Times New Roman" w:hAnsi="Times New Roman" w:cs="Times New Roman"/>
          <w:color w:val="000000"/>
        </w:rPr>
      </w:pPr>
      <w:r w:rsidRPr="003A0342">
        <w:rPr>
          <w:rFonts w:ascii="Times New Roman" w:eastAsia="Times New Roman" w:hAnsi="Times New Roman" w:cs="Times New Roman"/>
          <w:color w:val="000000"/>
        </w:rPr>
        <w:t xml:space="preserve">heatmap1_data = </w:t>
      </w:r>
      <w:proofErr w:type="spellStart"/>
      <w:proofErr w:type="gramStart"/>
      <w:r w:rsidRPr="003A0342">
        <w:rPr>
          <w:rFonts w:ascii="Times New Roman" w:eastAsia="Times New Roman" w:hAnsi="Times New Roman" w:cs="Times New Roman"/>
          <w:color w:val="000000"/>
        </w:rPr>
        <w:t>pd.pivot</w:t>
      </w:r>
      <w:proofErr w:type="gramEnd"/>
      <w:r w:rsidRPr="003A0342">
        <w:rPr>
          <w:rFonts w:ascii="Times New Roman" w:eastAsia="Times New Roman" w:hAnsi="Times New Roman" w:cs="Times New Roman"/>
          <w:color w:val="000000"/>
        </w:rPr>
        <w:t>_table</w:t>
      </w:r>
      <w:proofErr w:type="spellEnd"/>
      <w:r w:rsidRPr="003A0342">
        <w:rPr>
          <w:rFonts w:ascii="Times New Roman" w:eastAsia="Times New Roman" w:hAnsi="Times New Roman" w:cs="Times New Roman"/>
          <w:color w:val="000000"/>
        </w:rPr>
        <w:t>(</w:t>
      </w:r>
      <w:proofErr w:type="spellStart"/>
      <w:r w:rsidRPr="003A0342">
        <w:rPr>
          <w:rFonts w:ascii="Times New Roman" w:eastAsia="Times New Roman" w:hAnsi="Times New Roman" w:cs="Times New Roman"/>
          <w:color w:val="000000"/>
        </w:rPr>
        <w:t>dfina</w:t>
      </w:r>
      <w:proofErr w:type="spellEnd"/>
      <w:r w:rsidRPr="003A0342">
        <w:rPr>
          <w:rFonts w:ascii="Times New Roman" w:eastAsia="Times New Roman" w:hAnsi="Times New Roman" w:cs="Times New Roman"/>
          <w:color w:val="000000"/>
        </w:rPr>
        <w:t>, values='</w:t>
      </w:r>
      <w:proofErr w:type="spellStart"/>
      <w:r w:rsidRPr="003A0342">
        <w:rPr>
          <w:rFonts w:ascii="Times New Roman" w:eastAsia="Times New Roman" w:hAnsi="Times New Roman" w:cs="Times New Roman"/>
          <w:color w:val="000000"/>
        </w:rPr>
        <w:t>retail_and_recreation_percent_change_from_baseline</w:t>
      </w:r>
      <w:proofErr w:type="spellEnd"/>
      <w:r w:rsidRPr="003A0342">
        <w:rPr>
          <w:rFonts w:ascii="Times New Roman" w:eastAsia="Times New Roman" w:hAnsi="Times New Roman" w:cs="Times New Roman"/>
          <w:color w:val="000000"/>
        </w:rPr>
        <w:t>', index=['sub_region_1'], columns='date')</w:t>
      </w:r>
    </w:p>
    <w:p w14:paraId="3F8A3A60" w14:textId="5F6462F4" w:rsidR="003A0342" w:rsidRDefault="003A0342" w:rsidP="003A0342">
      <w:pPr>
        <w:spacing w:after="0"/>
        <w:jc w:val="both"/>
        <w:rPr>
          <w:rFonts w:ascii="Times New Roman" w:eastAsia="Times New Roman" w:hAnsi="Times New Roman" w:cs="Times New Roman"/>
          <w:color w:val="000000"/>
        </w:rPr>
      </w:pPr>
      <w:proofErr w:type="spellStart"/>
      <w:r w:rsidRPr="003A0342">
        <w:rPr>
          <w:rFonts w:ascii="Times New Roman" w:eastAsia="Times New Roman" w:hAnsi="Times New Roman" w:cs="Times New Roman"/>
          <w:color w:val="000000"/>
        </w:rPr>
        <w:t>sns_plot</w:t>
      </w:r>
      <w:proofErr w:type="spellEnd"/>
      <w:r w:rsidRPr="003A0342">
        <w:rPr>
          <w:rFonts w:ascii="Times New Roman" w:eastAsia="Times New Roman" w:hAnsi="Times New Roman" w:cs="Times New Roman"/>
          <w:color w:val="000000"/>
        </w:rPr>
        <w:t>=</w:t>
      </w:r>
      <w:proofErr w:type="spellStart"/>
      <w:proofErr w:type="gramStart"/>
      <w:r w:rsidRPr="003A0342">
        <w:rPr>
          <w:rFonts w:ascii="Times New Roman" w:eastAsia="Times New Roman" w:hAnsi="Times New Roman" w:cs="Times New Roman"/>
          <w:color w:val="000000"/>
        </w:rPr>
        <w:t>sns.heatmap</w:t>
      </w:r>
      <w:proofErr w:type="spellEnd"/>
      <w:proofErr w:type="gramEnd"/>
      <w:r w:rsidRPr="003A0342">
        <w:rPr>
          <w:rFonts w:ascii="Times New Roman" w:eastAsia="Times New Roman" w:hAnsi="Times New Roman" w:cs="Times New Roman"/>
          <w:color w:val="000000"/>
        </w:rPr>
        <w:t xml:space="preserve">(heatmap1_data, </w:t>
      </w:r>
      <w:proofErr w:type="spellStart"/>
      <w:r w:rsidRPr="003A0342">
        <w:rPr>
          <w:rFonts w:ascii="Times New Roman" w:eastAsia="Times New Roman" w:hAnsi="Times New Roman" w:cs="Times New Roman"/>
          <w:color w:val="000000"/>
        </w:rPr>
        <w:t>cmap</w:t>
      </w:r>
      <w:proofErr w:type="spellEnd"/>
      <w:r w:rsidRPr="003A0342">
        <w:rPr>
          <w:rFonts w:ascii="Times New Roman" w:eastAsia="Times New Roman" w:hAnsi="Times New Roman" w:cs="Times New Roman"/>
          <w:color w:val="000000"/>
        </w:rPr>
        <w:t>="Blues")</w:t>
      </w:r>
    </w:p>
    <w:p w14:paraId="293501A2" w14:textId="77777777" w:rsidR="003A0342" w:rsidRPr="003A0342" w:rsidRDefault="003A0342" w:rsidP="003A0342">
      <w:pPr>
        <w:spacing w:after="0"/>
        <w:jc w:val="both"/>
        <w:rPr>
          <w:rFonts w:ascii="Times New Roman" w:eastAsia="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72"/>
      </w:tblGrid>
      <w:tr w:rsidR="009F524D" w14:paraId="781ABDF1" w14:textId="77777777" w:rsidTr="004B0771">
        <w:tc>
          <w:tcPr>
            <w:tcW w:w="4589" w:type="dxa"/>
          </w:tcPr>
          <w:p w14:paraId="4E93A325" w14:textId="0BBA942A" w:rsidR="00E544C5" w:rsidRDefault="00E544C5" w:rsidP="00E544C5">
            <w:pPr>
              <w:pStyle w:val="NoSpacing"/>
              <w:rPr>
                <w:rFonts w:ascii="Times New Roman" w:eastAsia="Times New Roman" w:hAnsi="Times New Roman" w:cs="Times New Roman"/>
                <w:color w:val="000000"/>
              </w:rPr>
            </w:pPr>
            <w:r>
              <w:rPr>
                <w:noProof/>
              </w:rPr>
              <w:drawing>
                <wp:inline distT="0" distB="0" distL="0" distR="0" wp14:anchorId="0FD2BD91" wp14:editId="4658F0B0">
                  <wp:extent cx="2600077" cy="169420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1481" cy="1766797"/>
                          </a:xfrm>
                          <a:prstGeom prst="rect">
                            <a:avLst/>
                          </a:prstGeom>
                        </pic:spPr>
                      </pic:pic>
                    </a:graphicData>
                  </a:graphic>
                </wp:inline>
              </w:drawing>
            </w:r>
          </w:p>
        </w:tc>
        <w:tc>
          <w:tcPr>
            <w:tcW w:w="4471" w:type="dxa"/>
          </w:tcPr>
          <w:p w14:paraId="10E68F79" w14:textId="5BBC6043" w:rsidR="00E544C5" w:rsidRPr="00E544C5" w:rsidRDefault="00E544C5" w:rsidP="00E544C5">
            <w:pPr>
              <w:pStyle w:val="NoSpacing"/>
            </w:pPr>
            <w:r w:rsidRPr="00E544C5">
              <w:rPr>
                <w:noProof/>
              </w:rPr>
              <w:drawing>
                <wp:inline distT="0" distB="0" distL="0" distR="0" wp14:anchorId="64C5D569" wp14:editId="15DD79EB">
                  <wp:extent cx="2663687" cy="173565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4662" cy="1847061"/>
                          </a:xfrm>
                          <a:prstGeom prst="rect">
                            <a:avLst/>
                          </a:prstGeom>
                        </pic:spPr>
                      </pic:pic>
                    </a:graphicData>
                  </a:graphic>
                </wp:inline>
              </w:drawing>
            </w:r>
          </w:p>
        </w:tc>
      </w:tr>
      <w:tr w:rsidR="009F524D" w14:paraId="3510C120" w14:textId="77777777" w:rsidTr="004B0771">
        <w:tc>
          <w:tcPr>
            <w:tcW w:w="4589" w:type="dxa"/>
          </w:tcPr>
          <w:p w14:paraId="34F5AE1A" w14:textId="77889414" w:rsidR="00E544C5" w:rsidRDefault="00E544C5" w:rsidP="00E544C5">
            <w:pPr>
              <w:pStyle w:val="Caption"/>
              <w:jc w:val="center"/>
              <w:rPr>
                <w:rFonts w:ascii="Times New Roman" w:eastAsia="Times New Roman" w:hAnsi="Times New Roman" w:cs="Times New Roman"/>
                <w:color w:val="000000"/>
              </w:rPr>
            </w:pPr>
            <w:r w:rsidRPr="00E544C5">
              <w:rPr>
                <w:rFonts w:ascii="Times New Roman" w:hAnsi="Times New Roman" w:cs="Times New Roman"/>
                <w:b/>
                <w:bCs/>
                <w:i w:val="0"/>
                <w:iCs w:val="0"/>
                <w:color w:val="auto"/>
                <w:sz w:val="22"/>
                <w:szCs w:val="22"/>
              </w:rPr>
              <w:t xml:space="preserve">Figure </w:t>
            </w:r>
            <w:r w:rsidRPr="00E544C5">
              <w:rPr>
                <w:rFonts w:ascii="Times New Roman" w:hAnsi="Times New Roman" w:cs="Times New Roman"/>
                <w:b/>
                <w:bCs/>
                <w:i w:val="0"/>
                <w:iCs w:val="0"/>
                <w:color w:val="auto"/>
                <w:sz w:val="22"/>
                <w:szCs w:val="22"/>
              </w:rPr>
              <w:fldChar w:fldCharType="begin"/>
            </w:r>
            <w:r w:rsidRPr="00E544C5">
              <w:rPr>
                <w:rFonts w:ascii="Times New Roman" w:hAnsi="Times New Roman" w:cs="Times New Roman"/>
                <w:b/>
                <w:bCs/>
                <w:i w:val="0"/>
                <w:iCs w:val="0"/>
                <w:color w:val="auto"/>
                <w:sz w:val="22"/>
                <w:szCs w:val="22"/>
              </w:rPr>
              <w:instrText xml:space="preserve"> SEQ Figure \* ARABIC </w:instrText>
            </w:r>
            <w:r w:rsidRPr="00E544C5">
              <w:rPr>
                <w:rFonts w:ascii="Times New Roman" w:hAnsi="Times New Roman" w:cs="Times New Roman"/>
                <w:b/>
                <w:bCs/>
                <w:i w:val="0"/>
                <w:iCs w:val="0"/>
                <w:color w:val="auto"/>
                <w:sz w:val="22"/>
                <w:szCs w:val="22"/>
              </w:rPr>
              <w:fldChar w:fldCharType="separate"/>
            </w:r>
            <w:r w:rsidR="009F524D">
              <w:rPr>
                <w:rFonts w:ascii="Times New Roman" w:hAnsi="Times New Roman" w:cs="Times New Roman"/>
                <w:b/>
                <w:bCs/>
                <w:i w:val="0"/>
                <w:iCs w:val="0"/>
                <w:noProof/>
                <w:color w:val="auto"/>
                <w:sz w:val="22"/>
                <w:szCs w:val="22"/>
              </w:rPr>
              <w:t>2</w:t>
            </w:r>
            <w:r w:rsidRPr="00E544C5">
              <w:rPr>
                <w:rFonts w:ascii="Times New Roman" w:hAnsi="Times New Roman" w:cs="Times New Roman"/>
                <w:b/>
                <w:bCs/>
                <w:i w:val="0"/>
                <w:iCs w:val="0"/>
                <w:color w:val="auto"/>
                <w:sz w:val="22"/>
                <w:szCs w:val="22"/>
              </w:rPr>
              <w:fldChar w:fldCharType="end"/>
            </w:r>
            <w:r w:rsidRPr="00E544C5">
              <w:rPr>
                <w:rFonts w:ascii="Times New Roman" w:hAnsi="Times New Roman" w:cs="Times New Roman"/>
                <w:i w:val="0"/>
                <w:iCs w:val="0"/>
                <w:color w:val="auto"/>
              </w:rPr>
              <w:t xml:space="preserve"> </w:t>
            </w:r>
            <w:r w:rsidRPr="00E544C5">
              <w:rPr>
                <w:rFonts w:ascii="Times New Roman" w:eastAsia="Times New Roman" w:hAnsi="Times New Roman" w:cs="Times New Roman"/>
                <w:i w:val="0"/>
                <w:iCs w:val="0"/>
                <w:color w:val="auto"/>
                <w:sz w:val="22"/>
                <w:szCs w:val="22"/>
              </w:rPr>
              <w:t xml:space="preserve">Retail </w:t>
            </w:r>
            <w:r w:rsidRPr="00E544C5">
              <w:rPr>
                <w:rFonts w:ascii="Times New Roman" w:eastAsia="Times New Roman" w:hAnsi="Times New Roman" w:cs="Times New Roman"/>
                <w:i w:val="0"/>
                <w:iCs w:val="0"/>
                <w:color w:val="000000"/>
                <w:sz w:val="22"/>
                <w:szCs w:val="22"/>
              </w:rPr>
              <w:t>and recreation percent change from baseline</w:t>
            </w:r>
          </w:p>
        </w:tc>
        <w:tc>
          <w:tcPr>
            <w:tcW w:w="4471" w:type="dxa"/>
          </w:tcPr>
          <w:p w14:paraId="5024F67C" w14:textId="2D0D31EF" w:rsidR="00E544C5" w:rsidRDefault="00E544C5" w:rsidP="009F524D">
            <w:pPr>
              <w:spacing w:after="240"/>
              <w:jc w:val="center"/>
              <w:rPr>
                <w:rFonts w:ascii="Times New Roman" w:eastAsia="Times New Roman" w:hAnsi="Times New Roman" w:cs="Times New Roman"/>
                <w:color w:val="000000"/>
              </w:rPr>
            </w:pPr>
            <w:r w:rsidRPr="00E544C5">
              <w:rPr>
                <w:rFonts w:ascii="Times New Roman" w:hAnsi="Times New Roman" w:cs="Times New Roman"/>
                <w:b/>
                <w:bCs/>
              </w:rPr>
              <w:t xml:space="preserve">Figure </w:t>
            </w:r>
            <w:r w:rsidRPr="00E544C5">
              <w:rPr>
                <w:rFonts w:ascii="Times New Roman" w:hAnsi="Times New Roman" w:cs="Times New Roman"/>
                <w:b/>
                <w:bCs/>
              </w:rPr>
              <w:fldChar w:fldCharType="begin"/>
            </w:r>
            <w:r w:rsidRPr="00E544C5">
              <w:rPr>
                <w:rFonts w:ascii="Times New Roman" w:hAnsi="Times New Roman" w:cs="Times New Roman"/>
                <w:b/>
                <w:bCs/>
              </w:rPr>
              <w:instrText xml:space="preserve"> SEQ Figure \* ARABIC </w:instrText>
            </w:r>
            <w:r w:rsidRPr="00E544C5">
              <w:rPr>
                <w:rFonts w:ascii="Times New Roman" w:hAnsi="Times New Roman" w:cs="Times New Roman"/>
                <w:b/>
                <w:bCs/>
              </w:rPr>
              <w:fldChar w:fldCharType="separate"/>
            </w:r>
            <w:r w:rsidR="009F524D">
              <w:rPr>
                <w:rFonts w:ascii="Times New Roman" w:hAnsi="Times New Roman" w:cs="Times New Roman"/>
                <w:b/>
                <w:bCs/>
                <w:noProof/>
              </w:rPr>
              <w:t>3</w:t>
            </w:r>
            <w:r w:rsidRPr="00E544C5">
              <w:rPr>
                <w:rFonts w:ascii="Times New Roman" w:hAnsi="Times New Roman" w:cs="Times New Roman"/>
                <w:b/>
                <w:bCs/>
              </w:rPr>
              <w:fldChar w:fldCharType="end"/>
            </w:r>
            <w:r w:rsidRPr="00E544C5">
              <w:rPr>
                <w:rFonts w:ascii="Times New Roman" w:hAnsi="Times New Roman" w:cs="Times New Roman"/>
                <w:i/>
                <w:iCs/>
              </w:rPr>
              <w:t xml:space="preserve"> </w:t>
            </w:r>
            <w:r w:rsidRPr="009F524D">
              <w:rPr>
                <w:rFonts w:ascii="Times New Roman" w:eastAsia="Times New Roman" w:hAnsi="Times New Roman" w:cs="Times New Roman"/>
                <w:color w:val="000000"/>
              </w:rPr>
              <w:t>Grocery</w:t>
            </w:r>
            <w:r w:rsidR="009F524D" w:rsidRPr="009F524D">
              <w:rPr>
                <w:rFonts w:ascii="Times New Roman" w:eastAsia="Times New Roman" w:hAnsi="Times New Roman" w:cs="Times New Roman"/>
                <w:color w:val="000000"/>
              </w:rPr>
              <w:t xml:space="preserve"> a</w:t>
            </w:r>
            <w:r w:rsidRPr="009F524D">
              <w:rPr>
                <w:rFonts w:ascii="Times New Roman" w:eastAsia="Times New Roman" w:hAnsi="Times New Roman" w:cs="Times New Roman"/>
                <w:color w:val="000000"/>
              </w:rPr>
              <w:t>nd</w:t>
            </w:r>
            <w:r w:rsidR="009F524D" w:rsidRPr="009F524D">
              <w:rPr>
                <w:rFonts w:ascii="Times New Roman" w:eastAsia="Times New Roman" w:hAnsi="Times New Roman" w:cs="Times New Roman"/>
                <w:color w:val="000000"/>
              </w:rPr>
              <w:t xml:space="preserve"> p</w:t>
            </w:r>
            <w:r w:rsidRPr="009F524D">
              <w:rPr>
                <w:rFonts w:ascii="Times New Roman" w:eastAsia="Times New Roman" w:hAnsi="Times New Roman" w:cs="Times New Roman"/>
                <w:color w:val="000000"/>
              </w:rPr>
              <w:t>harmacy</w:t>
            </w:r>
            <w:r w:rsidR="009F524D" w:rsidRPr="009F524D">
              <w:rPr>
                <w:rFonts w:ascii="Times New Roman" w:eastAsia="Times New Roman" w:hAnsi="Times New Roman" w:cs="Times New Roman"/>
                <w:color w:val="000000"/>
              </w:rPr>
              <w:t xml:space="preserve"> percent change from baseline</w:t>
            </w:r>
          </w:p>
        </w:tc>
      </w:tr>
      <w:tr w:rsidR="009F524D" w14:paraId="5CD28432" w14:textId="77777777" w:rsidTr="004B0771">
        <w:tc>
          <w:tcPr>
            <w:tcW w:w="4589" w:type="dxa"/>
          </w:tcPr>
          <w:p w14:paraId="6D7AB41E" w14:textId="60F70858" w:rsidR="009F524D" w:rsidRDefault="009F524D" w:rsidP="008F4B37">
            <w:pPr>
              <w:pStyle w:val="NoSpacing"/>
              <w:rPr>
                <w:rFonts w:ascii="Times New Roman" w:eastAsia="Times New Roman" w:hAnsi="Times New Roman" w:cs="Times New Roman"/>
                <w:color w:val="000000"/>
              </w:rPr>
            </w:pPr>
            <w:r>
              <w:rPr>
                <w:noProof/>
              </w:rPr>
              <w:lastRenderedPageBreak/>
              <w:drawing>
                <wp:inline distT="0" distB="0" distL="0" distR="0" wp14:anchorId="0007FCE7" wp14:editId="77D82E82">
                  <wp:extent cx="2735249" cy="1782285"/>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2431" cy="1819545"/>
                          </a:xfrm>
                          <a:prstGeom prst="rect">
                            <a:avLst/>
                          </a:prstGeom>
                        </pic:spPr>
                      </pic:pic>
                    </a:graphicData>
                  </a:graphic>
                </wp:inline>
              </w:drawing>
            </w:r>
          </w:p>
        </w:tc>
        <w:tc>
          <w:tcPr>
            <w:tcW w:w="4471" w:type="dxa"/>
          </w:tcPr>
          <w:p w14:paraId="175CC3DC" w14:textId="1175AAA1" w:rsidR="009F524D" w:rsidRPr="00E544C5" w:rsidRDefault="009F524D" w:rsidP="008F4B37">
            <w:pPr>
              <w:pStyle w:val="NoSpacing"/>
            </w:pPr>
            <w:r>
              <w:rPr>
                <w:noProof/>
              </w:rPr>
              <w:drawing>
                <wp:inline distT="0" distB="0" distL="0" distR="0" wp14:anchorId="6A1FA04D" wp14:editId="7431C786">
                  <wp:extent cx="2790908" cy="18185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2594" cy="1832682"/>
                          </a:xfrm>
                          <a:prstGeom prst="rect">
                            <a:avLst/>
                          </a:prstGeom>
                        </pic:spPr>
                      </pic:pic>
                    </a:graphicData>
                  </a:graphic>
                </wp:inline>
              </w:drawing>
            </w:r>
          </w:p>
        </w:tc>
      </w:tr>
      <w:tr w:rsidR="009F524D" w14:paraId="2D62FC76" w14:textId="77777777" w:rsidTr="004B0771">
        <w:tc>
          <w:tcPr>
            <w:tcW w:w="4589" w:type="dxa"/>
          </w:tcPr>
          <w:p w14:paraId="132651A0" w14:textId="751D1E57" w:rsidR="009F524D" w:rsidRDefault="009F524D" w:rsidP="008F4B37">
            <w:pPr>
              <w:pStyle w:val="Caption"/>
              <w:jc w:val="center"/>
              <w:rPr>
                <w:rFonts w:ascii="Times New Roman" w:eastAsia="Times New Roman" w:hAnsi="Times New Roman" w:cs="Times New Roman"/>
                <w:color w:val="000000"/>
              </w:rPr>
            </w:pPr>
            <w:r w:rsidRPr="00E544C5">
              <w:rPr>
                <w:rFonts w:ascii="Times New Roman" w:hAnsi="Times New Roman" w:cs="Times New Roman"/>
                <w:b/>
                <w:bCs/>
                <w:i w:val="0"/>
                <w:iCs w:val="0"/>
                <w:color w:val="auto"/>
                <w:sz w:val="22"/>
                <w:szCs w:val="22"/>
              </w:rPr>
              <w:t xml:space="preserve">Figure </w:t>
            </w:r>
            <w:r w:rsidRPr="00E544C5">
              <w:rPr>
                <w:rFonts w:ascii="Times New Roman" w:hAnsi="Times New Roman" w:cs="Times New Roman"/>
                <w:b/>
                <w:bCs/>
                <w:i w:val="0"/>
                <w:iCs w:val="0"/>
                <w:color w:val="auto"/>
                <w:sz w:val="22"/>
                <w:szCs w:val="22"/>
              </w:rPr>
              <w:fldChar w:fldCharType="begin"/>
            </w:r>
            <w:r w:rsidRPr="00E544C5">
              <w:rPr>
                <w:rFonts w:ascii="Times New Roman" w:hAnsi="Times New Roman" w:cs="Times New Roman"/>
                <w:b/>
                <w:bCs/>
                <w:i w:val="0"/>
                <w:iCs w:val="0"/>
                <w:color w:val="auto"/>
                <w:sz w:val="22"/>
                <w:szCs w:val="22"/>
              </w:rPr>
              <w:instrText xml:space="preserve"> SEQ Figure \* ARABIC </w:instrText>
            </w:r>
            <w:r w:rsidRPr="00E544C5">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4</w:t>
            </w:r>
            <w:r w:rsidRPr="00E544C5">
              <w:rPr>
                <w:rFonts w:ascii="Times New Roman" w:hAnsi="Times New Roman" w:cs="Times New Roman"/>
                <w:b/>
                <w:bCs/>
                <w:i w:val="0"/>
                <w:iCs w:val="0"/>
                <w:color w:val="auto"/>
                <w:sz w:val="22"/>
                <w:szCs w:val="22"/>
              </w:rPr>
              <w:fldChar w:fldCharType="end"/>
            </w:r>
            <w:r w:rsidRPr="00E544C5">
              <w:rPr>
                <w:rFonts w:ascii="Times New Roman" w:hAnsi="Times New Roman" w:cs="Times New Roman"/>
                <w:i w:val="0"/>
                <w:iCs w:val="0"/>
                <w:color w:val="auto"/>
              </w:rPr>
              <w:t xml:space="preserve"> </w:t>
            </w:r>
            <w:r>
              <w:rPr>
                <w:rFonts w:ascii="Times New Roman" w:eastAsia="Times New Roman" w:hAnsi="Times New Roman" w:cs="Times New Roman"/>
                <w:i w:val="0"/>
                <w:iCs w:val="0"/>
                <w:color w:val="000000"/>
                <w:sz w:val="22"/>
                <w:szCs w:val="22"/>
              </w:rPr>
              <w:t>Parks p</w:t>
            </w:r>
            <w:r w:rsidRPr="00E544C5">
              <w:rPr>
                <w:rFonts w:ascii="Times New Roman" w:eastAsia="Times New Roman" w:hAnsi="Times New Roman" w:cs="Times New Roman"/>
                <w:i w:val="0"/>
                <w:iCs w:val="0"/>
                <w:color w:val="000000"/>
                <w:sz w:val="22"/>
                <w:szCs w:val="22"/>
              </w:rPr>
              <w:t>ercent change from baseline</w:t>
            </w:r>
          </w:p>
        </w:tc>
        <w:tc>
          <w:tcPr>
            <w:tcW w:w="4471" w:type="dxa"/>
          </w:tcPr>
          <w:p w14:paraId="40162A56" w14:textId="4EFE0174" w:rsidR="009F524D" w:rsidRDefault="009F524D" w:rsidP="008F4B37">
            <w:pPr>
              <w:spacing w:after="240"/>
              <w:jc w:val="center"/>
              <w:rPr>
                <w:rFonts w:ascii="Times New Roman" w:eastAsia="Times New Roman" w:hAnsi="Times New Roman" w:cs="Times New Roman"/>
                <w:color w:val="000000"/>
              </w:rPr>
            </w:pPr>
            <w:r w:rsidRPr="00E544C5">
              <w:rPr>
                <w:rFonts w:ascii="Times New Roman" w:hAnsi="Times New Roman" w:cs="Times New Roman"/>
                <w:b/>
                <w:bCs/>
              </w:rPr>
              <w:t xml:space="preserve">Figure </w:t>
            </w:r>
            <w:r w:rsidRPr="00E544C5">
              <w:rPr>
                <w:rFonts w:ascii="Times New Roman" w:hAnsi="Times New Roman" w:cs="Times New Roman"/>
                <w:b/>
                <w:bCs/>
              </w:rPr>
              <w:fldChar w:fldCharType="begin"/>
            </w:r>
            <w:r w:rsidRPr="00E544C5">
              <w:rPr>
                <w:rFonts w:ascii="Times New Roman" w:hAnsi="Times New Roman" w:cs="Times New Roman"/>
                <w:b/>
                <w:bCs/>
              </w:rPr>
              <w:instrText xml:space="preserve"> SEQ Figure \* ARABIC </w:instrText>
            </w:r>
            <w:r w:rsidRPr="00E544C5">
              <w:rPr>
                <w:rFonts w:ascii="Times New Roman" w:hAnsi="Times New Roman" w:cs="Times New Roman"/>
                <w:b/>
                <w:bCs/>
              </w:rPr>
              <w:fldChar w:fldCharType="separate"/>
            </w:r>
            <w:r>
              <w:rPr>
                <w:rFonts w:ascii="Times New Roman" w:hAnsi="Times New Roman" w:cs="Times New Roman"/>
                <w:b/>
                <w:bCs/>
                <w:noProof/>
              </w:rPr>
              <w:t>5</w:t>
            </w:r>
            <w:r w:rsidRPr="00E544C5">
              <w:rPr>
                <w:rFonts w:ascii="Times New Roman" w:hAnsi="Times New Roman" w:cs="Times New Roman"/>
                <w:b/>
                <w:bCs/>
              </w:rPr>
              <w:fldChar w:fldCharType="end"/>
            </w:r>
            <w:r w:rsidRPr="00E544C5">
              <w:rPr>
                <w:rFonts w:ascii="Times New Roman" w:hAnsi="Times New Roman" w:cs="Times New Roman"/>
                <w:i/>
                <w:iCs/>
              </w:rPr>
              <w:t xml:space="preserve"> </w:t>
            </w:r>
            <w:r>
              <w:rPr>
                <w:rFonts w:ascii="Times New Roman" w:eastAsia="Times New Roman" w:hAnsi="Times New Roman" w:cs="Times New Roman"/>
                <w:color w:val="000000"/>
              </w:rPr>
              <w:t>Transit Station p</w:t>
            </w:r>
            <w:r w:rsidRPr="009F524D">
              <w:rPr>
                <w:rFonts w:ascii="Times New Roman" w:eastAsia="Times New Roman" w:hAnsi="Times New Roman" w:cs="Times New Roman"/>
                <w:color w:val="000000"/>
              </w:rPr>
              <w:t>ercent change from baseline</w:t>
            </w:r>
          </w:p>
        </w:tc>
      </w:tr>
      <w:tr w:rsidR="009F524D" w:rsidRPr="00E544C5" w14:paraId="3BF1CF53" w14:textId="77777777" w:rsidTr="004B0771">
        <w:tc>
          <w:tcPr>
            <w:tcW w:w="4589" w:type="dxa"/>
          </w:tcPr>
          <w:p w14:paraId="7AFCFF4F" w14:textId="32CEBDDD" w:rsidR="009F524D" w:rsidRDefault="009F524D" w:rsidP="008F4B37">
            <w:pPr>
              <w:pStyle w:val="NoSpacing"/>
              <w:rPr>
                <w:rFonts w:ascii="Times New Roman" w:eastAsia="Times New Roman" w:hAnsi="Times New Roman" w:cs="Times New Roman"/>
                <w:color w:val="000000"/>
              </w:rPr>
            </w:pPr>
            <w:r>
              <w:rPr>
                <w:noProof/>
              </w:rPr>
              <w:drawing>
                <wp:inline distT="0" distB="0" distL="0" distR="0" wp14:anchorId="4056991B" wp14:editId="77D74E40">
                  <wp:extent cx="2655736" cy="1730474"/>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8473" cy="1764838"/>
                          </a:xfrm>
                          <a:prstGeom prst="rect">
                            <a:avLst/>
                          </a:prstGeom>
                        </pic:spPr>
                      </pic:pic>
                    </a:graphicData>
                  </a:graphic>
                </wp:inline>
              </w:drawing>
            </w:r>
          </w:p>
        </w:tc>
        <w:tc>
          <w:tcPr>
            <w:tcW w:w="4471" w:type="dxa"/>
          </w:tcPr>
          <w:p w14:paraId="56DB73AE" w14:textId="053E55E8" w:rsidR="009F524D" w:rsidRPr="00E544C5" w:rsidRDefault="009F524D" w:rsidP="008F4B37">
            <w:pPr>
              <w:pStyle w:val="NoSpacing"/>
            </w:pPr>
            <w:r>
              <w:rPr>
                <w:noProof/>
              </w:rPr>
              <w:drawing>
                <wp:inline distT="0" distB="0" distL="0" distR="0" wp14:anchorId="4372674B" wp14:editId="1C4FA2CA">
                  <wp:extent cx="2663190" cy="1767336"/>
                  <wp:effectExtent l="0" t="0" r="381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059" cy="1782512"/>
                          </a:xfrm>
                          <a:prstGeom prst="rect">
                            <a:avLst/>
                          </a:prstGeom>
                        </pic:spPr>
                      </pic:pic>
                    </a:graphicData>
                  </a:graphic>
                </wp:inline>
              </w:drawing>
            </w:r>
          </w:p>
        </w:tc>
      </w:tr>
      <w:tr w:rsidR="009F524D" w14:paraId="09C8F1AA" w14:textId="77777777" w:rsidTr="004B0771">
        <w:tc>
          <w:tcPr>
            <w:tcW w:w="4589" w:type="dxa"/>
          </w:tcPr>
          <w:p w14:paraId="46AB7952" w14:textId="3F664F10" w:rsidR="009F524D" w:rsidRDefault="009F524D" w:rsidP="008F4B37">
            <w:pPr>
              <w:pStyle w:val="Caption"/>
              <w:jc w:val="center"/>
              <w:rPr>
                <w:rFonts w:ascii="Times New Roman" w:eastAsia="Times New Roman" w:hAnsi="Times New Roman" w:cs="Times New Roman"/>
                <w:color w:val="000000"/>
              </w:rPr>
            </w:pPr>
            <w:r w:rsidRPr="00E544C5">
              <w:rPr>
                <w:rFonts w:ascii="Times New Roman" w:hAnsi="Times New Roman" w:cs="Times New Roman"/>
                <w:b/>
                <w:bCs/>
                <w:i w:val="0"/>
                <w:iCs w:val="0"/>
                <w:color w:val="auto"/>
                <w:sz w:val="22"/>
                <w:szCs w:val="22"/>
              </w:rPr>
              <w:t xml:space="preserve">Figure </w:t>
            </w:r>
            <w:r w:rsidRPr="00E544C5">
              <w:rPr>
                <w:rFonts w:ascii="Times New Roman" w:hAnsi="Times New Roman" w:cs="Times New Roman"/>
                <w:b/>
                <w:bCs/>
                <w:i w:val="0"/>
                <w:iCs w:val="0"/>
                <w:color w:val="auto"/>
                <w:sz w:val="22"/>
                <w:szCs w:val="22"/>
              </w:rPr>
              <w:fldChar w:fldCharType="begin"/>
            </w:r>
            <w:r w:rsidRPr="00E544C5">
              <w:rPr>
                <w:rFonts w:ascii="Times New Roman" w:hAnsi="Times New Roman" w:cs="Times New Roman"/>
                <w:b/>
                <w:bCs/>
                <w:i w:val="0"/>
                <w:iCs w:val="0"/>
                <w:color w:val="auto"/>
                <w:sz w:val="22"/>
                <w:szCs w:val="22"/>
              </w:rPr>
              <w:instrText xml:space="preserve"> SEQ Figure \* ARABIC </w:instrText>
            </w:r>
            <w:r w:rsidRPr="00E544C5">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6</w:t>
            </w:r>
            <w:r w:rsidRPr="00E544C5">
              <w:rPr>
                <w:rFonts w:ascii="Times New Roman" w:hAnsi="Times New Roman" w:cs="Times New Roman"/>
                <w:b/>
                <w:bCs/>
                <w:i w:val="0"/>
                <w:iCs w:val="0"/>
                <w:color w:val="auto"/>
                <w:sz w:val="22"/>
                <w:szCs w:val="22"/>
              </w:rPr>
              <w:fldChar w:fldCharType="end"/>
            </w:r>
            <w:r w:rsidRPr="00E544C5">
              <w:rPr>
                <w:rFonts w:ascii="Times New Roman" w:hAnsi="Times New Roman" w:cs="Times New Roman"/>
                <w:i w:val="0"/>
                <w:iCs w:val="0"/>
                <w:color w:val="auto"/>
              </w:rPr>
              <w:t xml:space="preserve"> </w:t>
            </w:r>
            <w:r>
              <w:rPr>
                <w:rFonts w:ascii="Times New Roman" w:eastAsia="Times New Roman" w:hAnsi="Times New Roman" w:cs="Times New Roman"/>
                <w:i w:val="0"/>
                <w:iCs w:val="0"/>
                <w:color w:val="000000"/>
                <w:sz w:val="22"/>
                <w:szCs w:val="22"/>
              </w:rPr>
              <w:t>Workplace p</w:t>
            </w:r>
            <w:r w:rsidRPr="00E544C5">
              <w:rPr>
                <w:rFonts w:ascii="Times New Roman" w:eastAsia="Times New Roman" w:hAnsi="Times New Roman" w:cs="Times New Roman"/>
                <w:i w:val="0"/>
                <w:iCs w:val="0"/>
                <w:color w:val="000000"/>
                <w:sz w:val="22"/>
                <w:szCs w:val="22"/>
              </w:rPr>
              <w:t>ercent change from baseline</w:t>
            </w:r>
          </w:p>
        </w:tc>
        <w:tc>
          <w:tcPr>
            <w:tcW w:w="4471" w:type="dxa"/>
          </w:tcPr>
          <w:p w14:paraId="3B5A1448" w14:textId="4CDF6F5A" w:rsidR="009F524D" w:rsidRDefault="009F524D" w:rsidP="008F4B37">
            <w:pPr>
              <w:spacing w:after="240"/>
              <w:jc w:val="center"/>
              <w:rPr>
                <w:rFonts w:ascii="Times New Roman" w:eastAsia="Times New Roman" w:hAnsi="Times New Roman" w:cs="Times New Roman"/>
                <w:color w:val="000000"/>
              </w:rPr>
            </w:pPr>
            <w:r w:rsidRPr="00E544C5">
              <w:rPr>
                <w:rFonts w:ascii="Times New Roman" w:hAnsi="Times New Roman" w:cs="Times New Roman"/>
                <w:b/>
                <w:bCs/>
              </w:rPr>
              <w:t xml:space="preserve">Figure </w:t>
            </w:r>
            <w:r w:rsidRPr="00E544C5">
              <w:rPr>
                <w:rFonts w:ascii="Times New Roman" w:hAnsi="Times New Roman" w:cs="Times New Roman"/>
                <w:b/>
                <w:bCs/>
              </w:rPr>
              <w:fldChar w:fldCharType="begin"/>
            </w:r>
            <w:r w:rsidRPr="00E544C5">
              <w:rPr>
                <w:rFonts w:ascii="Times New Roman" w:hAnsi="Times New Roman" w:cs="Times New Roman"/>
                <w:b/>
                <w:bCs/>
              </w:rPr>
              <w:instrText xml:space="preserve"> SEQ Figure \* ARABIC </w:instrText>
            </w:r>
            <w:r w:rsidRPr="00E544C5">
              <w:rPr>
                <w:rFonts w:ascii="Times New Roman" w:hAnsi="Times New Roman" w:cs="Times New Roman"/>
                <w:b/>
                <w:bCs/>
              </w:rPr>
              <w:fldChar w:fldCharType="separate"/>
            </w:r>
            <w:r>
              <w:rPr>
                <w:rFonts w:ascii="Times New Roman" w:hAnsi="Times New Roman" w:cs="Times New Roman"/>
                <w:b/>
                <w:bCs/>
                <w:noProof/>
              </w:rPr>
              <w:t>7</w:t>
            </w:r>
            <w:r w:rsidRPr="00E544C5">
              <w:rPr>
                <w:rFonts w:ascii="Times New Roman" w:hAnsi="Times New Roman" w:cs="Times New Roman"/>
                <w:b/>
                <w:bCs/>
              </w:rPr>
              <w:fldChar w:fldCharType="end"/>
            </w:r>
            <w:r w:rsidRPr="00E544C5">
              <w:rPr>
                <w:rFonts w:ascii="Times New Roman" w:hAnsi="Times New Roman" w:cs="Times New Roman"/>
                <w:i/>
                <w:iCs/>
              </w:rPr>
              <w:t xml:space="preserve"> </w:t>
            </w:r>
            <w:r>
              <w:rPr>
                <w:rFonts w:ascii="Times New Roman" w:eastAsia="Times New Roman" w:hAnsi="Times New Roman" w:cs="Times New Roman"/>
                <w:color w:val="000000"/>
              </w:rPr>
              <w:t>Residential p</w:t>
            </w:r>
            <w:r w:rsidRPr="009F524D">
              <w:rPr>
                <w:rFonts w:ascii="Times New Roman" w:eastAsia="Times New Roman" w:hAnsi="Times New Roman" w:cs="Times New Roman"/>
                <w:color w:val="000000"/>
              </w:rPr>
              <w:t>ercent change from baseline</w:t>
            </w:r>
          </w:p>
        </w:tc>
      </w:tr>
    </w:tbl>
    <w:p w14:paraId="51A8E4C7" w14:textId="77777777" w:rsidR="00932E0E" w:rsidRDefault="00932E0E">
      <w:pPr>
        <w:spacing w:after="240"/>
        <w:jc w:val="both"/>
        <w:rPr>
          <w:rFonts w:ascii="Times New Roman" w:eastAsia="Times New Roman" w:hAnsi="Times New Roman" w:cs="Times New Roman"/>
          <w:color w:val="000000"/>
        </w:rPr>
      </w:pPr>
      <w:r w:rsidRPr="00932E0E">
        <w:rPr>
          <w:rFonts w:ascii="Times New Roman" w:eastAsia="Times New Roman" w:hAnsi="Times New Roman" w:cs="Times New Roman"/>
          <w:color w:val="000000"/>
        </w:rPr>
        <w:t xml:space="preserve">Each picture contains a trend of changes in community mobility for each date for each region in Indonesia. Bright </w:t>
      </w:r>
      <w:proofErr w:type="spellStart"/>
      <w:r w:rsidRPr="00932E0E">
        <w:rPr>
          <w:rFonts w:ascii="Times New Roman" w:eastAsia="Times New Roman" w:hAnsi="Times New Roman" w:cs="Times New Roman"/>
          <w:color w:val="000000"/>
        </w:rPr>
        <w:t>colors</w:t>
      </w:r>
      <w:proofErr w:type="spellEnd"/>
      <w:r w:rsidRPr="00932E0E">
        <w:rPr>
          <w:rFonts w:ascii="Times New Roman" w:eastAsia="Times New Roman" w:hAnsi="Times New Roman" w:cs="Times New Roman"/>
          <w:color w:val="000000"/>
        </w:rPr>
        <w:t xml:space="preserve"> indicate small numbers. While the dark </w:t>
      </w:r>
      <w:proofErr w:type="spellStart"/>
      <w:r w:rsidRPr="00932E0E">
        <w:rPr>
          <w:rFonts w:ascii="Times New Roman" w:eastAsia="Times New Roman" w:hAnsi="Times New Roman" w:cs="Times New Roman"/>
          <w:color w:val="000000"/>
        </w:rPr>
        <w:t>colors</w:t>
      </w:r>
      <w:proofErr w:type="spellEnd"/>
      <w:r w:rsidRPr="00932E0E">
        <w:rPr>
          <w:rFonts w:ascii="Times New Roman" w:eastAsia="Times New Roman" w:hAnsi="Times New Roman" w:cs="Times New Roman"/>
          <w:color w:val="000000"/>
        </w:rPr>
        <w:t xml:space="preserve"> indicate large numbers. For residential heatmaps in all provinces are dark. This shows the occurrence of higher mobility in the house. Whereas for other heatmaps change to bright </w:t>
      </w:r>
      <w:proofErr w:type="spellStart"/>
      <w:r w:rsidRPr="00932E0E">
        <w:rPr>
          <w:rFonts w:ascii="Times New Roman" w:eastAsia="Times New Roman" w:hAnsi="Times New Roman" w:cs="Times New Roman"/>
          <w:color w:val="000000"/>
        </w:rPr>
        <w:t>colors</w:t>
      </w:r>
      <w:proofErr w:type="spellEnd"/>
      <w:r w:rsidRPr="00932E0E">
        <w:rPr>
          <w:rFonts w:ascii="Times New Roman" w:eastAsia="Times New Roman" w:hAnsi="Times New Roman" w:cs="Times New Roman"/>
          <w:color w:val="000000"/>
        </w:rPr>
        <w:t xml:space="preserve">. This shows a reduction in mobility for other regions. And that happened </w:t>
      </w:r>
      <w:proofErr w:type="gramStart"/>
      <w:r w:rsidRPr="00932E0E">
        <w:rPr>
          <w:rFonts w:ascii="Times New Roman" w:eastAsia="Times New Roman" w:hAnsi="Times New Roman" w:cs="Times New Roman"/>
          <w:color w:val="000000"/>
        </w:rPr>
        <w:t>fairly evenly</w:t>
      </w:r>
      <w:proofErr w:type="gramEnd"/>
      <w:r w:rsidRPr="00932E0E">
        <w:rPr>
          <w:rFonts w:ascii="Times New Roman" w:eastAsia="Times New Roman" w:hAnsi="Times New Roman" w:cs="Times New Roman"/>
          <w:color w:val="000000"/>
        </w:rPr>
        <w:t xml:space="preserve"> in each province. It needs to be further </w:t>
      </w:r>
      <w:proofErr w:type="spellStart"/>
      <w:r w:rsidRPr="00932E0E">
        <w:rPr>
          <w:rFonts w:ascii="Times New Roman" w:eastAsia="Times New Roman" w:hAnsi="Times New Roman" w:cs="Times New Roman"/>
          <w:color w:val="000000"/>
        </w:rPr>
        <w:t>analyzed</w:t>
      </w:r>
      <w:proofErr w:type="spellEnd"/>
      <w:r w:rsidRPr="00932E0E">
        <w:rPr>
          <w:rFonts w:ascii="Times New Roman" w:eastAsia="Times New Roman" w:hAnsi="Times New Roman" w:cs="Times New Roman"/>
          <w:color w:val="000000"/>
        </w:rPr>
        <w:t xml:space="preserve"> how the application of lockdown and its effect on mobility.</w:t>
      </w:r>
    </w:p>
    <w:p w14:paraId="06F1FB4B" w14:textId="5E57DE6E" w:rsidR="002F22A7" w:rsidRDefault="002F22A7">
      <w:pPr>
        <w:spacing w:after="240"/>
        <w:jc w:val="both"/>
        <w:rPr>
          <w:rFonts w:ascii="Times New Roman" w:eastAsia="Times New Roman" w:hAnsi="Times New Roman" w:cs="Times New Roman"/>
          <w:color w:val="000000"/>
        </w:rPr>
      </w:pPr>
      <w:r w:rsidRPr="002F22A7">
        <w:rPr>
          <w:rFonts w:ascii="Times New Roman" w:eastAsia="Times New Roman" w:hAnsi="Times New Roman" w:cs="Times New Roman"/>
          <w:color w:val="000000"/>
        </w:rPr>
        <w:t xml:space="preserve">Then the correlation calculation can be done more specifically for certain variables. Visualization of the correlation between two variables can use </w:t>
      </w:r>
      <w:proofErr w:type="spellStart"/>
      <w:r w:rsidRPr="002F22A7">
        <w:rPr>
          <w:rFonts w:ascii="Times New Roman" w:eastAsia="Times New Roman" w:hAnsi="Times New Roman" w:cs="Times New Roman"/>
          <w:color w:val="000000"/>
        </w:rPr>
        <w:t>snslmpot</w:t>
      </w:r>
      <w:proofErr w:type="spellEnd"/>
      <w:r w:rsidRPr="002F22A7">
        <w:rPr>
          <w:rFonts w:ascii="Times New Roman" w:eastAsia="Times New Roman" w:hAnsi="Times New Roman" w:cs="Times New Roman"/>
          <w:color w:val="000000"/>
        </w:rPr>
        <w:t xml:space="preserve"> ()</w:t>
      </w:r>
    </w:p>
    <w:p w14:paraId="1C1F387A" w14:textId="77777777" w:rsidR="002F22A7" w:rsidRDefault="002F22A7" w:rsidP="002F22A7">
      <w:pPr>
        <w:spacing w:after="240"/>
        <w:jc w:val="both"/>
        <w:rPr>
          <w:rFonts w:ascii="Times New Roman" w:eastAsia="Times New Roman" w:hAnsi="Times New Roman" w:cs="Times New Roman"/>
          <w:color w:val="000000"/>
        </w:rPr>
      </w:pPr>
      <w:proofErr w:type="spellStart"/>
      <w:proofErr w:type="gramStart"/>
      <w:r w:rsidRPr="003A0342">
        <w:rPr>
          <w:rFonts w:ascii="Times New Roman" w:eastAsia="Times New Roman" w:hAnsi="Times New Roman" w:cs="Times New Roman"/>
          <w:color w:val="000000"/>
        </w:rPr>
        <w:t>sns.lmplot</w:t>
      </w:r>
      <w:proofErr w:type="spellEnd"/>
      <w:proofErr w:type="gramEnd"/>
      <w:r w:rsidRPr="003A0342">
        <w:rPr>
          <w:rFonts w:ascii="Times New Roman" w:eastAsia="Times New Roman" w:hAnsi="Times New Roman" w:cs="Times New Roman"/>
          <w:color w:val="000000"/>
        </w:rPr>
        <w:t>('</w:t>
      </w:r>
      <w:proofErr w:type="spellStart"/>
      <w:r w:rsidRPr="003A0342">
        <w:rPr>
          <w:rFonts w:ascii="Times New Roman" w:eastAsia="Times New Roman" w:hAnsi="Times New Roman" w:cs="Times New Roman"/>
          <w:color w:val="000000"/>
        </w:rPr>
        <w:t>workplaces_percent_change_from_baseline</w:t>
      </w:r>
      <w:proofErr w:type="spellEnd"/>
      <w:r w:rsidRPr="003A0342">
        <w:rPr>
          <w:rFonts w:ascii="Times New Roman" w:eastAsia="Times New Roman" w:hAnsi="Times New Roman" w:cs="Times New Roman"/>
          <w:color w:val="000000"/>
        </w:rPr>
        <w:t>', '</w:t>
      </w:r>
      <w:proofErr w:type="spellStart"/>
      <w:r w:rsidRPr="003A0342">
        <w:rPr>
          <w:rFonts w:ascii="Times New Roman" w:eastAsia="Times New Roman" w:hAnsi="Times New Roman" w:cs="Times New Roman"/>
          <w:color w:val="000000"/>
        </w:rPr>
        <w:t>residential_percent_change_from_baseline</w:t>
      </w:r>
      <w:proofErr w:type="spellEnd"/>
      <w:r w:rsidRPr="003A0342">
        <w:rPr>
          <w:rFonts w:ascii="Times New Roman" w:eastAsia="Times New Roman" w:hAnsi="Times New Roman" w:cs="Times New Roman"/>
          <w:color w:val="000000"/>
        </w:rPr>
        <w:t>', data=</w:t>
      </w:r>
      <w:proofErr w:type="spellStart"/>
      <w:r w:rsidRPr="003A0342">
        <w:rPr>
          <w:rFonts w:ascii="Times New Roman" w:eastAsia="Times New Roman" w:hAnsi="Times New Roman" w:cs="Times New Roman"/>
          <w:color w:val="000000"/>
        </w:rPr>
        <w:t>dfina</w:t>
      </w:r>
      <w:proofErr w:type="spellEnd"/>
      <w:r w:rsidRPr="003A0342">
        <w:rPr>
          <w:rFonts w:ascii="Times New Roman" w:eastAsia="Times New Roman" w:hAnsi="Times New Roman" w:cs="Times New Roman"/>
          <w:color w:val="000000"/>
        </w:rPr>
        <w:t xml:space="preserve">, </w:t>
      </w:r>
      <w:proofErr w:type="spellStart"/>
      <w:r w:rsidRPr="003A0342">
        <w:rPr>
          <w:rFonts w:ascii="Times New Roman" w:eastAsia="Times New Roman" w:hAnsi="Times New Roman" w:cs="Times New Roman"/>
          <w:color w:val="000000"/>
        </w:rPr>
        <w:t>fit_reg</w:t>
      </w:r>
      <w:proofErr w:type="spellEnd"/>
      <w:r w:rsidRPr="003A0342">
        <w:rPr>
          <w:rFonts w:ascii="Times New Roman" w:eastAsia="Times New Roman" w:hAnsi="Times New Roman" w:cs="Times New Roman"/>
          <w:color w:val="000000"/>
        </w:rPr>
        <w:t>=False)</w:t>
      </w:r>
    </w:p>
    <w:p w14:paraId="38FEA57B" w14:textId="77777777" w:rsidR="002F22A7" w:rsidRDefault="002F22A7">
      <w:pPr>
        <w:spacing w:after="240"/>
        <w:jc w:val="both"/>
        <w:rPr>
          <w:rFonts w:ascii="Times New Roman" w:eastAsia="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71"/>
      </w:tblGrid>
      <w:tr w:rsidR="003A0342" w:rsidRPr="00E544C5" w14:paraId="0FBCCE8C" w14:textId="77777777" w:rsidTr="006766F1">
        <w:tc>
          <w:tcPr>
            <w:tcW w:w="4589" w:type="dxa"/>
          </w:tcPr>
          <w:p w14:paraId="0A1144EF" w14:textId="27081DF1" w:rsidR="003A0342" w:rsidRDefault="003A0342" w:rsidP="003A0342">
            <w:pPr>
              <w:pStyle w:val="NoSpacing"/>
              <w:jc w:val="center"/>
              <w:rPr>
                <w:rFonts w:ascii="Times New Roman" w:eastAsia="Times New Roman" w:hAnsi="Times New Roman" w:cs="Times New Roman"/>
                <w:color w:val="000000"/>
              </w:rPr>
            </w:pPr>
            <w:r w:rsidRPr="00C608F7">
              <w:rPr>
                <w:noProof/>
              </w:rPr>
              <w:lastRenderedPageBreak/>
              <w:drawing>
                <wp:inline distT="0" distB="0" distL="0" distR="0" wp14:anchorId="7D716C75" wp14:editId="4D49D852">
                  <wp:extent cx="2067339" cy="2001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91235" cy="2025108"/>
                          </a:xfrm>
                          <a:prstGeom prst="rect">
                            <a:avLst/>
                          </a:prstGeom>
                        </pic:spPr>
                      </pic:pic>
                    </a:graphicData>
                  </a:graphic>
                </wp:inline>
              </w:drawing>
            </w:r>
          </w:p>
        </w:tc>
        <w:tc>
          <w:tcPr>
            <w:tcW w:w="4471" w:type="dxa"/>
          </w:tcPr>
          <w:p w14:paraId="538E28B7" w14:textId="14B28F6A" w:rsidR="003A0342" w:rsidRPr="00E544C5" w:rsidRDefault="003A0342" w:rsidP="003A0342">
            <w:pPr>
              <w:pStyle w:val="NoSpacing"/>
              <w:jc w:val="center"/>
            </w:pPr>
            <w:r>
              <w:rPr>
                <w:noProof/>
              </w:rPr>
              <w:drawing>
                <wp:inline distT="0" distB="0" distL="0" distR="0" wp14:anchorId="21348B89" wp14:editId="611DD041">
                  <wp:extent cx="1904418" cy="190831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2858" cy="1946832"/>
                          </a:xfrm>
                          <a:prstGeom prst="rect">
                            <a:avLst/>
                          </a:prstGeom>
                        </pic:spPr>
                      </pic:pic>
                    </a:graphicData>
                  </a:graphic>
                </wp:inline>
              </w:drawing>
            </w:r>
          </w:p>
        </w:tc>
      </w:tr>
      <w:tr w:rsidR="003A0342" w14:paraId="158843D0" w14:textId="77777777" w:rsidTr="006766F1">
        <w:tc>
          <w:tcPr>
            <w:tcW w:w="4589" w:type="dxa"/>
          </w:tcPr>
          <w:p w14:paraId="594C9112" w14:textId="0194C98F" w:rsidR="003A0342" w:rsidRDefault="003A0342" w:rsidP="006766F1">
            <w:pPr>
              <w:pStyle w:val="Caption"/>
              <w:jc w:val="center"/>
              <w:rPr>
                <w:rFonts w:ascii="Times New Roman" w:eastAsia="Times New Roman" w:hAnsi="Times New Roman" w:cs="Times New Roman"/>
                <w:color w:val="000000"/>
              </w:rPr>
            </w:pPr>
            <w:r w:rsidRPr="00E544C5">
              <w:rPr>
                <w:rFonts w:ascii="Times New Roman" w:hAnsi="Times New Roman" w:cs="Times New Roman"/>
                <w:b/>
                <w:bCs/>
                <w:i w:val="0"/>
                <w:iCs w:val="0"/>
                <w:color w:val="auto"/>
                <w:sz w:val="22"/>
                <w:szCs w:val="22"/>
              </w:rPr>
              <w:t xml:space="preserve">Figure </w:t>
            </w:r>
            <w:r w:rsidRPr="00E544C5">
              <w:rPr>
                <w:rFonts w:ascii="Times New Roman" w:hAnsi="Times New Roman" w:cs="Times New Roman"/>
                <w:b/>
                <w:bCs/>
                <w:i w:val="0"/>
                <w:iCs w:val="0"/>
                <w:color w:val="auto"/>
                <w:sz w:val="22"/>
                <w:szCs w:val="22"/>
              </w:rPr>
              <w:fldChar w:fldCharType="begin"/>
            </w:r>
            <w:r w:rsidRPr="00E544C5">
              <w:rPr>
                <w:rFonts w:ascii="Times New Roman" w:hAnsi="Times New Roman" w:cs="Times New Roman"/>
                <w:b/>
                <w:bCs/>
                <w:i w:val="0"/>
                <w:iCs w:val="0"/>
                <w:color w:val="auto"/>
                <w:sz w:val="22"/>
                <w:szCs w:val="22"/>
              </w:rPr>
              <w:instrText xml:space="preserve"> SEQ Figure \* ARABIC </w:instrText>
            </w:r>
            <w:r w:rsidRPr="00E544C5">
              <w:rPr>
                <w:rFonts w:ascii="Times New Roman" w:hAnsi="Times New Roman" w:cs="Times New Roman"/>
                <w:b/>
                <w:bCs/>
                <w:i w:val="0"/>
                <w:iCs w:val="0"/>
                <w:color w:val="auto"/>
                <w:sz w:val="22"/>
                <w:szCs w:val="22"/>
              </w:rPr>
              <w:fldChar w:fldCharType="separate"/>
            </w:r>
            <w:r w:rsidR="007A42FB">
              <w:rPr>
                <w:rFonts w:ascii="Times New Roman" w:hAnsi="Times New Roman" w:cs="Times New Roman"/>
                <w:b/>
                <w:bCs/>
                <w:i w:val="0"/>
                <w:iCs w:val="0"/>
                <w:noProof/>
                <w:color w:val="auto"/>
                <w:sz w:val="22"/>
                <w:szCs w:val="22"/>
              </w:rPr>
              <w:t>8</w:t>
            </w:r>
            <w:r w:rsidRPr="00E544C5">
              <w:rPr>
                <w:rFonts w:ascii="Times New Roman" w:hAnsi="Times New Roman" w:cs="Times New Roman"/>
                <w:b/>
                <w:bCs/>
                <w:i w:val="0"/>
                <w:iCs w:val="0"/>
                <w:color w:val="auto"/>
                <w:sz w:val="22"/>
                <w:szCs w:val="22"/>
              </w:rPr>
              <w:fldChar w:fldCharType="end"/>
            </w:r>
            <w:r w:rsidRPr="00E544C5">
              <w:rPr>
                <w:rFonts w:ascii="Times New Roman" w:hAnsi="Times New Roman" w:cs="Times New Roman"/>
                <w:i w:val="0"/>
                <w:iCs w:val="0"/>
                <w:color w:val="auto"/>
              </w:rPr>
              <w:t xml:space="preserve"> </w:t>
            </w:r>
            <w:r>
              <w:rPr>
                <w:rFonts w:ascii="Times New Roman" w:hAnsi="Times New Roman" w:cs="Times New Roman"/>
                <w:i w:val="0"/>
                <w:iCs w:val="0"/>
                <w:color w:val="auto"/>
              </w:rPr>
              <w:t>Positive Correlation</w:t>
            </w:r>
          </w:p>
        </w:tc>
        <w:tc>
          <w:tcPr>
            <w:tcW w:w="4471" w:type="dxa"/>
          </w:tcPr>
          <w:p w14:paraId="696652ED" w14:textId="196A697E" w:rsidR="003A0342" w:rsidRDefault="003A0342" w:rsidP="006766F1">
            <w:pPr>
              <w:spacing w:after="240"/>
              <w:jc w:val="center"/>
              <w:rPr>
                <w:rFonts w:ascii="Times New Roman" w:eastAsia="Times New Roman" w:hAnsi="Times New Roman" w:cs="Times New Roman"/>
                <w:color w:val="000000"/>
              </w:rPr>
            </w:pPr>
            <w:r w:rsidRPr="00E544C5">
              <w:rPr>
                <w:rFonts w:ascii="Times New Roman" w:hAnsi="Times New Roman" w:cs="Times New Roman"/>
                <w:b/>
                <w:bCs/>
              </w:rPr>
              <w:t xml:space="preserve">Figure </w:t>
            </w:r>
            <w:r w:rsidRPr="00E544C5">
              <w:rPr>
                <w:rFonts w:ascii="Times New Roman" w:hAnsi="Times New Roman" w:cs="Times New Roman"/>
                <w:b/>
                <w:bCs/>
              </w:rPr>
              <w:fldChar w:fldCharType="begin"/>
            </w:r>
            <w:r w:rsidRPr="00E544C5">
              <w:rPr>
                <w:rFonts w:ascii="Times New Roman" w:hAnsi="Times New Roman" w:cs="Times New Roman"/>
                <w:b/>
                <w:bCs/>
              </w:rPr>
              <w:instrText xml:space="preserve"> SEQ Figure \* ARABIC </w:instrText>
            </w:r>
            <w:r w:rsidRPr="00E544C5">
              <w:rPr>
                <w:rFonts w:ascii="Times New Roman" w:hAnsi="Times New Roman" w:cs="Times New Roman"/>
                <w:b/>
                <w:bCs/>
              </w:rPr>
              <w:fldChar w:fldCharType="separate"/>
            </w:r>
            <w:r w:rsidR="007A42FB">
              <w:rPr>
                <w:rFonts w:ascii="Times New Roman" w:hAnsi="Times New Roman" w:cs="Times New Roman"/>
                <w:b/>
                <w:bCs/>
                <w:noProof/>
              </w:rPr>
              <w:t>9</w:t>
            </w:r>
            <w:r w:rsidRPr="00E544C5">
              <w:rPr>
                <w:rFonts w:ascii="Times New Roman" w:hAnsi="Times New Roman" w:cs="Times New Roman"/>
                <w:b/>
                <w:bCs/>
              </w:rPr>
              <w:fldChar w:fldCharType="end"/>
            </w:r>
            <w:r w:rsidRPr="00E544C5">
              <w:rPr>
                <w:rFonts w:ascii="Times New Roman" w:hAnsi="Times New Roman" w:cs="Times New Roman"/>
                <w:i/>
                <w:iCs/>
              </w:rPr>
              <w:t xml:space="preserve"> </w:t>
            </w:r>
            <w:r>
              <w:rPr>
                <w:rFonts w:ascii="Times New Roman" w:eastAsia="Times New Roman" w:hAnsi="Times New Roman" w:cs="Times New Roman"/>
                <w:color w:val="000000"/>
              </w:rPr>
              <w:t>Negative Correlation</w:t>
            </w:r>
          </w:p>
        </w:tc>
      </w:tr>
    </w:tbl>
    <w:p w14:paraId="3B448E29" w14:textId="500E7CAE" w:rsidR="007A42FB" w:rsidRDefault="001E79BF">
      <w:pPr>
        <w:spacing w:after="240"/>
        <w:jc w:val="both"/>
        <w:rPr>
          <w:rFonts w:ascii="Times New Roman" w:eastAsia="Times New Roman" w:hAnsi="Times New Roman" w:cs="Times New Roman"/>
          <w:color w:val="000000"/>
        </w:rPr>
      </w:pPr>
      <w:r w:rsidRPr="001E79BF">
        <w:rPr>
          <w:rFonts w:ascii="Times New Roman" w:eastAsia="Times New Roman" w:hAnsi="Times New Roman" w:cs="Times New Roman"/>
          <w:color w:val="000000"/>
        </w:rPr>
        <w:t>For two indicators that have a positive correlation, the gradient formed has a positive value. When one indicator increases in value, the other indicator will increase. As for the two indicators that have a negative correlation, it will give a negative gradient value. When one indicator increases in value, the other indicator will decrease.</w:t>
      </w:r>
    </w:p>
    <w:p w14:paraId="36661BA0" w14:textId="2AAC2BEA" w:rsidR="00C608F7" w:rsidRDefault="00252D67" w:rsidP="003A0342">
      <w:pPr>
        <w:spacing w:after="240"/>
        <w:jc w:val="center"/>
        <w:rPr>
          <w:rFonts w:ascii="Times New Roman" w:eastAsia="Times New Roman" w:hAnsi="Times New Roman" w:cs="Times New Roman"/>
          <w:color w:val="000000"/>
        </w:rPr>
      </w:pPr>
      <w:r>
        <w:rPr>
          <w:noProof/>
        </w:rPr>
        <w:drawing>
          <wp:inline distT="0" distB="0" distL="0" distR="0" wp14:anchorId="52B5A451" wp14:editId="5127C0AD">
            <wp:extent cx="3371353" cy="266765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2192" cy="2668319"/>
                    </a:xfrm>
                    <a:prstGeom prst="rect">
                      <a:avLst/>
                    </a:prstGeom>
                  </pic:spPr>
                </pic:pic>
              </a:graphicData>
            </a:graphic>
          </wp:inline>
        </w:drawing>
      </w:r>
    </w:p>
    <w:p w14:paraId="2A1D89A0" w14:textId="1FE552BD" w:rsidR="003A0342" w:rsidRPr="003A0342" w:rsidRDefault="003A0342" w:rsidP="003A0342">
      <w:pPr>
        <w:spacing w:after="240"/>
        <w:jc w:val="center"/>
        <w:rPr>
          <w:rFonts w:ascii="Times New Roman" w:eastAsia="Times New Roman" w:hAnsi="Times New Roman" w:cs="Times New Roman"/>
          <w:color w:val="000000"/>
        </w:rPr>
      </w:pPr>
      <w:r w:rsidRPr="003A0342">
        <w:rPr>
          <w:rFonts w:ascii="Times New Roman" w:hAnsi="Times New Roman" w:cs="Times New Roman"/>
          <w:b/>
          <w:bCs/>
        </w:rPr>
        <w:t xml:space="preserve">Figure </w:t>
      </w:r>
      <w:r w:rsidRPr="003A0342">
        <w:rPr>
          <w:rFonts w:ascii="Times New Roman" w:hAnsi="Times New Roman" w:cs="Times New Roman"/>
          <w:b/>
          <w:bCs/>
        </w:rPr>
        <w:fldChar w:fldCharType="begin"/>
      </w:r>
      <w:r w:rsidRPr="003A0342">
        <w:rPr>
          <w:rFonts w:ascii="Times New Roman" w:hAnsi="Times New Roman" w:cs="Times New Roman"/>
          <w:b/>
          <w:bCs/>
        </w:rPr>
        <w:instrText xml:space="preserve"> SEQ Figure \* ARABIC </w:instrText>
      </w:r>
      <w:r w:rsidRPr="003A0342">
        <w:rPr>
          <w:rFonts w:ascii="Times New Roman" w:hAnsi="Times New Roman" w:cs="Times New Roman"/>
          <w:b/>
          <w:bCs/>
        </w:rPr>
        <w:fldChar w:fldCharType="separate"/>
      </w:r>
      <w:r w:rsidR="007A42FB">
        <w:rPr>
          <w:rFonts w:ascii="Times New Roman" w:hAnsi="Times New Roman" w:cs="Times New Roman"/>
          <w:b/>
          <w:bCs/>
          <w:noProof/>
        </w:rPr>
        <w:t>10</w:t>
      </w:r>
      <w:r w:rsidRPr="003A0342">
        <w:rPr>
          <w:rFonts w:ascii="Times New Roman" w:hAnsi="Times New Roman" w:cs="Times New Roman"/>
          <w:b/>
          <w:bCs/>
        </w:rPr>
        <w:fldChar w:fldCharType="end"/>
      </w:r>
      <w:r w:rsidRPr="003A0342">
        <w:rPr>
          <w:rFonts w:ascii="Times New Roman" w:hAnsi="Times New Roman" w:cs="Times New Roman"/>
        </w:rPr>
        <w:t xml:space="preserve"> Trend of Mobility for Jakarta Region</w:t>
      </w:r>
    </w:p>
    <w:p w14:paraId="468D8D17" w14:textId="4CD63EBD" w:rsidR="007A42FB" w:rsidRDefault="00766B5A">
      <w:pPr>
        <w:spacing w:after="240"/>
        <w:jc w:val="both"/>
        <w:rPr>
          <w:rFonts w:ascii="Times New Roman" w:eastAsia="Times New Roman" w:hAnsi="Times New Roman" w:cs="Times New Roman"/>
          <w:color w:val="000000"/>
        </w:rPr>
      </w:pPr>
      <w:r w:rsidRPr="00766B5A">
        <w:rPr>
          <w:rFonts w:ascii="Times New Roman" w:eastAsia="Times New Roman" w:hAnsi="Times New Roman" w:cs="Times New Roman"/>
          <w:color w:val="000000"/>
        </w:rPr>
        <w:t xml:space="preserve">In addition to analysis on a national scale, analysis and visualization on a regional scale can also be carried out. As an </w:t>
      </w:r>
      <w:proofErr w:type="gramStart"/>
      <w:r w:rsidRPr="00766B5A">
        <w:rPr>
          <w:rFonts w:ascii="Times New Roman" w:eastAsia="Times New Roman" w:hAnsi="Times New Roman" w:cs="Times New Roman"/>
          <w:color w:val="000000"/>
        </w:rPr>
        <w:t>example</w:t>
      </w:r>
      <w:proofErr w:type="gramEnd"/>
      <w:r w:rsidRPr="00766B5A">
        <w:rPr>
          <w:rFonts w:ascii="Times New Roman" w:eastAsia="Times New Roman" w:hAnsi="Times New Roman" w:cs="Times New Roman"/>
          <w:color w:val="000000"/>
        </w:rPr>
        <w:t xml:space="preserve"> in Figure 10, there is a change in the mobility of </w:t>
      </w:r>
      <w:proofErr w:type="spellStart"/>
      <w:r w:rsidRPr="00766B5A">
        <w:rPr>
          <w:rFonts w:ascii="Times New Roman" w:eastAsia="Times New Roman" w:hAnsi="Times New Roman" w:cs="Times New Roman"/>
          <w:color w:val="000000"/>
        </w:rPr>
        <w:t>Jakartans</w:t>
      </w:r>
      <w:proofErr w:type="spellEnd"/>
      <w:r w:rsidRPr="00766B5A">
        <w:rPr>
          <w:rFonts w:ascii="Times New Roman" w:eastAsia="Times New Roman" w:hAnsi="Times New Roman" w:cs="Times New Roman"/>
          <w:color w:val="000000"/>
        </w:rPr>
        <w:t xml:space="preserve"> from mid-February to the end of April. </w:t>
      </w:r>
      <w:proofErr w:type="gramStart"/>
      <w:r w:rsidRPr="00766B5A">
        <w:rPr>
          <w:rFonts w:ascii="Times New Roman" w:eastAsia="Times New Roman" w:hAnsi="Times New Roman" w:cs="Times New Roman"/>
          <w:color w:val="000000"/>
        </w:rPr>
        <w:t>It can be seen that since</w:t>
      </w:r>
      <w:proofErr w:type="gramEnd"/>
      <w:r w:rsidRPr="00766B5A">
        <w:rPr>
          <w:rFonts w:ascii="Times New Roman" w:eastAsia="Times New Roman" w:hAnsi="Times New Roman" w:cs="Times New Roman"/>
          <w:color w:val="000000"/>
        </w:rPr>
        <w:t xml:space="preserve"> the beginning of mid-March there has been a change in the mobility </w:t>
      </w:r>
      <w:proofErr w:type="spellStart"/>
      <w:r w:rsidRPr="00766B5A">
        <w:rPr>
          <w:rFonts w:ascii="Times New Roman" w:eastAsia="Times New Roman" w:hAnsi="Times New Roman" w:cs="Times New Roman"/>
          <w:color w:val="000000"/>
        </w:rPr>
        <w:t>behavior</w:t>
      </w:r>
      <w:proofErr w:type="spellEnd"/>
      <w:r w:rsidRPr="00766B5A">
        <w:rPr>
          <w:rFonts w:ascii="Times New Roman" w:eastAsia="Times New Roman" w:hAnsi="Times New Roman" w:cs="Times New Roman"/>
          <w:color w:val="000000"/>
        </w:rPr>
        <w:t xml:space="preserve"> of the people. This continued until the end of April. An analysis of the application of lockdown to this mobility can also be carried out.</w:t>
      </w:r>
    </w:p>
    <w:p w14:paraId="1EDB605F" w14:textId="77777777" w:rsidR="006852AA" w:rsidRDefault="003E7D07">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021D1A43" w14:textId="77777777" w:rsidR="00766B5A" w:rsidRPr="00766B5A" w:rsidRDefault="00766B5A" w:rsidP="00766B5A">
      <w:pPr>
        <w:spacing w:after="0"/>
        <w:jc w:val="both"/>
        <w:rPr>
          <w:rFonts w:ascii="Times New Roman" w:eastAsia="Times New Roman" w:hAnsi="Times New Roman" w:cs="Times New Roman"/>
          <w:color w:val="000000"/>
        </w:rPr>
      </w:pPr>
      <w:r w:rsidRPr="00766B5A">
        <w:rPr>
          <w:rFonts w:ascii="Times New Roman" w:eastAsia="Times New Roman" w:hAnsi="Times New Roman" w:cs="Times New Roman"/>
          <w:color w:val="000000"/>
        </w:rPr>
        <w:t xml:space="preserve">Analysis and visualization can be done using Python programming. This was done with the help of the Panda and Seaborn libraries. Several programming lines have been obtained which can later be used to </w:t>
      </w:r>
      <w:proofErr w:type="spellStart"/>
      <w:r w:rsidRPr="00766B5A">
        <w:rPr>
          <w:rFonts w:ascii="Times New Roman" w:eastAsia="Times New Roman" w:hAnsi="Times New Roman" w:cs="Times New Roman"/>
          <w:color w:val="000000"/>
        </w:rPr>
        <w:lastRenderedPageBreak/>
        <w:t>analyze</w:t>
      </w:r>
      <w:proofErr w:type="spellEnd"/>
      <w:r w:rsidRPr="00766B5A">
        <w:rPr>
          <w:rFonts w:ascii="Times New Roman" w:eastAsia="Times New Roman" w:hAnsi="Times New Roman" w:cs="Times New Roman"/>
          <w:color w:val="000000"/>
        </w:rPr>
        <w:t xml:space="preserve"> and visualize the same or different data. By </w:t>
      </w:r>
      <w:proofErr w:type="spellStart"/>
      <w:r w:rsidRPr="00766B5A">
        <w:rPr>
          <w:rFonts w:ascii="Times New Roman" w:eastAsia="Times New Roman" w:hAnsi="Times New Roman" w:cs="Times New Roman"/>
          <w:color w:val="000000"/>
        </w:rPr>
        <w:t>analyzing</w:t>
      </w:r>
      <w:proofErr w:type="spellEnd"/>
      <w:r w:rsidRPr="00766B5A">
        <w:rPr>
          <w:rFonts w:ascii="Times New Roman" w:eastAsia="Times New Roman" w:hAnsi="Times New Roman" w:cs="Times New Roman"/>
          <w:color w:val="000000"/>
        </w:rPr>
        <w:t xml:space="preserve"> and visualizing it is gained new knowledge and insight in understanding conditions and problems. Knowledge and insight are difficult to obtain if you only see rows of numbers in the data table.</w:t>
      </w:r>
    </w:p>
    <w:p w14:paraId="31853D01" w14:textId="77777777" w:rsidR="00766B5A" w:rsidRPr="00766B5A" w:rsidRDefault="00766B5A" w:rsidP="00766B5A">
      <w:pPr>
        <w:spacing w:after="0"/>
        <w:jc w:val="both"/>
        <w:rPr>
          <w:rFonts w:ascii="Times New Roman" w:eastAsia="Times New Roman" w:hAnsi="Times New Roman" w:cs="Times New Roman"/>
          <w:color w:val="000000"/>
        </w:rPr>
      </w:pPr>
    </w:p>
    <w:p w14:paraId="20ECC46A" w14:textId="5F821FD6" w:rsidR="00766B5A" w:rsidRDefault="00766B5A" w:rsidP="00766B5A">
      <w:pPr>
        <w:spacing w:after="0"/>
        <w:jc w:val="both"/>
        <w:rPr>
          <w:rFonts w:ascii="Times New Roman" w:eastAsia="Times New Roman" w:hAnsi="Times New Roman" w:cs="Times New Roman"/>
          <w:color w:val="000000"/>
        </w:rPr>
      </w:pPr>
      <w:r w:rsidRPr="00766B5A">
        <w:rPr>
          <w:rFonts w:ascii="Times New Roman" w:eastAsia="Times New Roman" w:hAnsi="Times New Roman" w:cs="Times New Roman"/>
          <w:color w:val="000000"/>
        </w:rPr>
        <w:t>Some development of this research can be done. One of them is to test the correlation of mobility variables with other variables. Can also be compared between several mobility variables between several regions. In addition, evaluation research can also be conducted on a policy that is applied to an area based on changes in mobility that occur.</w:t>
      </w:r>
    </w:p>
    <w:p w14:paraId="45123D62" w14:textId="77777777" w:rsidR="006852AA" w:rsidRDefault="006852AA">
      <w:pPr>
        <w:spacing w:after="0"/>
        <w:rPr>
          <w:rFonts w:ascii="Times New Roman" w:eastAsia="Times New Roman" w:hAnsi="Times New Roman" w:cs="Times New Roman"/>
          <w:color w:val="000000"/>
        </w:rPr>
      </w:pPr>
    </w:p>
    <w:p w14:paraId="67C9A6F9" w14:textId="77777777" w:rsidR="006852AA" w:rsidRDefault="003E7D07">
      <w:pPr>
        <w:spacing w:after="0"/>
        <w:rPr>
          <w:rFonts w:ascii="Times New Roman" w:eastAsia="Times New Roman" w:hAnsi="Times New Roman" w:cs="Times New Roman"/>
          <w:b/>
        </w:rPr>
      </w:pPr>
      <w:r>
        <w:rPr>
          <w:rFonts w:ascii="Times New Roman" w:eastAsia="Times New Roman" w:hAnsi="Times New Roman" w:cs="Times New Roman"/>
          <w:b/>
        </w:rPr>
        <w:t>Acknowledgments</w:t>
      </w:r>
    </w:p>
    <w:p w14:paraId="3E179E83" w14:textId="5C295C30" w:rsidR="006852AA" w:rsidRDefault="003E7D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Authors wishing to acknowledge assistance or encouragement from </w:t>
      </w:r>
      <w:r w:rsidR="00766B5A">
        <w:rPr>
          <w:rFonts w:ascii="Times New Roman" w:eastAsia="Times New Roman" w:hAnsi="Times New Roman" w:cs="Times New Roman"/>
          <w:color w:val="000000"/>
        </w:rPr>
        <w:t>google for releasing this data</w:t>
      </w:r>
      <w:r>
        <w:rPr>
          <w:rFonts w:ascii="Times New Roman" w:eastAsia="Times New Roman" w:hAnsi="Times New Roman" w:cs="Times New Roman"/>
          <w:color w:val="000000"/>
        </w:rPr>
        <w:t>.</w:t>
      </w:r>
    </w:p>
    <w:p w14:paraId="2B28CB54" w14:textId="77777777" w:rsidR="006852AA" w:rsidRDefault="006852A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570D10C8" w14:textId="77777777" w:rsidR="006852AA" w:rsidRDefault="003E7D07" w:rsidP="00732AC9">
      <w:p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
      <w:sdtPr>
        <w:id w:val="771352974"/>
        <w:docPartObj>
          <w:docPartGallery w:val="Bibliographies"/>
          <w:docPartUnique/>
        </w:docPartObj>
      </w:sdtPr>
      <w:sdtEndPr>
        <w:rPr>
          <w:rFonts w:ascii="Times New Roman" w:eastAsia="Times New Roman" w:hAnsi="Times New Roman" w:cs="Times New Roman"/>
          <w:color w:val="000000"/>
        </w:rPr>
      </w:sdtEndPr>
      <w:sdtContent>
        <w:sdt>
          <w:sdtPr>
            <w:id w:val="111145805"/>
            <w:bibliography/>
          </w:sdtPr>
          <w:sdtEndPr>
            <w:rPr>
              <w:rFonts w:ascii="Times New Roman" w:eastAsia="Times New Roman" w:hAnsi="Times New Roman" w:cs="Times New Roman"/>
              <w:color w:val="000000"/>
            </w:rPr>
          </w:sdtEndPr>
          <w:sdtContent>
            <w:p w14:paraId="7D20D64B" w14:textId="690D3D7D" w:rsidR="00732AC9" w:rsidRPr="00732AC9" w:rsidRDefault="00732AC9" w:rsidP="00732AC9">
              <w:pPr>
                <w:pStyle w:val="NoSpacing"/>
              </w:pPr>
              <w:r w:rsidRPr="00732AC9">
                <w:fldChar w:fldCharType="begin"/>
              </w:r>
              <w:r w:rsidRPr="00732AC9">
                <w:instrText xml:space="preserve"> BIBLIOGRAPHY </w:instrText>
              </w:r>
              <w:r w:rsidRPr="00732AC9">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628"/>
              </w:tblGrid>
              <w:tr w:rsidR="00732AC9" w:rsidRPr="00732AC9" w14:paraId="1BFA7549" w14:textId="77777777">
                <w:trPr>
                  <w:divId w:val="739788919"/>
                  <w:tblCellSpacing w:w="15" w:type="dxa"/>
                </w:trPr>
                <w:tc>
                  <w:tcPr>
                    <w:tcW w:w="50" w:type="pct"/>
                    <w:hideMark/>
                  </w:tcPr>
                  <w:p w14:paraId="13F330BE" w14:textId="0A626DF4"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[1] </w:t>
                    </w:r>
                  </w:p>
                </w:tc>
                <w:tc>
                  <w:tcPr>
                    <w:tcW w:w="0" w:type="auto"/>
                    <w:hideMark/>
                  </w:tcPr>
                  <w:p w14:paraId="73A1A9C2"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F. Wu, M. Zhu, Q. Wang, X. Zhao, W. Chen and R. Maciejewski, “Spatial--temporal visualization of city-wide crowd movement,” Journal of Visualization, vol. 20, pp. 183-194, 2017. </w:t>
                    </w:r>
                  </w:p>
                </w:tc>
              </w:tr>
              <w:tr w:rsidR="00732AC9" w:rsidRPr="00732AC9" w14:paraId="60B7E58D" w14:textId="77777777">
                <w:trPr>
                  <w:divId w:val="739788919"/>
                  <w:tblCellSpacing w:w="15" w:type="dxa"/>
                </w:trPr>
                <w:tc>
                  <w:tcPr>
                    <w:tcW w:w="50" w:type="pct"/>
                    <w:hideMark/>
                  </w:tcPr>
                  <w:p w14:paraId="72722418"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[2] </w:t>
                    </w:r>
                  </w:p>
                </w:tc>
                <w:tc>
                  <w:tcPr>
                    <w:tcW w:w="0" w:type="auto"/>
                    <w:hideMark/>
                  </w:tcPr>
                  <w:p w14:paraId="1FDF9DDD"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T. Sobral, T. Galvão and J. Borges, “Visualization of urban mobility data from intelligent transportation systems,” Sensors, vol. 19, p. 332, 2019. </w:t>
                    </w:r>
                  </w:p>
                </w:tc>
              </w:tr>
              <w:tr w:rsidR="00732AC9" w:rsidRPr="00732AC9" w14:paraId="2A52F69C" w14:textId="77777777">
                <w:trPr>
                  <w:divId w:val="739788919"/>
                  <w:tblCellSpacing w:w="15" w:type="dxa"/>
                </w:trPr>
                <w:tc>
                  <w:tcPr>
                    <w:tcW w:w="50" w:type="pct"/>
                    <w:hideMark/>
                  </w:tcPr>
                  <w:p w14:paraId="09EE29E4"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[3] </w:t>
                    </w:r>
                  </w:p>
                </w:tc>
                <w:tc>
                  <w:tcPr>
                    <w:tcW w:w="0" w:type="auto"/>
                    <w:hideMark/>
                  </w:tcPr>
                  <w:p w14:paraId="10C9D73D"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E. Mešković and D. Osmanović, “A system for monitoring and visualization of big mobility data,” in 2018 41st International Convention on Information and Communication Technology, Electronics and Microelectronics (MIPRO), 2018. </w:t>
                    </w:r>
                  </w:p>
                </w:tc>
              </w:tr>
              <w:tr w:rsidR="00732AC9" w:rsidRPr="00732AC9" w14:paraId="4680EB88" w14:textId="77777777">
                <w:trPr>
                  <w:divId w:val="739788919"/>
                  <w:tblCellSpacing w:w="15" w:type="dxa"/>
                </w:trPr>
                <w:tc>
                  <w:tcPr>
                    <w:tcW w:w="50" w:type="pct"/>
                    <w:hideMark/>
                  </w:tcPr>
                  <w:p w14:paraId="4BCB8208"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[4] </w:t>
                    </w:r>
                  </w:p>
                </w:tc>
                <w:tc>
                  <w:tcPr>
                    <w:tcW w:w="0" w:type="auto"/>
                    <w:hideMark/>
                  </w:tcPr>
                  <w:p w14:paraId="5948520F"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M. U. G. Kraemer, C.-H. Yang, B. Gutierrez, C.-H. Wu, B. Klein, D. M. Pigott, L. Plessis, N. R. Faria, R. Li, W. P. Hanage and others, “The effect of human mobility and control measures on the COVID-19 epidemic in China,” Science, vol. 368, pp. 493-497, 2020. </w:t>
                    </w:r>
                  </w:p>
                </w:tc>
              </w:tr>
              <w:tr w:rsidR="00732AC9" w:rsidRPr="00732AC9" w14:paraId="210BF25A" w14:textId="77777777">
                <w:trPr>
                  <w:divId w:val="739788919"/>
                  <w:tblCellSpacing w:w="15" w:type="dxa"/>
                </w:trPr>
                <w:tc>
                  <w:tcPr>
                    <w:tcW w:w="50" w:type="pct"/>
                    <w:hideMark/>
                  </w:tcPr>
                  <w:p w14:paraId="5AD89154"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[5] </w:t>
                    </w:r>
                  </w:p>
                </w:tc>
                <w:tc>
                  <w:tcPr>
                    <w:tcW w:w="0" w:type="auto"/>
                    <w:hideMark/>
                  </w:tcPr>
                  <w:p w14:paraId="414C23F3"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N. Oliver, E. Letouzé, H. Sterly, S. Delataille, M. De Nadai, B. Lepri, R. Lambiotte, R. Benjamins, C. Cattuto, V. Colizza and others, “Mobile phone data and COVID-19: Missing an opportunity?,” arXiv preprint arXiv:2003.12347, 2020. </w:t>
                    </w:r>
                  </w:p>
                </w:tc>
              </w:tr>
              <w:tr w:rsidR="00732AC9" w:rsidRPr="00732AC9" w14:paraId="3771EB77" w14:textId="77777777">
                <w:trPr>
                  <w:divId w:val="739788919"/>
                  <w:tblCellSpacing w:w="15" w:type="dxa"/>
                </w:trPr>
                <w:tc>
                  <w:tcPr>
                    <w:tcW w:w="50" w:type="pct"/>
                    <w:hideMark/>
                  </w:tcPr>
                  <w:p w14:paraId="625D2EB3"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[6] </w:t>
                    </w:r>
                  </w:p>
                </w:tc>
                <w:tc>
                  <w:tcPr>
                    <w:tcW w:w="0" w:type="auto"/>
                    <w:hideMark/>
                  </w:tcPr>
                  <w:p w14:paraId="2BD57839"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P. Bonato, P. Cintia, F. Fabbri, D. Fadda, F. Giannotti, P. L. Lopalco, S. Mazzilli, M. Nanni, L. Pappalardo, D. Pedreschi and others, “Mobile phone data analytics against the COVID-19 epidemics in Italy: flow diversity and local job markets during the national lockdown,” arXiv preprint arXiv:2004.11278, 2020. </w:t>
                    </w:r>
                  </w:p>
                </w:tc>
              </w:tr>
              <w:tr w:rsidR="00732AC9" w:rsidRPr="00732AC9" w14:paraId="40211C1B" w14:textId="77777777">
                <w:trPr>
                  <w:divId w:val="739788919"/>
                  <w:tblCellSpacing w:w="15" w:type="dxa"/>
                </w:trPr>
                <w:tc>
                  <w:tcPr>
                    <w:tcW w:w="50" w:type="pct"/>
                    <w:hideMark/>
                  </w:tcPr>
                  <w:p w14:paraId="2862F605"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[7] </w:t>
                    </w:r>
                  </w:p>
                </w:tc>
                <w:tc>
                  <w:tcPr>
                    <w:tcW w:w="0" w:type="auto"/>
                    <w:hideMark/>
                  </w:tcPr>
                  <w:p w14:paraId="7784E3B9"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C. O. Buckee, S. Balsari, J. Chan, M. Crosas, F. Dominici, U. Gasser, Y. H. Grad, B. Grenfell, M. E. Halloran, M. U. G. Kraemer and others, “Aggregated mobility data could help fight COVID-19.,” Science (New York, NY), vol. 368, p. 145, 2020. </w:t>
                    </w:r>
                  </w:p>
                </w:tc>
              </w:tr>
              <w:tr w:rsidR="00732AC9" w:rsidRPr="00732AC9" w14:paraId="59674EB3" w14:textId="77777777">
                <w:trPr>
                  <w:divId w:val="739788919"/>
                  <w:tblCellSpacing w:w="15" w:type="dxa"/>
                </w:trPr>
                <w:tc>
                  <w:tcPr>
                    <w:tcW w:w="50" w:type="pct"/>
                    <w:hideMark/>
                  </w:tcPr>
                  <w:p w14:paraId="514000DD"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[8] </w:t>
                    </w:r>
                  </w:p>
                </w:tc>
                <w:tc>
                  <w:tcPr>
                    <w:tcW w:w="0" w:type="auto"/>
                    <w:hideMark/>
                  </w:tcPr>
                  <w:p w14:paraId="1F6DFBF3"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J. VanderPlas, B. Granger, J. Heer, D. Moritz, K. Wongsuphasawat, A. Satyanarayan, E. Lees, I. Timofeev, B. Welsh and S. Sievert, “Altair: Interactive statistical visualizations for python,” Journal of open source software, vol. 3, p. 1057, 2018. </w:t>
                    </w:r>
                  </w:p>
                </w:tc>
              </w:tr>
              <w:tr w:rsidR="00732AC9" w:rsidRPr="00732AC9" w14:paraId="6DFBA8B7" w14:textId="77777777">
                <w:trPr>
                  <w:divId w:val="739788919"/>
                  <w:tblCellSpacing w:w="15" w:type="dxa"/>
                </w:trPr>
                <w:tc>
                  <w:tcPr>
                    <w:tcW w:w="50" w:type="pct"/>
                    <w:hideMark/>
                  </w:tcPr>
                  <w:p w14:paraId="6B43166C"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[9] </w:t>
                    </w:r>
                  </w:p>
                </w:tc>
                <w:tc>
                  <w:tcPr>
                    <w:tcW w:w="0" w:type="auto"/>
                    <w:hideMark/>
                  </w:tcPr>
                  <w:p w14:paraId="07C00E92"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K. Dale, Data visualization with python and javascript: scrape, clean, explore &amp; transform your data, " O'Reilly Media, Inc.", 2016. </w:t>
                    </w:r>
                  </w:p>
                </w:tc>
              </w:tr>
              <w:tr w:rsidR="00732AC9" w:rsidRPr="00732AC9" w14:paraId="04F8EB0F" w14:textId="77777777">
                <w:trPr>
                  <w:divId w:val="739788919"/>
                  <w:tblCellSpacing w:w="15" w:type="dxa"/>
                </w:trPr>
                <w:tc>
                  <w:tcPr>
                    <w:tcW w:w="50" w:type="pct"/>
                    <w:hideMark/>
                  </w:tcPr>
                  <w:p w14:paraId="6A845EBA"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[10] </w:t>
                    </w:r>
                  </w:p>
                </w:tc>
                <w:tc>
                  <w:tcPr>
                    <w:tcW w:w="0" w:type="auto"/>
                    <w:hideMark/>
                  </w:tcPr>
                  <w:p w14:paraId="7332F549" w14:textId="77777777" w:rsidR="00732AC9" w:rsidRPr="00732AC9" w:rsidRDefault="00732AC9" w:rsidP="00732AC9">
                    <w:pPr>
                      <w:pStyle w:val="Bibliography"/>
                      <w:spacing w:after="0" w:line="240" w:lineRule="auto"/>
                      <w:rPr>
                        <w:rFonts w:ascii="Times New Roman" w:eastAsia="Times New Roman" w:hAnsi="Times New Roman" w:cs="Times New Roman"/>
                        <w:color w:val="000000"/>
                      </w:rPr>
                    </w:pPr>
                    <w:r w:rsidRPr="00732AC9">
                      <w:rPr>
                        <w:rFonts w:ascii="Times New Roman" w:eastAsia="Times New Roman" w:hAnsi="Times New Roman" w:cs="Times New Roman"/>
                        <w:color w:val="000000"/>
                      </w:rPr>
                      <w:t xml:space="preserve">D. A. R. Eaton, “Toytree: A minimalist tree visualization and manipulation library for Python,” Methods in Ecology and Evolution, vol. 11, pp. 187-191, 2020. </w:t>
                    </w:r>
                  </w:p>
                </w:tc>
              </w:tr>
            </w:tbl>
            <w:p w14:paraId="0B36FE6D" w14:textId="53AE2E7A" w:rsidR="006852AA" w:rsidRPr="00732AC9" w:rsidRDefault="00732AC9" w:rsidP="00732AC9">
              <w:pPr>
                <w:rPr>
                  <w:rFonts w:ascii="Times New Roman" w:eastAsia="Times New Roman" w:hAnsi="Times New Roman" w:cs="Times New Roman"/>
                  <w:color w:val="000000"/>
                </w:rPr>
              </w:pPr>
              <w:r w:rsidRPr="00732AC9">
                <w:rPr>
                  <w:rFonts w:ascii="Times New Roman" w:eastAsia="Times New Roman" w:hAnsi="Times New Roman" w:cs="Times New Roman"/>
                  <w:color w:val="000000"/>
                </w:rPr>
                <w:fldChar w:fldCharType="end"/>
              </w:r>
            </w:p>
          </w:sdtContent>
        </w:sdt>
      </w:sdtContent>
    </w:sdt>
    <w:sectPr w:rsidR="006852AA" w:rsidRPr="00732AC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24EC0"/>
    <w:multiLevelType w:val="hybridMultilevel"/>
    <w:tmpl w:val="A8CE7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37F15"/>
    <w:multiLevelType w:val="multilevel"/>
    <w:tmpl w:val="2BC2FC8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9A35A0"/>
    <w:multiLevelType w:val="multilevel"/>
    <w:tmpl w:val="D278E6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AA"/>
    <w:rsid w:val="0006269D"/>
    <w:rsid w:val="000867B7"/>
    <w:rsid w:val="00094E0E"/>
    <w:rsid w:val="000C7242"/>
    <w:rsid w:val="001A7AF5"/>
    <w:rsid w:val="001E79BF"/>
    <w:rsid w:val="00252D67"/>
    <w:rsid w:val="002F22A7"/>
    <w:rsid w:val="00376C0D"/>
    <w:rsid w:val="003A0342"/>
    <w:rsid w:val="003E7D07"/>
    <w:rsid w:val="004268BC"/>
    <w:rsid w:val="004B0771"/>
    <w:rsid w:val="005C71D1"/>
    <w:rsid w:val="006852AA"/>
    <w:rsid w:val="00732AC9"/>
    <w:rsid w:val="00766B5A"/>
    <w:rsid w:val="007A42FB"/>
    <w:rsid w:val="008F4B37"/>
    <w:rsid w:val="00932E0E"/>
    <w:rsid w:val="009B7DED"/>
    <w:rsid w:val="009F524D"/>
    <w:rsid w:val="00A32CD8"/>
    <w:rsid w:val="00B22014"/>
    <w:rsid w:val="00C608F7"/>
    <w:rsid w:val="00D112A1"/>
    <w:rsid w:val="00D476BA"/>
    <w:rsid w:val="00D5127A"/>
    <w:rsid w:val="00D77FF0"/>
    <w:rsid w:val="00DB7304"/>
    <w:rsid w:val="00E544C5"/>
    <w:rsid w:val="00EF1F34"/>
    <w:rsid w:val="00F150A6"/>
    <w:rsid w:val="00FA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E475"/>
  <w15:docId w15:val="{6CF67D5B-C3B2-46C6-86E1-B12CB5C0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Caption">
    <w:name w:val="caption"/>
    <w:basedOn w:val="Normal"/>
    <w:next w:val="Normal"/>
    <w:uiPriority w:val="35"/>
    <w:unhideWhenUsed/>
    <w:qFormat/>
    <w:rsid w:val="00E544C5"/>
    <w:pPr>
      <w:spacing w:line="240" w:lineRule="auto"/>
    </w:pPr>
    <w:rPr>
      <w:i/>
      <w:iCs/>
      <w:color w:val="1F497D" w:themeColor="text2"/>
      <w:sz w:val="18"/>
      <w:szCs w:val="18"/>
    </w:rPr>
  </w:style>
  <w:style w:type="table" w:styleId="TableGrid">
    <w:name w:val="Table Grid"/>
    <w:basedOn w:val="TableNormal"/>
    <w:uiPriority w:val="39"/>
    <w:rsid w:val="00E5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44C5"/>
    <w:pPr>
      <w:spacing w:after="0" w:line="240" w:lineRule="auto"/>
    </w:pPr>
  </w:style>
  <w:style w:type="character" w:customStyle="1" w:styleId="Heading1Char">
    <w:name w:val="Heading 1 Char"/>
    <w:basedOn w:val="DefaultParagraphFont"/>
    <w:link w:val="Heading1"/>
    <w:uiPriority w:val="9"/>
    <w:rsid w:val="00732AC9"/>
    <w:rPr>
      <w:b/>
      <w:sz w:val="48"/>
      <w:szCs w:val="48"/>
    </w:rPr>
  </w:style>
  <w:style w:type="paragraph" w:styleId="Bibliography">
    <w:name w:val="Bibliography"/>
    <w:basedOn w:val="Normal"/>
    <w:next w:val="Normal"/>
    <w:uiPriority w:val="37"/>
    <w:unhideWhenUsed/>
    <w:rsid w:val="0073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3176">
      <w:bodyDiv w:val="1"/>
      <w:marLeft w:val="0"/>
      <w:marRight w:val="0"/>
      <w:marTop w:val="0"/>
      <w:marBottom w:val="0"/>
      <w:divBdr>
        <w:top w:val="none" w:sz="0" w:space="0" w:color="auto"/>
        <w:left w:val="none" w:sz="0" w:space="0" w:color="auto"/>
        <w:bottom w:val="none" w:sz="0" w:space="0" w:color="auto"/>
        <w:right w:val="none" w:sz="0" w:space="0" w:color="auto"/>
      </w:divBdr>
    </w:div>
    <w:div w:id="178127904">
      <w:bodyDiv w:val="1"/>
      <w:marLeft w:val="0"/>
      <w:marRight w:val="0"/>
      <w:marTop w:val="0"/>
      <w:marBottom w:val="0"/>
      <w:divBdr>
        <w:top w:val="none" w:sz="0" w:space="0" w:color="auto"/>
        <w:left w:val="none" w:sz="0" w:space="0" w:color="auto"/>
        <w:bottom w:val="none" w:sz="0" w:space="0" w:color="auto"/>
        <w:right w:val="none" w:sz="0" w:space="0" w:color="auto"/>
      </w:divBdr>
    </w:div>
    <w:div w:id="287516351">
      <w:bodyDiv w:val="1"/>
      <w:marLeft w:val="0"/>
      <w:marRight w:val="0"/>
      <w:marTop w:val="0"/>
      <w:marBottom w:val="0"/>
      <w:divBdr>
        <w:top w:val="none" w:sz="0" w:space="0" w:color="auto"/>
        <w:left w:val="none" w:sz="0" w:space="0" w:color="auto"/>
        <w:bottom w:val="none" w:sz="0" w:space="0" w:color="auto"/>
        <w:right w:val="none" w:sz="0" w:space="0" w:color="auto"/>
      </w:divBdr>
    </w:div>
    <w:div w:id="369493810">
      <w:bodyDiv w:val="1"/>
      <w:marLeft w:val="0"/>
      <w:marRight w:val="0"/>
      <w:marTop w:val="0"/>
      <w:marBottom w:val="0"/>
      <w:divBdr>
        <w:top w:val="none" w:sz="0" w:space="0" w:color="auto"/>
        <w:left w:val="none" w:sz="0" w:space="0" w:color="auto"/>
        <w:bottom w:val="none" w:sz="0" w:space="0" w:color="auto"/>
        <w:right w:val="none" w:sz="0" w:space="0" w:color="auto"/>
      </w:divBdr>
    </w:div>
    <w:div w:id="739788919">
      <w:bodyDiv w:val="1"/>
      <w:marLeft w:val="0"/>
      <w:marRight w:val="0"/>
      <w:marTop w:val="0"/>
      <w:marBottom w:val="0"/>
      <w:divBdr>
        <w:top w:val="none" w:sz="0" w:space="0" w:color="auto"/>
        <w:left w:val="none" w:sz="0" w:space="0" w:color="auto"/>
        <w:bottom w:val="none" w:sz="0" w:space="0" w:color="auto"/>
        <w:right w:val="none" w:sz="0" w:space="0" w:color="auto"/>
      </w:divBdr>
    </w:div>
    <w:div w:id="901478487">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77611097">
      <w:bodyDiv w:val="1"/>
      <w:marLeft w:val="0"/>
      <w:marRight w:val="0"/>
      <w:marTop w:val="0"/>
      <w:marBottom w:val="0"/>
      <w:divBdr>
        <w:top w:val="none" w:sz="0" w:space="0" w:color="auto"/>
        <w:left w:val="none" w:sz="0" w:space="0" w:color="auto"/>
        <w:bottom w:val="none" w:sz="0" w:space="0" w:color="auto"/>
        <w:right w:val="none" w:sz="0" w:space="0" w:color="auto"/>
      </w:divBdr>
    </w:div>
    <w:div w:id="1436633265">
      <w:bodyDiv w:val="1"/>
      <w:marLeft w:val="0"/>
      <w:marRight w:val="0"/>
      <w:marTop w:val="0"/>
      <w:marBottom w:val="0"/>
      <w:divBdr>
        <w:top w:val="none" w:sz="0" w:space="0" w:color="auto"/>
        <w:left w:val="none" w:sz="0" w:space="0" w:color="auto"/>
        <w:bottom w:val="none" w:sz="0" w:space="0" w:color="auto"/>
        <w:right w:val="none" w:sz="0" w:space="0" w:color="auto"/>
      </w:divBdr>
    </w:div>
    <w:div w:id="1627925874">
      <w:bodyDiv w:val="1"/>
      <w:marLeft w:val="0"/>
      <w:marRight w:val="0"/>
      <w:marTop w:val="0"/>
      <w:marBottom w:val="0"/>
      <w:divBdr>
        <w:top w:val="none" w:sz="0" w:space="0" w:color="auto"/>
        <w:left w:val="none" w:sz="0" w:space="0" w:color="auto"/>
        <w:bottom w:val="none" w:sz="0" w:space="0" w:color="auto"/>
        <w:right w:val="none" w:sz="0" w:space="0" w:color="auto"/>
      </w:divBdr>
    </w:div>
    <w:div w:id="1632400010">
      <w:bodyDiv w:val="1"/>
      <w:marLeft w:val="0"/>
      <w:marRight w:val="0"/>
      <w:marTop w:val="0"/>
      <w:marBottom w:val="0"/>
      <w:divBdr>
        <w:top w:val="none" w:sz="0" w:space="0" w:color="auto"/>
        <w:left w:val="none" w:sz="0" w:space="0" w:color="auto"/>
        <w:bottom w:val="none" w:sz="0" w:space="0" w:color="auto"/>
        <w:right w:val="none" w:sz="0" w:space="0" w:color="auto"/>
      </w:divBdr>
    </w:div>
    <w:div w:id="1715227233">
      <w:bodyDiv w:val="1"/>
      <w:marLeft w:val="0"/>
      <w:marRight w:val="0"/>
      <w:marTop w:val="0"/>
      <w:marBottom w:val="0"/>
      <w:divBdr>
        <w:top w:val="none" w:sz="0" w:space="0" w:color="auto"/>
        <w:left w:val="none" w:sz="0" w:space="0" w:color="auto"/>
        <w:bottom w:val="none" w:sz="0" w:space="0" w:color="auto"/>
        <w:right w:val="none" w:sz="0" w:space="0" w:color="auto"/>
      </w:divBdr>
    </w:div>
    <w:div w:id="2044211807">
      <w:bodyDiv w:val="1"/>
      <w:marLeft w:val="0"/>
      <w:marRight w:val="0"/>
      <w:marTop w:val="0"/>
      <w:marBottom w:val="0"/>
      <w:divBdr>
        <w:top w:val="none" w:sz="0" w:space="0" w:color="auto"/>
        <w:left w:val="none" w:sz="0" w:space="0" w:color="auto"/>
        <w:bottom w:val="none" w:sz="0" w:space="0" w:color="auto"/>
        <w:right w:val="none" w:sz="0" w:space="0" w:color="auto"/>
      </w:divBdr>
    </w:div>
    <w:div w:id="209894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Year>2017</b:Year>
    <b:Volume>20</b:Volume>
    <b:BIBTEX_Entry>article</b:BIBTEX_Entry>
    <b:SourceType>JournalArticle</b:SourceType>
    <b:Title>Spatial--temporal visualization of city-wide crowd movement</b:Title>
    <b:Tag>wu2017spatial</b:Tag>
    <b:Publisher>Springer</b:Publisher>
    <b:Author>
      <b:Author>
        <b:NameList>
          <b:Person>
            <b:Last>Wu</b:Last>
            <b:First>Feiran</b:First>
          </b:Person>
          <b:Person>
            <b:Last>Zhu</b:Last>
            <b:First>Minfeng</b:First>
          </b:Person>
          <b:Person>
            <b:Last>Wang</b:Last>
            <b:First>Qi</b:First>
          </b:Person>
          <b:Person>
            <b:Last>Zhao</b:Last>
            <b:First>Xin</b:First>
          </b:Person>
          <b:Person>
            <b:Last>Chen</b:Last>
            <b:First>Wei</b:First>
          </b:Person>
          <b:Person>
            <b:Last>Maciejewski</b:Last>
            <b:First>Ross</b:First>
          </b:Person>
        </b:NameList>
      </b:Author>
    </b:Author>
    <b:Pages>183-194</b:Pages>
    <b:JournalName>Journal of Visualization</b:JournalName>
    <b:Number>2</b:Number>
    <b:RefOrder>1</b:RefOrder>
  </b:Source>
  <b:Source>
    <b:Year>2018</b:Year>
    <b:Volume>3</b:Volume>
    <b:BIBTEX_Entry>article</b:BIBTEX_Entry>
    <b:SourceType>JournalArticle</b:SourceType>
    <b:Title>Altair: Interactive statistical visualizations for python</b:Title>
    <b:Tag>vanderplas2018altair</b:Tag>
    <b:Author>
      <b:Author>
        <b:NameList>
          <b:Person>
            <b:Last>VanderPlas</b:Last>
            <b:First>Jacob</b:First>
          </b:Person>
          <b:Person>
            <b:Last>Granger</b:Last>
            <b:First>Brian</b:First>
          </b:Person>
          <b:Person>
            <b:Last>Heer</b:Last>
            <b:First>Jeffrey</b:First>
          </b:Person>
          <b:Person>
            <b:Last>Moritz</b:Last>
            <b:First>Dominik</b:First>
          </b:Person>
          <b:Person>
            <b:Last>Wongsuphasawat</b:Last>
            <b:First>Kanit</b:First>
          </b:Person>
          <b:Person>
            <b:Last>Satyanarayan</b:Last>
            <b:First>Arvind</b:First>
          </b:Person>
          <b:Person>
            <b:Last>Lees</b:Last>
            <b:First>Eitan</b:First>
          </b:Person>
          <b:Person>
            <b:Last>Timofeev</b:Last>
            <b:First>Ilia</b:First>
          </b:Person>
          <b:Person>
            <b:Last>Welsh</b:Last>
            <b:First>Ben</b:First>
          </b:Person>
          <b:Person>
            <b:Last>Sievert</b:Last>
            <b:First>Scott</b:First>
          </b:Person>
        </b:NameList>
      </b:Author>
    </b:Author>
    <b:Pages>1057</b:Pages>
    <b:JournalName>Journal of open source software</b:JournalName>
    <b:Number>32</b:Number>
    <b:RefOrder>8</b:RefOrder>
  </b:Source>
  <b:Source>
    <b:Year>2019</b:Year>
    <b:Volume>19</b:Volume>
    <b:BIBTEX_Entry>article</b:BIBTEX_Entry>
    <b:SourceType>JournalArticle</b:SourceType>
    <b:Title>Visualization of urban mobility data from intelligent transportation systems</b:Title>
    <b:Tag>sobral2019visualization</b:Tag>
    <b:Publisher>Multidisciplinary Digital Publishing Institute</b:Publisher>
    <b:Author>
      <b:Author>
        <b:NameList>
          <b:Person>
            <b:Last>Sobral</b:Last>
            <b:First>Thiago</b:First>
          </b:Person>
          <b:Person>
            <b:Last>Galvão</b:Last>
            <b:First>Teresa</b:First>
          </b:Person>
          <b:Person>
            <b:Last>Borges</b:Last>
            <b:First>José</b:First>
          </b:Person>
        </b:NameList>
      </b:Author>
    </b:Author>
    <b:Pages>332</b:Pages>
    <b:JournalName>Sensors</b:JournalName>
    <b:Number>2</b:Number>
    <b:RefOrder>2</b:RefOrder>
  </b:Source>
  <b:Source>
    <b:Year>2020</b:Year>
    <b:BIBTEX_Entry>article</b:BIBTEX_Entry>
    <b:SourceType>JournalArticle</b:SourceType>
    <b:Title>Mobile phone data and COVID-19: Missing an opportunity?</b:Title>
    <b:Tag>oliver2020mobile</b:Tag>
    <b:Author>
      <b:Author>
        <b:NameList>
          <b:Person>
            <b:Last>Oliver</b:Last>
            <b:First>Nuria</b:First>
          </b:Person>
          <b:Person>
            <b:Last>Letouzé</b:Last>
            <b:First>Emmanuel</b:First>
          </b:Person>
          <b:Person>
            <b:Last>Sterly</b:Last>
            <b:First>Harald</b:First>
          </b:Person>
          <b:Person>
            <b:Last>Delataille</b:Last>
            <b:First>Sébastien</b:First>
          </b:Person>
          <b:Person>
            <b:Last>De Nadai</b:Last>
            <b:First>Marco</b:First>
          </b:Person>
          <b:Person>
            <b:Last>Lepri</b:Last>
            <b:First>Bruno</b:First>
          </b:Person>
          <b:Person>
            <b:Last>Lambiotte</b:Last>
            <b:First>Renaud</b:First>
          </b:Person>
          <b:Person>
            <b:Last>Benjamins</b:Last>
            <b:First>Richard</b:First>
          </b:Person>
          <b:Person>
            <b:Last>Cattuto</b:Last>
            <b:First>Ciro</b:First>
          </b:Person>
          <b:Person>
            <b:Last>Colizza</b:Last>
            <b:First>Vittoria</b:First>
          </b:Person>
          <b:Person>
            <b:Last>others</b:Last>
          </b:Person>
        </b:NameList>
      </b:Author>
    </b:Author>
    <b:JournalName>arXiv preprint arXiv:2003.12347</b:JournalName>
    <b:RefOrder>5</b:RefOrder>
  </b:Source>
  <b:Source>
    <b:Year>2018</b:Year>
    <b:BIBTEX_Entry>inproceedings</b:BIBTEX_Entry>
    <b:SourceType>ConferenceProceedings</b:SourceType>
    <b:Title>A system for monitoring and visualization of big mobility data</b:Title>
    <b:Tag>mevskovic2018system</b:Tag>
    <b:BookTitle>2018 41st International Convention on Information and Communication Technology, Electronics and Microelectronics (MIPRO)</b:BookTitle>
    <b:Author>
      <b:Author>
        <b:NameList>
          <b:Person>
            <b:Last>Mešković</b:Last>
            <b:First>E.</b:First>
          </b:Person>
          <b:Person>
            <b:Last>Osmanović</b:Last>
            <b:First>D.</b:First>
          </b:Person>
        </b:NameList>
      </b:Author>
    </b:Author>
    <b:Pages>1086-1091</b:Pages>
    <b:ConferenceName>2018 41st International Convention on Information and Communication Technology, Electronics and Microelectronics (MIPRO)</b:ConferenceName>
    <b:RefOrder>3</b:RefOrder>
  </b:Source>
  <b:Source>
    <b:Year>2020</b:Year>
    <b:Volume>368</b:Volume>
    <b:BIBTEX_Entry>article</b:BIBTEX_Entry>
    <b:SourceType>JournalArticle</b:SourceType>
    <b:Title>The effect of human mobility and control measures on the COVID-19 epidemic in China</b:Title>
    <b:Tag>kraemer2020effect</b:Tag>
    <b:Publisher>American Association for the Advancement of Science</b:Publisher>
    <b:Author>
      <b:Author>
        <b:NameList>
          <b:Person>
            <b:Last>Kraemer</b:Last>
            <b:Middle>U. G.</b:Middle>
            <b:First>Moritz</b:First>
          </b:Person>
          <b:Person>
            <b:Last>Yang</b:Last>
            <b:First>Chia-Hung</b:First>
          </b:Person>
          <b:Person>
            <b:Last>Gutierrez</b:Last>
            <b:First>Bernardo</b:First>
          </b:Person>
          <b:Person>
            <b:Last>Wu</b:Last>
            <b:First>Chieh-Hsi</b:First>
          </b:Person>
          <b:Person>
            <b:Last>Klein</b:Last>
            <b:First>Brennan</b:First>
          </b:Person>
          <b:Person>
            <b:Last>Pigott</b:Last>
            <b:Middle>M.</b:Middle>
            <b:First>David</b:First>
          </b:Person>
          <b:Person>
            <b:Last>Plessis</b:Last>
            <b:First>Louis</b:First>
          </b:Person>
          <b:Person>
            <b:Last>Faria</b:Last>
            <b:Middle>R.</b:Middle>
            <b:First>Nuno</b:First>
          </b:Person>
          <b:Person>
            <b:Last>Li</b:Last>
            <b:First>Ruoran</b:First>
          </b:Person>
          <b:Person>
            <b:Last>Hanage</b:Last>
            <b:Middle>P.</b:Middle>
            <b:First>William</b:First>
          </b:Person>
          <b:Person>
            <b:Last>others</b:Last>
          </b:Person>
        </b:NameList>
      </b:Author>
    </b:Author>
    <b:Pages>493-497</b:Pages>
    <b:JournalName>Science</b:JournalName>
    <b:Number>6490</b:Number>
    <b:RefOrder>4</b:RefOrder>
  </b:Source>
  <b:Source>
    <b:Year>2020</b:Year>
    <b:Volume>11</b:Volume>
    <b:BIBTEX_Entry>article</b:BIBTEX_Entry>
    <b:SourceType>JournalArticle</b:SourceType>
    <b:Title>Toytree: A minimalist tree visualization and manipulation library for Python</b:Title>
    <b:Tag>eaton2020toytree</b:Tag>
    <b:Publisher>Wiley Online Library</b:Publisher>
    <b:Author>
      <b:Author>
        <b:NameList>
          <b:Person>
            <b:Last>Eaton</b:Last>
            <b:Middle>A. R.</b:Middle>
            <b:First>Deren</b:First>
          </b:Person>
        </b:NameList>
      </b:Author>
    </b:Author>
    <b:Pages>187-191</b:Pages>
    <b:JournalName>Methods in Ecology and Evolution</b:JournalName>
    <b:Number>1</b:Number>
    <b:RefOrder>10</b:RefOrder>
  </b:Source>
  <b:Source>
    <b:Year>2016</b:Year>
    <b:BIBTEX_Entry>book</b:BIBTEX_Entry>
    <b:SourceType>Book</b:SourceType>
    <b:Title>Data visualization with python and javascript: scrape, clean, explore &amp; transform your data</b:Title>
    <b:Tag>dale2016data</b:Tag>
    <b:Publisher>" O'Reilly Media, Inc."</b:Publisher>
    <b:Author>
      <b:Author>
        <b:NameList>
          <b:Person>
            <b:Last>Dale</b:Last>
            <b:First>Kyran</b:First>
          </b:Person>
        </b:NameList>
      </b:Author>
    </b:Author>
    <b:RefOrder>9</b:RefOrder>
  </b:Source>
  <b:Source>
    <b:Year>2020</b:Year>
    <b:Volume>368</b:Volume>
    <b:BIBTEX_Entry>article</b:BIBTEX_Entry>
    <b:SourceType>JournalArticle</b:SourceType>
    <b:Title>Aggregated mobility data could help fight COVID-19.</b:Title>
    <b:Tag>buckee2020aggregated</b:Tag>
    <b:Author>
      <b:Author>
        <b:NameList>
          <b:Person>
            <b:Last>Buckee</b:Last>
            <b:Middle>O.</b:Middle>
            <b:First>Caroline</b:First>
          </b:Person>
          <b:Person>
            <b:Last>Balsari</b:Last>
            <b:First>Satchit</b:First>
          </b:Person>
          <b:Person>
            <b:Last>Chan</b:Last>
            <b:First>Jennifer</b:First>
          </b:Person>
          <b:Person>
            <b:Last>Crosas</b:Last>
            <b:First>Mercè</b:First>
          </b:Person>
          <b:Person>
            <b:Last>Dominici</b:Last>
            <b:First>Francesca</b:First>
          </b:Person>
          <b:Person>
            <b:Last>Gasser</b:Last>
            <b:First>Urs</b:First>
          </b:Person>
          <b:Person>
            <b:Last>Grad</b:Last>
            <b:Middle>H.</b:Middle>
            <b:First>Yonatan</b:First>
          </b:Person>
          <b:Person>
            <b:Last>Grenfell</b:Last>
            <b:First>Bryan</b:First>
          </b:Person>
          <b:Person>
            <b:Last>Halloran</b:Last>
            <b:Middle>Elizabeth</b:Middle>
            <b:First>M.</b:First>
          </b:Person>
          <b:Person>
            <b:Last>Kraemer</b:Last>
            <b:Middle>U. G.</b:Middle>
            <b:First>Moritz</b:First>
          </b:Person>
          <b:Person>
            <b:Last>others</b:Last>
          </b:Person>
        </b:NameList>
      </b:Author>
    </b:Author>
    <b:Pages>145</b:Pages>
    <b:JournalName>Science (New York, NY)</b:JournalName>
    <b:Number>6487</b:Number>
    <b:RefOrder>7</b:RefOrder>
  </b:Source>
  <b:Source>
    <b:Year>2020</b:Year>
    <b:BIBTEX_Entry>article</b:BIBTEX_Entry>
    <b:SourceType>JournalArticle</b:SourceType>
    <b:Title>Mobile phone data analytics against the COVID-19 epidemics in Italy: flow diversity and local job markets during the national lockdown</b:Title>
    <b:Tag>bonato2020mobile</b:Tag>
    <b:Author>
      <b:Author>
        <b:NameList>
          <b:Person>
            <b:Last>Bonato</b:Last>
            <b:First>Pietro</b:First>
          </b:Person>
          <b:Person>
            <b:Last>Cintia</b:Last>
            <b:First>Paolo</b:First>
          </b:Person>
          <b:Person>
            <b:Last>Fabbri</b:Last>
            <b:First>Francesco</b:First>
          </b:Person>
          <b:Person>
            <b:Last>Fadda</b:Last>
            <b:First>Daniele</b:First>
          </b:Person>
          <b:Person>
            <b:Last>Giannotti</b:Last>
            <b:First>Fosca</b:First>
          </b:Person>
          <b:Person>
            <b:Last>Lopalco</b:Last>
            <b:Middle>Luigi</b:Middle>
            <b:First>Pier</b:First>
          </b:Person>
          <b:Person>
            <b:Last>Mazzilli</b:Last>
            <b:First>Sara</b:First>
          </b:Person>
          <b:Person>
            <b:Last>Nanni</b:Last>
            <b:First>Mirco</b:First>
          </b:Person>
          <b:Person>
            <b:Last>Pappalardo</b:Last>
            <b:First>Luca</b:First>
          </b:Person>
          <b:Person>
            <b:Last>Pedreschi</b:Last>
            <b:First>Dino</b:First>
          </b:Person>
          <b:Person>
            <b:Last>others</b:Last>
          </b:Person>
        </b:NameList>
      </b:Author>
    </b:Author>
    <b:JournalName>arXiv preprint arXiv:2004.11278</b:JournalName>
    <b:RefOrder>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C06C35-3E6D-46F9-AD09-7DB9F474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RIO AURACHMAN</cp:lastModifiedBy>
  <cp:revision>2</cp:revision>
  <dcterms:created xsi:type="dcterms:W3CDTF">2020-05-10T03:25:00Z</dcterms:created>
  <dcterms:modified xsi:type="dcterms:W3CDTF">2020-05-10T03:25:00Z</dcterms:modified>
</cp:coreProperties>
</file>