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DCD53" w14:textId="77777777" w:rsidR="00B036B8" w:rsidRDefault="002C2A24">
      <w:pPr>
        <w:spacing w:after="568"/>
        <w:rPr>
          <w:rFonts w:ascii="Times New Roman" w:eastAsia="Times New Roman" w:hAnsi="Times New Roman" w:cs="Times New Roman"/>
          <w:b/>
          <w:sz w:val="34"/>
          <w:szCs w:val="34"/>
        </w:rPr>
      </w:pPr>
      <w:r w:rsidRPr="002C2A24">
        <w:rPr>
          <w:rFonts w:ascii="Times New Roman" w:eastAsia="Times New Roman" w:hAnsi="Times New Roman" w:cs="Times New Roman"/>
          <w:b/>
          <w:sz w:val="34"/>
          <w:szCs w:val="34"/>
        </w:rPr>
        <w:t xml:space="preserve">Bridging Competency Gap </w:t>
      </w:r>
      <w:r w:rsidR="00CF27B9">
        <w:rPr>
          <w:rFonts w:ascii="Times New Roman" w:eastAsia="Times New Roman" w:hAnsi="Times New Roman" w:cs="Times New Roman"/>
          <w:b/>
          <w:sz w:val="34"/>
          <w:szCs w:val="34"/>
        </w:rPr>
        <w:t>between</w:t>
      </w:r>
      <w:r w:rsidRPr="002C2A24">
        <w:rPr>
          <w:rFonts w:ascii="Times New Roman" w:eastAsia="Times New Roman" w:hAnsi="Times New Roman" w:cs="Times New Roman"/>
          <w:b/>
          <w:sz w:val="34"/>
          <w:szCs w:val="34"/>
        </w:rPr>
        <w:t xml:space="preserve"> Vocational School and Industry through German </w:t>
      </w:r>
      <w:proofErr w:type="spellStart"/>
      <w:r w:rsidRPr="002C2A24">
        <w:rPr>
          <w:rFonts w:ascii="Times New Roman" w:eastAsia="Times New Roman" w:hAnsi="Times New Roman" w:cs="Times New Roman"/>
          <w:b/>
          <w:sz w:val="34"/>
          <w:szCs w:val="34"/>
        </w:rPr>
        <w:t>BLok</w:t>
      </w:r>
      <w:proofErr w:type="spellEnd"/>
      <w:r w:rsidRPr="002C2A24">
        <w:rPr>
          <w:rFonts w:ascii="Times New Roman" w:eastAsia="Times New Roman" w:hAnsi="Times New Roman" w:cs="Times New Roman"/>
          <w:b/>
          <w:sz w:val="34"/>
          <w:szCs w:val="34"/>
        </w:rPr>
        <w:t xml:space="preserve"> Platform</w:t>
      </w:r>
    </w:p>
    <w:p w14:paraId="6DDAA41E" w14:textId="77777777" w:rsidR="00B036B8" w:rsidRDefault="002C2A24">
      <w:pPr>
        <w:spacing w:after="0"/>
        <w:ind w:left="1418"/>
        <w:rPr>
          <w:rFonts w:ascii="Times New Roman" w:eastAsia="Times New Roman" w:hAnsi="Times New Roman" w:cs="Times New Roman"/>
          <w:b/>
        </w:rPr>
      </w:pPr>
      <w:r w:rsidRPr="002C2A24">
        <w:rPr>
          <w:rFonts w:ascii="Times New Roman" w:eastAsia="Times New Roman" w:hAnsi="Times New Roman" w:cs="Times New Roman"/>
          <w:b/>
        </w:rPr>
        <w:t xml:space="preserve">Rita </w:t>
      </w:r>
      <w:proofErr w:type="spellStart"/>
      <w:r w:rsidRPr="002C2A24">
        <w:rPr>
          <w:rFonts w:ascii="Times New Roman" w:eastAsia="Times New Roman" w:hAnsi="Times New Roman" w:cs="Times New Roman"/>
          <w:b/>
        </w:rPr>
        <w:t>Fransina</w:t>
      </w:r>
      <w:proofErr w:type="spellEnd"/>
      <w:r w:rsidRPr="002C2A24">
        <w:rPr>
          <w:rFonts w:ascii="Times New Roman" w:eastAsia="Times New Roman" w:hAnsi="Times New Roman" w:cs="Times New Roman"/>
          <w:b/>
        </w:rPr>
        <w:t xml:space="preserve"> Maruanaya</w:t>
      </w:r>
      <w:r w:rsidR="00050399">
        <w:rPr>
          <w:rFonts w:ascii="Times New Roman" w:eastAsia="Times New Roman" w:hAnsi="Times New Roman" w:cs="Times New Roman"/>
          <w:b/>
          <w:vertAlign w:val="superscript"/>
        </w:rPr>
        <w:t>1</w:t>
      </w:r>
      <w:r w:rsidR="00050399">
        <w:rPr>
          <w:rFonts w:ascii="Times New Roman" w:eastAsia="Times New Roman" w:hAnsi="Times New Roman" w:cs="Times New Roman"/>
          <w:b/>
        </w:rPr>
        <w:t xml:space="preserve"> and </w:t>
      </w:r>
      <w:proofErr w:type="spellStart"/>
      <w:r>
        <w:rPr>
          <w:rFonts w:ascii="Times New Roman" w:eastAsia="Times New Roman" w:hAnsi="Times New Roman" w:cs="Times New Roman"/>
          <w:b/>
        </w:rPr>
        <w:t>Didik</w:t>
      </w:r>
      <w:proofErr w:type="spellEnd"/>
      <w:r>
        <w:rPr>
          <w:rFonts w:ascii="Times New Roman" w:eastAsia="Times New Roman" w:hAnsi="Times New Roman" w:cs="Times New Roman"/>
          <w:b/>
        </w:rPr>
        <w:t xml:space="preserve"> Hariyanto</w:t>
      </w:r>
      <w:r w:rsidR="00050399">
        <w:rPr>
          <w:rFonts w:ascii="Times New Roman" w:eastAsia="Times New Roman" w:hAnsi="Times New Roman" w:cs="Times New Roman"/>
          <w:b/>
          <w:vertAlign w:val="superscript"/>
        </w:rPr>
        <w:t xml:space="preserve">2  </w:t>
      </w:r>
    </w:p>
    <w:p w14:paraId="77D71139" w14:textId="77777777" w:rsidR="00B036B8" w:rsidRDefault="00B036B8">
      <w:pPr>
        <w:spacing w:after="0"/>
        <w:ind w:left="1418"/>
        <w:rPr>
          <w:rFonts w:ascii="Times New Roman" w:eastAsia="Times New Roman" w:hAnsi="Times New Roman" w:cs="Times New Roman"/>
          <w:vertAlign w:val="superscript"/>
        </w:rPr>
      </w:pPr>
    </w:p>
    <w:p w14:paraId="10BCC181" w14:textId="77777777" w:rsidR="00B036B8" w:rsidRPr="009276B9" w:rsidRDefault="00050399">
      <w:pPr>
        <w:spacing w:after="0"/>
        <w:ind w:left="1418"/>
        <w:rPr>
          <w:rFonts w:ascii="Times New Roman" w:eastAsia="Times New Roman" w:hAnsi="Times New Roman" w:cs="Times New Roman"/>
        </w:rPr>
      </w:pPr>
      <w:r w:rsidRPr="009276B9">
        <w:rPr>
          <w:rFonts w:ascii="Times New Roman" w:eastAsia="Times New Roman" w:hAnsi="Times New Roman" w:cs="Times New Roman"/>
          <w:vertAlign w:val="superscript"/>
        </w:rPr>
        <w:t>1</w:t>
      </w:r>
      <w:r w:rsidR="002C2A24" w:rsidRPr="009276B9">
        <w:rPr>
          <w:rFonts w:ascii="Times New Roman" w:eastAsia="Times New Roman" w:hAnsi="Times New Roman" w:cs="Times New Roman"/>
          <w:vertAlign w:val="superscript"/>
        </w:rPr>
        <w:t xml:space="preserve"> </w:t>
      </w:r>
      <w:r w:rsidR="002C2A24" w:rsidRPr="009276B9">
        <w:rPr>
          <w:rFonts w:ascii="Times New Roman" w:eastAsia="Times New Roman" w:hAnsi="Times New Roman" w:cs="Times New Roman"/>
        </w:rPr>
        <w:t>Institute of Vocational Education and Vocational Didactics, Faculty of Education, TU Dresden, Germany</w:t>
      </w:r>
    </w:p>
    <w:p w14:paraId="345826D7" w14:textId="77777777" w:rsidR="003735D1" w:rsidRDefault="003735D1">
      <w:pPr>
        <w:spacing w:after="0"/>
        <w:ind w:left="1418"/>
        <w:rPr>
          <w:rFonts w:ascii="Times New Roman" w:eastAsia="Times New Roman" w:hAnsi="Times New Roman" w:cs="Times New Roman"/>
        </w:rPr>
      </w:pPr>
      <w:r w:rsidRPr="009276B9">
        <w:rPr>
          <w:rFonts w:ascii="Times New Roman" w:eastAsia="Times New Roman" w:hAnsi="Times New Roman" w:cs="Times New Roman"/>
          <w:vertAlign w:val="superscript"/>
        </w:rPr>
        <w:t xml:space="preserve">1 </w:t>
      </w:r>
      <w:r w:rsidRPr="009276B9">
        <w:rPr>
          <w:rFonts w:ascii="Times New Roman" w:eastAsia="Times New Roman" w:hAnsi="Times New Roman" w:cs="Times New Roman"/>
        </w:rPr>
        <w:t xml:space="preserve">Department of German Language Education, </w:t>
      </w:r>
      <w:proofErr w:type="spellStart"/>
      <w:r w:rsidRPr="009276B9">
        <w:rPr>
          <w:rFonts w:ascii="Times New Roman" w:eastAsia="Times New Roman" w:hAnsi="Times New Roman" w:cs="Times New Roman"/>
        </w:rPr>
        <w:t>Pattimura</w:t>
      </w:r>
      <w:proofErr w:type="spellEnd"/>
      <w:r w:rsidRPr="009276B9">
        <w:rPr>
          <w:rFonts w:ascii="Times New Roman" w:eastAsia="Times New Roman" w:hAnsi="Times New Roman" w:cs="Times New Roman"/>
        </w:rPr>
        <w:t xml:space="preserve"> University, Indonesia</w:t>
      </w:r>
    </w:p>
    <w:p w14:paraId="34D6C9B1" w14:textId="77777777" w:rsidR="00B036B8" w:rsidRDefault="00050399">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2C2A24" w:rsidRPr="002C2A24">
        <w:t xml:space="preserve"> </w:t>
      </w:r>
      <w:r w:rsidR="002C2A24" w:rsidRPr="002C2A24">
        <w:rPr>
          <w:rFonts w:ascii="Times New Roman" w:eastAsia="Times New Roman" w:hAnsi="Times New Roman" w:cs="Times New Roman"/>
        </w:rPr>
        <w:t>Department of Electrical Engineering Education, Faculty of Engineering, Yogyakarta State University, Indonesia</w:t>
      </w:r>
      <w:r>
        <w:rPr>
          <w:rFonts w:ascii="Times New Roman" w:eastAsia="Times New Roman" w:hAnsi="Times New Roman" w:cs="Times New Roman"/>
        </w:rPr>
        <w:t xml:space="preserve"> </w:t>
      </w:r>
    </w:p>
    <w:p w14:paraId="2F045EFF" w14:textId="77777777" w:rsidR="00B036B8" w:rsidRDefault="00B036B8">
      <w:pPr>
        <w:spacing w:after="0"/>
        <w:ind w:left="1418"/>
        <w:rPr>
          <w:rFonts w:ascii="Times New Roman" w:eastAsia="Times New Roman" w:hAnsi="Times New Roman" w:cs="Times New Roman"/>
        </w:rPr>
      </w:pPr>
    </w:p>
    <w:p w14:paraId="55BD325B" w14:textId="77777777" w:rsidR="00B036B8" w:rsidRDefault="00050399">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2C2A24" w:rsidRPr="002C2A24">
        <w:rPr>
          <w:rFonts w:ascii="Times New Roman" w:eastAsia="Times New Roman" w:hAnsi="Times New Roman" w:cs="Times New Roman"/>
          <w:vertAlign w:val="superscript"/>
        </w:rPr>
        <w:t>1</w:t>
      </w:r>
      <w:r w:rsidR="002C2A24" w:rsidRPr="002C2A24">
        <w:rPr>
          <w:rFonts w:ascii="Times New Roman" w:eastAsia="Times New Roman" w:hAnsi="Times New Roman" w:cs="Times New Roman"/>
        </w:rPr>
        <w:t xml:space="preserve"> rita_fransina.maruanaya@mailbox.tu-dresden.de</w:t>
      </w:r>
      <w:r w:rsidR="002C2A24">
        <w:rPr>
          <w:rFonts w:ascii="Times New Roman" w:eastAsia="Times New Roman" w:hAnsi="Times New Roman" w:cs="Times New Roman"/>
        </w:rPr>
        <w:t>;</w:t>
      </w:r>
      <w:r w:rsidR="002C2A24" w:rsidRPr="002C2A24">
        <w:rPr>
          <w:rFonts w:ascii="Times New Roman" w:eastAsia="Times New Roman" w:hAnsi="Times New Roman" w:cs="Times New Roman"/>
        </w:rPr>
        <w:t xml:space="preserve"> </w:t>
      </w:r>
      <w:r w:rsidR="002C2A24" w:rsidRPr="002C2A24">
        <w:rPr>
          <w:rFonts w:ascii="Times New Roman" w:eastAsia="Times New Roman" w:hAnsi="Times New Roman" w:cs="Times New Roman"/>
          <w:vertAlign w:val="superscript"/>
        </w:rPr>
        <w:t>2</w:t>
      </w:r>
      <w:r w:rsidR="002C2A24">
        <w:rPr>
          <w:rFonts w:ascii="Times New Roman" w:eastAsia="Times New Roman" w:hAnsi="Times New Roman" w:cs="Times New Roman"/>
        </w:rPr>
        <w:t xml:space="preserve"> </w:t>
      </w:r>
      <w:r w:rsidR="002C2A24" w:rsidRPr="002C2A24">
        <w:rPr>
          <w:rFonts w:ascii="Times New Roman" w:eastAsia="Times New Roman" w:hAnsi="Times New Roman" w:cs="Times New Roman"/>
        </w:rPr>
        <w:t>didik_hr@uny.ac.id</w:t>
      </w:r>
    </w:p>
    <w:p w14:paraId="56419F1B" w14:textId="77777777" w:rsidR="00B036B8" w:rsidRDefault="00050399" w:rsidP="00E05660">
      <w:pPr>
        <w:spacing w:after="240"/>
        <w:ind w:left="141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sidR="007A01BD" w:rsidRPr="007A01BD">
        <w:rPr>
          <w:rFonts w:ascii="Times New Roman" w:eastAsia="Times New Roman" w:hAnsi="Times New Roman" w:cs="Times New Roman"/>
          <w:sz w:val="20"/>
          <w:szCs w:val="20"/>
        </w:rPr>
        <w:t xml:space="preserve">The cooperation between vocational high school and industry in Indonesia has been established for decades ago. The goal of this cooperation program is to achieve the skill and knowledge which are needed in the workspace. Consequently, vocational education and training should be conducted both in vocational school and in industry. That is the main reason for the vocational school to cooperate with the companies. The initial step to developing beneficial cooperation should start by initiating the mutual acceptance and understanding from each party in the form of Memorandum of Understanding. It means that the vocational school needs to </w:t>
      </w:r>
      <w:r w:rsidR="007A01BD" w:rsidRPr="009276B9">
        <w:rPr>
          <w:rFonts w:ascii="Times New Roman" w:eastAsia="Times New Roman" w:hAnsi="Times New Roman" w:cs="Times New Roman"/>
          <w:sz w:val="20"/>
          <w:szCs w:val="20"/>
        </w:rPr>
        <w:t xml:space="preserve">communicate, coordinate, and </w:t>
      </w:r>
      <w:r w:rsidR="009276B9">
        <w:rPr>
          <w:rFonts w:ascii="Times New Roman" w:eastAsia="Times New Roman" w:hAnsi="Times New Roman" w:cs="Times New Roman"/>
          <w:sz w:val="20"/>
          <w:szCs w:val="20"/>
        </w:rPr>
        <w:t>cooperate</w:t>
      </w:r>
      <w:r w:rsidR="007A01BD" w:rsidRPr="007A01BD">
        <w:rPr>
          <w:rFonts w:ascii="Times New Roman" w:eastAsia="Times New Roman" w:hAnsi="Times New Roman" w:cs="Times New Roman"/>
          <w:sz w:val="20"/>
          <w:szCs w:val="20"/>
        </w:rPr>
        <w:t xml:space="preserve"> with industry, especially with the trainers. Unfortunately, there are several factors that inhibit </w:t>
      </w:r>
      <w:r w:rsidR="009276B9">
        <w:rPr>
          <w:rFonts w:ascii="Times New Roman" w:eastAsia="Times New Roman" w:hAnsi="Times New Roman" w:cs="Times New Roman"/>
          <w:sz w:val="20"/>
          <w:szCs w:val="20"/>
        </w:rPr>
        <w:t xml:space="preserve">those three </w:t>
      </w:r>
      <w:r w:rsidR="007A01BD" w:rsidRPr="007A01BD">
        <w:rPr>
          <w:rFonts w:ascii="Times New Roman" w:eastAsia="Times New Roman" w:hAnsi="Times New Roman" w:cs="Times New Roman"/>
          <w:sz w:val="20"/>
          <w:szCs w:val="20"/>
        </w:rPr>
        <w:t>process</w:t>
      </w:r>
      <w:r w:rsidR="009276B9">
        <w:rPr>
          <w:rFonts w:ascii="Times New Roman" w:eastAsia="Times New Roman" w:hAnsi="Times New Roman" w:cs="Times New Roman"/>
          <w:sz w:val="20"/>
          <w:szCs w:val="20"/>
        </w:rPr>
        <w:t>es</w:t>
      </w:r>
      <w:r w:rsidR="00167817">
        <w:rPr>
          <w:rFonts w:ascii="Times New Roman" w:eastAsia="Times New Roman" w:hAnsi="Times New Roman" w:cs="Times New Roman"/>
          <w:sz w:val="20"/>
          <w:szCs w:val="20"/>
        </w:rPr>
        <w:t>,</w:t>
      </w:r>
      <w:r w:rsidR="007A01BD" w:rsidRPr="007A01BD">
        <w:rPr>
          <w:rFonts w:ascii="Times New Roman" w:eastAsia="Times New Roman" w:hAnsi="Times New Roman" w:cs="Times New Roman"/>
          <w:sz w:val="20"/>
          <w:szCs w:val="20"/>
        </w:rPr>
        <w:t xml:space="preserve"> </w:t>
      </w:r>
      <w:r w:rsidR="009276B9">
        <w:rPr>
          <w:rFonts w:ascii="Times New Roman" w:eastAsia="Times New Roman" w:hAnsi="Times New Roman" w:cs="Times New Roman"/>
          <w:sz w:val="20"/>
          <w:szCs w:val="20"/>
        </w:rPr>
        <w:t xml:space="preserve">such </w:t>
      </w:r>
      <w:r w:rsidR="007A01BD" w:rsidRPr="007A01BD">
        <w:rPr>
          <w:rFonts w:ascii="Times New Roman" w:eastAsia="Times New Roman" w:hAnsi="Times New Roman" w:cs="Times New Roman"/>
          <w:sz w:val="20"/>
          <w:szCs w:val="20"/>
        </w:rPr>
        <w:t xml:space="preserve">as difficult to find a suitable time and place and lack of media communication platform. The proposed online technology that can support all three levels of </w:t>
      </w:r>
      <w:r w:rsidR="009276B9" w:rsidRPr="009276B9">
        <w:rPr>
          <w:rFonts w:ascii="Times New Roman" w:eastAsia="Times New Roman" w:hAnsi="Times New Roman" w:cs="Times New Roman"/>
          <w:sz w:val="20"/>
          <w:szCs w:val="20"/>
        </w:rPr>
        <w:t>communicat</w:t>
      </w:r>
      <w:r w:rsidR="009276B9">
        <w:rPr>
          <w:rFonts w:ascii="Times New Roman" w:eastAsia="Times New Roman" w:hAnsi="Times New Roman" w:cs="Times New Roman"/>
          <w:sz w:val="20"/>
          <w:szCs w:val="20"/>
        </w:rPr>
        <w:t>ion</w:t>
      </w:r>
      <w:r w:rsidR="009276B9" w:rsidRPr="009276B9">
        <w:rPr>
          <w:rFonts w:ascii="Times New Roman" w:eastAsia="Times New Roman" w:hAnsi="Times New Roman" w:cs="Times New Roman"/>
          <w:sz w:val="20"/>
          <w:szCs w:val="20"/>
        </w:rPr>
        <w:t>, coordinat</w:t>
      </w:r>
      <w:r w:rsidR="009276B9">
        <w:rPr>
          <w:rFonts w:ascii="Times New Roman" w:eastAsia="Times New Roman" w:hAnsi="Times New Roman" w:cs="Times New Roman"/>
          <w:sz w:val="20"/>
          <w:szCs w:val="20"/>
        </w:rPr>
        <w:t>ion</w:t>
      </w:r>
      <w:r w:rsidR="009276B9" w:rsidRPr="009276B9">
        <w:rPr>
          <w:rFonts w:ascii="Times New Roman" w:eastAsia="Times New Roman" w:hAnsi="Times New Roman" w:cs="Times New Roman"/>
          <w:sz w:val="20"/>
          <w:szCs w:val="20"/>
        </w:rPr>
        <w:t>, and</w:t>
      </w:r>
      <w:r w:rsidR="007A01BD" w:rsidRPr="007A01BD">
        <w:rPr>
          <w:rFonts w:ascii="Times New Roman" w:eastAsia="Times New Roman" w:hAnsi="Times New Roman" w:cs="Times New Roman"/>
          <w:sz w:val="20"/>
          <w:szCs w:val="20"/>
        </w:rPr>
        <w:t xml:space="preserve"> cooperation between the vocational school and industry is </w:t>
      </w:r>
      <w:proofErr w:type="spellStart"/>
      <w:r w:rsidR="007A01BD" w:rsidRPr="007A01BD">
        <w:rPr>
          <w:rFonts w:ascii="Times New Roman" w:eastAsia="Times New Roman" w:hAnsi="Times New Roman" w:cs="Times New Roman"/>
          <w:sz w:val="20"/>
          <w:szCs w:val="20"/>
        </w:rPr>
        <w:t>BLok</w:t>
      </w:r>
      <w:proofErr w:type="spellEnd"/>
      <w:r w:rsidR="007A01BD" w:rsidRPr="007A01BD">
        <w:rPr>
          <w:rFonts w:ascii="Times New Roman" w:eastAsia="Times New Roman" w:hAnsi="Times New Roman" w:cs="Times New Roman"/>
          <w:sz w:val="20"/>
          <w:szCs w:val="20"/>
        </w:rPr>
        <w:t xml:space="preserve"> online platform. It is a German online training report</w:t>
      </w:r>
      <w:r w:rsidR="009276B9">
        <w:rPr>
          <w:rFonts w:ascii="Times New Roman" w:eastAsia="Times New Roman" w:hAnsi="Times New Roman" w:cs="Times New Roman"/>
          <w:sz w:val="20"/>
          <w:szCs w:val="20"/>
        </w:rPr>
        <w:t xml:space="preserve"> system</w:t>
      </w:r>
      <w:r w:rsidR="007A01BD" w:rsidRPr="007A01BD">
        <w:rPr>
          <w:rFonts w:ascii="Times New Roman" w:eastAsia="Times New Roman" w:hAnsi="Times New Roman" w:cs="Times New Roman"/>
          <w:sz w:val="20"/>
          <w:szCs w:val="20"/>
        </w:rPr>
        <w:t xml:space="preserve"> for dual vocational training that enables all vocational training </w:t>
      </w:r>
      <w:r w:rsidR="009276B9">
        <w:rPr>
          <w:rFonts w:ascii="Times New Roman" w:eastAsia="Times New Roman" w:hAnsi="Times New Roman" w:cs="Times New Roman"/>
          <w:sz w:val="20"/>
          <w:szCs w:val="20"/>
        </w:rPr>
        <w:t>partie</w:t>
      </w:r>
      <w:r w:rsidR="007A01BD" w:rsidRPr="007A01BD">
        <w:rPr>
          <w:rFonts w:ascii="Times New Roman" w:eastAsia="Times New Roman" w:hAnsi="Times New Roman" w:cs="Times New Roman"/>
          <w:sz w:val="20"/>
          <w:szCs w:val="20"/>
        </w:rPr>
        <w:t>s to participate.</w:t>
      </w:r>
    </w:p>
    <w:p w14:paraId="2E81A4AE" w14:textId="77777777" w:rsidR="004D6274" w:rsidRDefault="004D6274" w:rsidP="004D6274">
      <w:pPr>
        <w:spacing w:after="568"/>
        <w:ind w:left="1418"/>
        <w:jc w:val="both"/>
      </w:pPr>
      <w:r>
        <w:rPr>
          <w:rFonts w:ascii="Times New Roman" w:eastAsia="Times New Roman" w:hAnsi="Times New Roman"/>
          <w:b/>
          <w:sz w:val="20"/>
          <w:szCs w:val="20"/>
        </w:rPr>
        <w:t>Keywords:</w:t>
      </w:r>
      <w:r>
        <w:rPr>
          <w:rFonts w:ascii="Times New Roman" w:eastAsia="Times New Roman" w:hAnsi="Times New Roman"/>
          <w:bCs/>
          <w:sz w:val="20"/>
          <w:szCs w:val="20"/>
        </w:rPr>
        <w:t xml:space="preserve"> vocational </w:t>
      </w:r>
      <w:r w:rsidR="0037203C">
        <w:rPr>
          <w:rFonts w:ascii="Times New Roman" w:eastAsia="Times New Roman" w:hAnsi="Times New Roman"/>
          <w:bCs/>
          <w:sz w:val="20"/>
          <w:szCs w:val="20"/>
        </w:rPr>
        <w:t>school</w:t>
      </w:r>
      <w:r>
        <w:rPr>
          <w:rFonts w:ascii="Times New Roman" w:eastAsia="Times New Roman" w:hAnsi="Times New Roman"/>
          <w:bCs/>
          <w:sz w:val="20"/>
          <w:szCs w:val="20"/>
        </w:rPr>
        <w:t xml:space="preserve">, </w:t>
      </w:r>
      <w:r w:rsidR="0037203C">
        <w:rPr>
          <w:rFonts w:ascii="Times New Roman" w:eastAsia="Times New Roman" w:hAnsi="Times New Roman"/>
          <w:bCs/>
          <w:sz w:val="20"/>
          <w:szCs w:val="20"/>
        </w:rPr>
        <w:t xml:space="preserve">industry cooperation, </w:t>
      </w:r>
      <w:proofErr w:type="spellStart"/>
      <w:r>
        <w:rPr>
          <w:rFonts w:ascii="Times New Roman" w:eastAsia="Times New Roman" w:hAnsi="Times New Roman"/>
          <w:bCs/>
          <w:sz w:val="20"/>
          <w:szCs w:val="20"/>
        </w:rPr>
        <w:t>B</w:t>
      </w:r>
      <w:r w:rsidR="0037203C">
        <w:rPr>
          <w:rFonts w:ascii="Times New Roman" w:eastAsia="Times New Roman" w:hAnsi="Times New Roman"/>
          <w:bCs/>
          <w:sz w:val="20"/>
          <w:szCs w:val="20"/>
        </w:rPr>
        <w:t>L</w:t>
      </w:r>
      <w:r>
        <w:rPr>
          <w:rFonts w:ascii="Times New Roman" w:eastAsia="Times New Roman" w:hAnsi="Times New Roman"/>
          <w:bCs/>
          <w:sz w:val="20"/>
          <w:szCs w:val="20"/>
        </w:rPr>
        <w:t>ok</w:t>
      </w:r>
      <w:proofErr w:type="spellEnd"/>
      <w:r w:rsidR="0037203C">
        <w:rPr>
          <w:rFonts w:ascii="Times New Roman" w:eastAsia="Times New Roman" w:hAnsi="Times New Roman"/>
          <w:bCs/>
          <w:sz w:val="20"/>
          <w:szCs w:val="20"/>
        </w:rPr>
        <w:t xml:space="preserve"> platform</w:t>
      </w:r>
    </w:p>
    <w:p w14:paraId="3E9760D5" w14:textId="77777777" w:rsidR="00B036B8" w:rsidRDefault="0005039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506A9901" w14:textId="77777777" w:rsidR="0037203C" w:rsidRPr="0037203C" w:rsidRDefault="0037203C" w:rsidP="0037203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In Indonesia, Vocational High School</w:t>
      </w:r>
      <w:r w:rsidR="00B20B26">
        <w:rPr>
          <w:rFonts w:ascii="Times New Roman" w:eastAsia="Times New Roman" w:hAnsi="Times New Roman" w:cs="Times New Roman"/>
          <w:color w:val="000000"/>
        </w:rPr>
        <w:t xml:space="preserve"> (VHS)</w:t>
      </w:r>
      <w:r w:rsidRPr="0037203C">
        <w:rPr>
          <w:rFonts w:ascii="Times New Roman" w:eastAsia="Times New Roman" w:hAnsi="Times New Roman" w:cs="Times New Roman"/>
          <w:color w:val="000000"/>
        </w:rPr>
        <w:t xml:space="preserve">, or </w:t>
      </w:r>
      <w:r w:rsidR="00167817">
        <w:rPr>
          <w:rFonts w:ascii="Times New Roman" w:eastAsia="Times New Roman" w:hAnsi="Times New Roman" w:cs="Times New Roman"/>
          <w:color w:val="000000"/>
        </w:rPr>
        <w:t>gener</w:t>
      </w:r>
      <w:r w:rsidRPr="0037203C">
        <w:rPr>
          <w:rFonts w:ascii="Times New Roman" w:eastAsia="Times New Roman" w:hAnsi="Times New Roman" w:cs="Times New Roman"/>
          <w:color w:val="000000"/>
        </w:rPr>
        <w:t xml:space="preserve">ally known as </w:t>
      </w:r>
      <w:proofErr w:type="spellStart"/>
      <w:r w:rsidRPr="0037203C">
        <w:rPr>
          <w:rFonts w:ascii="Times New Roman" w:eastAsia="Times New Roman" w:hAnsi="Times New Roman" w:cs="Times New Roman"/>
          <w:color w:val="000000"/>
        </w:rPr>
        <w:t>Sekolah</w:t>
      </w:r>
      <w:proofErr w:type="spellEnd"/>
      <w:r w:rsidRPr="0037203C">
        <w:rPr>
          <w:rFonts w:ascii="Times New Roman" w:eastAsia="Times New Roman" w:hAnsi="Times New Roman" w:cs="Times New Roman"/>
          <w:color w:val="000000"/>
        </w:rPr>
        <w:t xml:space="preserve"> </w:t>
      </w:r>
      <w:proofErr w:type="spellStart"/>
      <w:r w:rsidRPr="0037203C">
        <w:rPr>
          <w:rFonts w:ascii="Times New Roman" w:eastAsia="Times New Roman" w:hAnsi="Times New Roman" w:cs="Times New Roman"/>
          <w:color w:val="000000"/>
        </w:rPr>
        <w:t>Menengah</w:t>
      </w:r>
      <w:proofErr w:type="spellEnd"/>
      <w:r w:rsidRPr="0037203C">
        <w:rPr>
          <w:rFonts w:ascii="Times New Roman" w:eastAsia="Times New Roman" w:hAnsi="Times New Roman" w:cs="Times New Roman"/>
          <w:color w:val="000000"/>
        </w:rPr>
        <w:t xml:space="preserve"> </w:t>
      </w:r>
      <w:proofErr w:type="spellStart"/>
      <w:r w:rsidRPr="0037203C">
        <w:rPr>
          <w:rFonts w:ascii="Times New Roman" w:eastAsia="Times New Roman" w:hAnsi="Times New Roman" w:cs="Times New Roman"/>
          <w:color w:val="000000"/>
        </w:rPr>
        <w:t>Kejuruan</w:t>
      </w:r>
      <w:proofErr w:type="spellEnd"/>
      <w:r w:rsidRPr="0037203C">
        <w:rPr>
          <w:rFonts w:ascii="Times New Roman" w:eastAsia="Times New Roman" w:hAnsi="Times New Roman" w:cs="Times New Roman"/>
          <w:color w:val="000000"/>
        </w:rPr>
        <w:t xml:space="preserve"> (SMK)</w:t>
      </w:r>
      <w:r>
        <w:rPr>
          <w:rFonts w:ascii="Times New Roman" w:eastAsia="Times New Roman" w:hAnsi="Times New Roman" w:cs="Times New Roman"/>
          <w:color w:val="000000"/>
        </w:rPr>
        <w:t>,</w:t>
      </w:r>
      <w:r w:rsidRPr="0037203C">
        <w:rPr>
          <w:rFonts w:ascii="Times New Roman" w:eastAsia="Times New Roman" w:hAnsi="Times New Roman" w:cs="Times New Roman"/>
          <w:color w:val="000000"/>
        </w:rPr>
        <w:t xml:space="preserve"> is a formal </w:t>
      </w:r>
      <w:r w:rsidR="00B20B26">
        <w:rPr>
          <w:rFonts w:ascii="Times New Roman" w:eastAsia="Times New Roman" w:hAnsi="Times New Roman" w:cs="Times New Roman"/>
          <w:color w:val="000000"/>
        </w:rPr>
        <w:t xml:space="preserve">vocational </w:t>
      </w:r>
      <w:r w:rsidRPr="0037203C">
        <w:rPr>
          <w:rFonts w:ascii="Times New Roman" w:eastAsia="Times New Roman" w:hAnsi="Times New Roman" w:cs="Times New Roman"/>
          <w:color w:val="000000"/>
        </w:rPr>
        <w:t xml:space="preserve">education program which aims to educate and to prepare well-qualified graduates who are capable of attending to all aspects of workspace in accordance with their competences. Furthermore, they are expected to serve as a </w:t>
      </w:r>
      <w:r w:rsidR="00B20B26">
        <w:rPr>
          <w:rFonts w:ascii="Times New Roman" w:eastAsia="Times New Roman" w:hAnsi="Times New Roman" w:cs="Times New Roman"/>
          <w:color w:val="000000"/>
        </w:rPr>
        <w:t>competen</w:t>
      </w:r>
      <w:r w:rsidR="00167817">
        <w:rPr>
          <w:rFonts w:ascii="Times New Roman" w:eastAsia="Times New Roman" w:hAnsi="Times New Roman" w:cs="Times New Roman"/>
          <w:color w:val="000000"/>
        </w:rPr>
        <w:t>t</w:t>
      </w:r>
      <w:r w:rsidRPr="0037203C">
        <w:rPr>
          <w:rFonts w:ascii="Times New Roman" w:eastAsia="Times New Roman" w:hAnsi="Times New Roman" w:cs="Times New Roman"/>
          <w:color w:val="000000"/>
        </w:rPr>
        <w:t xml:space="preserve"> person in business and industry for facing global competition. In </w:t>
      </w:r>
      <w:r w:rsidR="00B20B26">
        <w:rPr>
          <w:rFonts w:ascii="Times New Roman" w:eastAsia="Times New Roman" w:hAnsi="Times New Roman" w:cs="Times New Roman"/>
          <w:color w:val="000000"/>
        </w:rPr>
        <w:t>order t</w:t>
      </w:r>
      <w:r w:rsidRPr="0037203C">
        <w:rPr>
          <w:rFonts w:ascii="Times New Roman" w:eastAsia="Times New Roman" w:hAnsi="Times New Roman" w:cs="Times New Roman"/>
          <w:color w:val="000000"/>
        </w:rPr>
        <w:t xml:space="preserve">o achieve these objectives, the government had tried </w:t>
      </w:r>
      <w:r w:rsidR="00B20B26" w:rsidRPr="0037203C">
        <w:rPr>
          <w:rFonts w:ascii="Times New Roman" w:eastAsia="Times New Roman" w:hAnsi="Times New Roman" w:cs="Times New Roman"/>
          <w:color w:val="000000"/>
        </w:rPr>
        <w:t xml:space="preserve">several times </w:t>
      </w:r>
      <w:r w:rsidRPr="0037203C">
        <w:rPr>
          <w:rFonts w:ascii="Times New Roman" w:eastAsia="Times New Roman" w:hAnsi="Times New Roman" w:cs="Times New Roman"/>
          <w:color w:val="000000"/>
        </w:rPr>
        <w:t>to re</w:t>
      </w:r>
      <w:r w:rsidR="00B20B26">
        <w:rPr>
          <w:rFonts w:ascii="Times New Roman" w:eastAsia="Times New Roman" w:hAnsi="Times New Roman" w:cs="Times New Roman"/>
          <w:color w:val="000000"/>
        </w:rPr>
        <w:t>structure</w:t>
      </w:r>
      <w:r w:rsidRPr="0037203C">
        <w:rPr>
          <w:rFonts w:ascii="Times New Roman" w:eastAsia="Times New Roman" w:hAnsi="Times New Roman" w:cs="Times New Roman"/>
          <w:color w:val="000000"/>
        </w:rPr>
        <w:t xml:space="preserve"> the education system. However, there are constant problems emerged. First, at macro-level; changes in qualification requirements of business and industry bring out a not demand-oriented of the existing vocational education system. Requirements for the qualifications and skills of employees will be higher than at present because the companies will use new technologies and smart media. For this reason, the education system must be changed continuously. Too often changes in education policy, regulations, and curriculum </w:t>
      </w:r>
      <w:r w:rsidR="00167817">
        <w:rPr>
          <w:rFonts w:ascii="Times New Roman" w:eastAsia="Times New Roman" w:hAnsi="Times New Roman" w:cs="Times New Roman"/>
          <w:color w:val="000000"/>
        </w:rPr>
        <w:t>also cause</w:t>
      </w:r>
      <w:r w:rsidRPr="0037203C">
        <w:rPr>
          <w:rFonts w:ascii="Times New Roman" w:eastAsia="Times New Roman" w:hAnsi="Times New Roman" w:cs="Times New Roman"/>
          <w:color w:val="000000"/>
        </w:rPr>
        <w:t xml:space="preserve"> the low quality of vocational education and training because the vocational schools are not ready with the new curriculum. Second, at meso-level; lack of quality of </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in-school training</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 xml:space="preserve"> as well as </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in-company training</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 the inadequacy of teacher training, the curriculum includes more general subjects which allow for more theories than practice, and insufficient cooperation between school and company. Third, at micro-level; lack of qualified teachers and trainers cause the rise of low qualified graduation.</w:t>
      </w:r>
    </w:p>
    <w:p w14:paraId="247C9C19" w14:textId="77777777" w:rsidR="0037203C" w:rsidRPr="0037203C" w:rsidRDefault="0037203C" w:rsidP="0037203C">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In order to </w:t>
      </w:r>
      <w:r w:rsidR="00B20B26" w:rsidRPr="0037203C">
        <w:rPr>
          <w:rFonts w:ascii="Times New Roman" w:eastAsia="Times New Roman" w:hAnsi="Times New Roman" w:cs="Times New Roman"/>
          <w:color w:val="000000"/>
        </w:rPr>
        <w:t>enhance the qualified competence</w:t>
      </w:r>
      <w:r w:rsidR="00B20B26">
        <w:rPr>
          <w:rFonts w:ascii="Times New Roman" w:eastAsia="Times New Roman" w:hAnsi="Times New Roman" w:cs="Times New Roman"/>
          <w:color w:val="000000"/>
        </w:rPr>
        <w:t xml:space="preserve"> of</w:t>
      </w:r>
      <w:r w:rsidRPr="0037203C">
        <w:rPr>
          <w:rFonts w:ascii="Times New Roman" w:eastAsia="Times New Roman" w:hAnsi="Times New Roman" w:cs="Times New Roman"/>
          <w:color w:val="000000"/>
        </w:rPr>
        <w:t xml:space="preserve"> </w:t>
      </w:r>
      <w:r w:rsidR="00B20B26">
        <w:rPr>
          <w:rFonts w:ascii="Times New Roman" w:eastAsia="Times New Roman" w:hAnsi="Times New Roman" w:cs="Times New Roman"/>
          <w:color w:val="000000"/>
        </w:rPr>
        <w:t>VHS</w:t>
      </w:r>
      <w:r w:rsidR="00167817">
        <w:rPr>
          <w:rFonts w:ascii="Times New Roman" w:eastAsia="Times New Roman" w:hAnsi="Times New Roman" w:cs="Times New Roman"/>
          <w:color w:val="000000"/>
        </w:rPr>
        <w:t>'</w:t>
      </w:r>
      <w:r w:rsidR="00B20B26">
        <w:rPr>
          <w:rFonts w:ascii="Times New Roman" w:eastAsia="Times New Roman" w:hAnsi="Times New Roman" w:cs="Times New Roman"/>
          <w:color w:val="000000"/>
        </w:rPr>
        <w:t>s student</w:t>
      </w:r>
      <w:r w:rsidRPr="0037203C">
        <w:rPr>
          <w:rFonts w:ascii="Times New Roman" w:eastAsia="Times New Roman" w:hAnsi="Times New Roman" w:cs="Times New Roman"/>
          <w:color w:val="000000"/>
        </w:rPr>
        <w:t xml:space="preserve">, the dual system of vocational education is chosen. The core concept of the dual system of vocational education is the </w:t>
      </w:r>
      <w:r w:rsidR="00B20B26">
        <w:rPr>
          <w:rFonts w:ascii="Times New Roman" w:eastAsia="Times New Roman" w:hAnsi="Times New Roman" w:cs="Times New Roman"/>
          <w:color w:val="000000"/>
        </w:rPr>
        <w:t xml:space="preserve">education and </w:t>
      </w:r>
      <w:r w:rsidRPr="0037203C">
        <w:rPr>
          <w:rFonts w:ascii="Times New Roman" w:eastAsia="Times New Roman" w:hAnsi="Times New Roman" w:cs="Times New Roman"/>
          <w:color w:val="000000"/>
        </w:rPr>
        <w:t>tr</w:t>
      </w:r>
      <w:r w:rsidR="00B20B26">
        <w:rPr>
          <w:rFonts w:ascii="Times New Roman" w:eastAsia="Times New Roman" w:hAnsi="Times New Roman" w:cs="Times New Roman"/>
          <w:color w:val="000000"/>
        </w:rPr>
        <w:t>aining that takes place both at</w:t>
      </w:r>
      <w:r w:rsidRPr="0037203C">
        <w:rPr>
          <w:rFonts w:ascii="Times New Roman" w:eastAsia="Times New Roman" w:hAnsi="Times New Roman" w:cs="Times New Roman"/>
          <w:color w:val="000000"/>
        </w:rPr>
        <w:t xml:space="preserve"> vocational school</w:t>
      </w:r>
      <w:r w:rsidR="00B20B26">
        <w:rPr>
          <w:rFonts w:ascii="Times New Roman" w:eastAsia="Times New Roman" w:hAnsi="Times New Roman" w:cs="Times New Roman"/>
          <w:color w:val="000000"/>
        </w:rPr>
        <w:t xml:space="preserve"> and</w:t>
      </w:r>
      <w:r w:rsidRPr="0037203C">
        <w:rPr>
          <w:rFonts w:ascii="Times New Roman" w:eastAsia="Times New Roman" w:hAnsi="Times New Roman" w:cs="Times New Roman"/>
          <w:color w:val="000000"/>
        </w:rPr>
        <w:t xml:space="preserve"> </w:t>
      </w:r>
      <w:r w:rsidR="00B20B26">
        <w:rPr>
          <w:rFonts w:ascii="Times New Roman" w:eastAsia="Times New Roman" w:hAnsi="Times New Roman" w:cs="Times New Roman"/>
          <w:color w:val="000000"/>
        </w:rPr>
        <w:t>industry</w:t>
      </w:r>
      <w:r w:rsidRPr="0037203C">
        <w:rPr>
          <w:rFonts w:ascii="Times New Roman" w:eastAsia="Times New Roman" w:hAnsi="Times New Roman" w:cs="Times New Roman"/>
          <w:color w:val="000000"/>
        </w:rPr>
        <w:t xml:space="preserve"> to achieve the level of skills, knowledge, and flexibility according to the necessary competencies in the industrial world. The legal basis for the implementation of the dual system in Indonesian vocational training is the </w:t>
      </w:r>
      <w:r w:rsidRPr="009276B9">
        <w:rPr>
          <w:rFonts w:ascii="Times New Roman" w:eastAsia="Times New Roman" w:hAnsi="Times New Roman" w:cs="Times New Roman"/>
          <w:color w:val="000000"/>
        </w:rPr>
        <w:t>Decree</w:t>
      </w:r>
      <w:r w:rsidRPr="0037203C">
        <w:rPr>
          <w:rFonts w:ascii="Times New Roman" w:eastAsia="Times New Roman" w:hAnsi="Times New Roman" w:cs="Times New Roman"/>
          <w:color w:val="000000"/>
        </w:rPr>
        <w:t xml:space="preserve"> of Ministry of Education and Culture No. 080/U/1993</w:t>
      </w:r>
      <w:r w:rsidR="00EF1C17">
        <w:rPr>
          <w:rFonts w:ascii="Times New Roman" w:eastAsia="Times New Roman" w:hAnsi="Times New Roman" w:cs="Times New Roman"/>
          <w:color w:val="000000"/>
        </w:rPr>
        <w:t xml:space="preserve"> [1]</w:t>
      </w:r>
      <w:r w:rsidRPr="0037203C">
        <w:rPr>
          <w:rFonts w:ascii="Times New Roman" w:eastAsia="Times New Roman" w:hAnsi="Times New Roman" w:cs="Times New Roman"/>
          <w:color w:val="000000"/>
        </w:rPr>
        <w:t xml:space="preserve">. The Decree mentioned two essential things; 1) vocational training is carried out at two locations, the </w:t>
      </w:r>
      <w:r w:rsidR="00B20B26">
        <w:rPr>
          <w:rFonts w:ascii="Times New Roman" w:eastAsia="Times New Roman" w:hAnsi="Times New Roman" w:cs="Times New Roman"/>
          <w:color w:val="000000"/>
        </w:rPr>
        <w:t>industry</w:t>
      </w:r>
      <w:r w:rsidRPr="0037203C">
        <w:rPr>
          <w:rFonts w:ascii="Times New Roman" w:eastAsia="Times New Roman" w:hAnsi="Times New Roman" w:cs="Times New Roman"/>
          <w:color w:val="000000"/>
        </w:rPr>
        <w:t xml:space="preserve"> and the vocational school, and 2) in order to promote educational measures, the vocational schools can work with both society and companies. It is clearly described in the regulations that there should be cooperation between vocational school and industry because the concept of the dual system connotes that the training takes place in the company and in the vocational school. The company provides job-specific skills and knowledge as well as experiences in everyday industrial life</w:t>
      </w:r>
      <w:r w:rsidR="00EF1C17">
        <w:rPr>
          <w:rFonts w:ascii="Times New Roman" w:eastAsia="Times New Roman" w:hAnsi="Times New Roman" w:cs="Times New Roman"/>
          <w:color w:val="000000"/>
        </w:rPr>
        <w:t xml:space="preserve"> [2]</w:t>
      </w:r>
      <w:r w:rsidRPr="0037203C">
        <w:rPr>
          <w:rFonts w:ascii="Times New Roman" w:eastAsia="Times New Roman" w:hAnsi="Times New Roman" w:cs="Times New Roman"/>
          <w:color w:val="000000"/>
        </w:rPr>
        <w:t>. Similar</w:t>
      </w:r>
      <w:r w:rsidR="009656CD">
        <w:rPr>
          <w:rFonts w:ascii="Times New Roman" w:eastAsia="Times New Roman" w:hAnsi="Times New Roman" w:cs="Times New Roman"/>
          <w:color w:val="000000"/>
        </w:rPr>
        <w:t>ly,</w:t>
      </w:r>
      <w:r w:rsidRPr="0037203C">
        <w:rPr>
          <w:rFonts w:ascii="Times New Roman" w:eastAsia="Times New Roman" w:hAnsi="Times New Roman" w:cs="Times New Roman"/>
          <w:color w:val="000000"/>
        </w:rPr>
        <w:t xml:space="preserve"> </w:t>
      </w:r>
      <w:proofErr w:type="spellStart"/>
      <w:r w:rsidRPr="0037203C">
        <w:rPr>
          <w:rFonts w:ascii="Times New Roman" w:eastAsia="Times New Roman" w:hAnsi="Times New Roman" w:cs="Times New Roman"/>
          <w:color w:val="000000"/>
        </w:rPr>
        <w:t>Gröner</w:t>
      </w:r>
      <w:proofErr w:type="spellEnd"/>
      <w:r w:rsidRPr="0037203C">
        <w:rPr>
          <w:rFonts w:ascii="Times New Roman" w:eastAsia="Times New Roman" w:hAnsi="Times New Roman" w:cs="Times New Roman"/>
          <w:color w:val="000000"/>
        </w:rPr>
        <w:t xml:space="preserve"> &amp; </w:t>
      </w:r>
      <w:proofErr w:type="spellStart"/>
      <w:proofErr w:type="gramStart"/>
      <w:r w:rsidRPr="0037203C">
        <w:rPr>
          <w:rFonts w:ascii="Times New Roman" w:eastAsia="Times New Roman" w:hAnsi="Times New Roman" w:cs="Times New Roman"/>
          <w:color w:val="000000"/>
        </w:rPr>
        <w:t>Brüninghoff</w:t>
      </w:r>
      <w:proofErr w:type="spellEnd"/>
      <w:r w:rsidRPr="0037203C">
        <w:rPr>
          <w:rFonts w:ascii="Times New Roman" w:eastAsia="Times New Roman" w:hAnsi="Times New Roman" w:cs="Times New Roman"/>
          <w:color w:val="000000"/>
        </w:rPr>
        <w:t xml:space="preserve">  mentioned</w:t>
      </w:r>
      <w:proofErr w:type="gramEnd"/>
      <w:r w:rsidRPr="0037203C">
        <w:rPr>
          <w:rFonts w:ascii="Times New Roman" w:eastAsia="Times New Roman" w:hAnsi="Times New Roman" w:cs="Times New Roman"/>
          <w:color w:val="000000"/>
        </w:rPr>
        <w:t xml:space="preserve"> that the companies and the vocational school have the task to lead the trainees to their professional ability</w:t>
      </w:r>
      <w:r w:rsidR="00EF1C17">
        <w:rPr>
          <w:rFonts w:ascii="Times New Roman" w:eastAsia="Times New Roman" w:hAnsi="Times New Roman" w:cs="Times New Roman"/>
          <w:color w:val="000000"/>
        </w:rPr>
        <w:t xml:space="preserve"> [3]</w:t>
      </w:r>
      <w:r w:rsidRPr="0037203C">
        <w:rPr>
          <w:rFonts w:ascii="Times New Roman" w:eastAsia="Times New Roman" w:hAnsi="Times New Roman" w:cs="Times New Roman"/>
          <w:color w:val="000000"/>
        </w:rPr>
        <w:t>. In vocational school, trainees learn the basic technical knowledge, while in the company they can experience daily work situation. According to the private law agreement, the trainees are obliged to learn at school and to practice in the company. In addition, there is not only vocational school and in-company training but also an inter-company vocational training centre. The inter-company vocational training centre can provide a third place of learning if the small and medium-sized training companies are unable to impart the required professional skills, knowledge, and abilities due to economic, organizational and personnel conditions</w:t>
      </w:r>
      <w:r w:rsidR="00EF1C17">
        <w:rPr>
          <w:rFonts w:ascii="Times New Roman" w:eastAsia="Times New Roman" w:hAnsi="Times New Roman" w:cs="Times New Roman"/>
          <w:color w:val="000000"/>
        </w:rPr>
        <w:t xml:space="preserve"> [4]</w:t>
      </w:r>
      <w:r w:rsidRPr="0037203C">
        <w:rPr>
          <w:rFonts w:ascii="Times New Roman" w:eastAsia="Times New Roman" w:hAnsi="Times New Roman" w:cs="Times New Roman"/>
          <w:color w:val="000000"/>
        </w:rPr>
        <w:t>.</w:t>
      </w:r>
    </w:p>
    <w:p w14:paraId="5B7D31AA" w14:textId="77777777" w:rsidR="0037203C" w:rsidRPr="0037203C" w:rsidRDefault="0037203C" w:rsidP="0037203C">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Concerning vocational training, </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in-company training</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 xml:space="preserve"> also plays a very important role. Learning in the workplace is always in the foreground of vocational training. Changes in technology and changing work concepts in companies call for cooperation between vocational schools and companies. Vocational schools aim to train vocational students so that they will be able to empower and be competitive in the job market in the future. For this reason, the vocational schools must have strong cooperation with the companies so that the students can also learn or practise at the workplace</w:t>
      </w:r>
      <w:r w:rsidR="00EF1C17">
        <w:rPr>
          <w:rFonts w:ascii="Times New Roman" w:eastAsia="Times New Roman" w:hAnsi="Times New Roman" w:cs="Times New Roman"/>
          <w:color w:val="000000"/>
        </w:rPr>
        <w:t xml:space="preserve"> [5]</w:t>
      </w:r>
      <w:r w:rsidR="00EF1C17" w:rsidRPr="00EF1C17">
        <w:rPr>
          <w:rFonts w:ascii="Times New Roman" w:eastAsia="Times New Roman" w:hAnsi="Times New Roman" w:cs="Times New Roman"/>
          <w:color w:val="000000"/>
        </w:rPr>
        <w:t>–</w:t>
      </w:r>
      <w:r w:rsidR="00EF1C17">
        <w:rPr>
          <w:rFonts w:ascii="Times New Roman" w:eastAsia="Times New Roman" w:hAnsi="Times New Roman" w:cs="Times New Roman"/>
          <w:color w:val="000000"/>
        </w:rPr>
        <w:t>[7]</w:t>
      </w:r>
      <w:r w:rsidR="009656CD">
        <w:rPr>
          <w:rFonts w:ascii="Times New Roman" w:eastAsia="Times New Roman" w:hAnsi="Times New Roman" w:cs="Times New Roman"/>
          <w:color w:val="000000"/>
        </w:rPr>
        <w:t>.</w:t>
      </w:r>
    </w:p>
    <w:p w14:paraId="6CE724A4" w14:textId="77777777" w:rsidR="0037203C" w:rsidRDefault="0037203C" w:rsidP="0037203C">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In order to obtain the optimal results, the vocational schools must establish </w:t>
      </w:r>
      <w:r w:rsidR="00EA445B" w:rsidRPr="0037203C">
        <w:rPr>
          <w:rFonts w:ascii="Times New Roman" w:eastAsia="Times New Roman" w:hAnsi="Times New Roman" w:cs="Times New Roman"/>
          <w:color w:val="000000"/>
        </w:rPr>
        <w:t>on-going</w:t>
      </w:r>
      <w:r w:rsidRPr="0037203C">
        <w:rPr>
          <w:rFonts w:ascii="Times New Roman" w:eastAsia="Times New Roman" w:hAnsi="Times New Roman" w:cs="Times New Roman"/>
          <w:color w:val="000000"/>
        </w:rPr>
        <w:t xml:space="preserve"> cooperation with companies based on the goal of vocational education to prepare the competent graduates according to their field of expertise and the demands for a highly qualified workforce, so that the vocational school graduates can be absorbed by the companies. The initiative to develop cooperation should start from the </w:t>
      </w:r>
      <w:r w:rsidR="00B20B26">
        <w:rPr>
          <w:rFonts w:ascii="Times New Roman" w:eastAsia="Times New Roman" w:hAnsi="Times New Roman" w:cs="Times New Roman"/>
          <w:color w:val="000000"/>
        </w:rPr>
        <w:t>v</w:t>
      </w:r>
      <w:r w:rsidRPr="0037203C">
        <w:rPr>
          <w:rFonts w:ascii="Times New Roman" w:eastAsia="Times New Roman" w:hAnsi="Times New Roman" w:cs="Times New Roman"/>
          <w:color w:val="000000"/>
        </w:rPr>
        <w:t xml:space="preserve">ocational </w:t>
      </w:r>
      <w:r w:rsidR="00B20B26">
        <w:rPr>
          <w:rFonts w:ascii="Times New Roman" w:eastAsia="Times New Roman" w:hAnsi="Times New Roman" w:cs="Times New Roman"/>
          <w:color w:val="000000"/>
        </w:rPr>
        <w:t>s</w:t>
      </w:r>
      <w:r w:rsidRPr="0037203C">
        <w:rPr>
          <w:rFonts w:ascii="Times New Roman" w:eastAsia="Times New Roman" w:hAnsi="Times New Roman" w:cs="Times New Roman"/>
          <w:color w:val="000000"/>
        </w:rPr>
        <w:t xml:space="preserve">chool, especially in building mutual acceptance and understanding of each party and a formal Memorandum of Understanding should be made in the form of a cooperative agreement regarding the cooperation between the </w:t>
      </w:r>
      <w:r w:rsidR="00B20B26">
        <w:rPr>
          <w:rFonts w:ascii="Times New Roman" w:eastAsia="Times New Roman" w:hAnsi="Times New Roman" w:cs="Times New Roman"/>
          <w:color w:val="000000"/>
        </w:rPr>
        <w:t>v</w:t>
      </w:r>
      <w:r w:rsidRPr="0037203C">
        <w:rPr>
          <w:rFonts w:ascii="Times New Roman" w:eastAsia="Times New Roman" w:hAnsi="Times New Roman" w:cs="Times New Roman"/>
          <w:color w:val="000000"/>
        </w:rPr>
        <w:t xml:space="preserve">ocational </w:t>
      </w:r>
      <w:r w:rsidR="00B20B26">
        <w:rPr>
          <w:rFonts w:ascii="Times New Roman" w:eastAsia="Times New Roman" w:hAnsi="Times New Roman" w:cs="Times New Roman"/>
          <w:color w:val="000000"/>
        </w:rPr>
        <w:t>s</w:t>
      </w:r>
      <w:r w:rsidRPr="0037203C">
        <w:rPr>
          <w:rFonts w:ascii="Times New Roman" w:eastAsia="Times New Roman" w:hAnsi="Times New Roman" w:cs="Times New Roman"/>
          <w:color w:val="000000"/>
        </w:rPr>
        <w:t xml:space="preserve">chool and </w:t>
      </w:r>
      <w:r w:rsidR="00B20B26">
        <w:rPr>
          <w:rFonts w:ascii="Times New Roman" w:eastAsia="Times New Roman" w:hAnsi="Times New Roman" w:cs="Times New Roman"/>
          <w:color w:val="000000"/>
        </w:rPr>
        <w:t>i</w:t>
      </w:r>
      <w:r w:rsidRPr="0037203C">
        <w:rPr>
          <w:rFonts w:ascii="Times New Roman" w:eastAsia="Times New Roman" w:hAnsi="Times New Roman" w:cs="Times New Roman"/>
          <w:color w:val="000000"/>
        </w:rPr>
        <w:t>ndustry.</w:t>
      </w:r>
    </w:p>
    <w:p w14:paraId="7A759844" w14:textId="77777777" w:rsidR="0037203C" w:rsidRDefault="0037203C" w:rsidP="0037203C">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According to </w:t>
      </w:r>
      <w:proofErr w:type="spellStart"/>
      <w:r w:rsidRPr="0037203C">
        <w:rPr>
          <w:rFonts w:ascii="Times New Roman" w:eastAsia="Times New Roman" w:hAnsi="Times New Roman" w:cs="Times New Roman"/>
          <w:color w:val="000000"/>
        </w:rPr>
        <w:t>Buschfeld</w:t>
      </w:r>
      <w:proofErr w:type="spellEnd"/>
      <w:r w:rsidRPr="0037203C">
        <w:rPr>
          <w:rFonts w:ascii="Times New Roman" w:eastAsia="Times New Roman" w:hAnsi="Times New Roman" w:cs="Times New Roman"/>
          <w:color w:val="000000"/>
        </w:rPr>
        <w:t xml:space="preserve"> &amp; Euler in</w:t>
      </w:r>
      <w:r w:rsidR="00EF1C17">
        <w:rPr>
          <w:rFonts w:ascii="Times New Roman" w:eastAsia="Times New Roman" w:hAnsi="Times New Roman" w:cs="Times New Roman"/>
          <w:color w:val="000000"/>
        </w:rPr>
        <w:t xml:space="preserve"> [8]</w:t>
      </w:r>
      <w:r w:rsidRPr="0037203C">
        <w:rPr>
          <w:rFonts w:ascii="Times New Roman" w:eastAsia="Times New Roman" w:hAnsi="Times New Roman" w:cs="Times New Roman"/>
          <w:color w:val="000000"/>
        </w:rPr>
        <w:t xml:space="preserve">, the cooperation between the </w:t>
      </w:r>
      <w:r w:rsidR="00B20B26">
        <w:rPr>
          <w:rFonts w:ascii="Times New Roman" w:eastAsia="Times New Roman" w:hAnsi="Times New Roman" w:cs="Times New Roman"/>
          <w:color w:val="000000"/>
        </w:rPr>
        <w:t>v</w:t>
      </w:r>
      <w:r w:rsidRPr="0037203C">
        <w:rPr>
          <w:rFonts w:ascii="Times New Roman" w:eastAsia="Times New Roman" w:hAnsi="Times New Roman" w:cs="Times New Roman"/>
          <w:color w:val="000000"/>
        </w:rPr>
        <w:t xml:space="preserve">ocational </w:t>
      </w:r>
      <w:r w:rsidR="00B20B26">
        <w:rPr>
          <w:rFonts w:ascii="Times New Roman" w:eastAsia="Times New Roman" w:hAnsi="Times New Roman" w:cs="Times New Roman"/>
          <w:color w:val="000000"/>
        </w:rPr>
        <w:t>s</w:t>
      </w:r>
      <w:r w:rsidRPr="0037203C">
        <w:rPr>
          <w:rFonts w:ascii="Times New Roman" w:eastAsia="Times New Roman" w:hAnsi="Times New Roman" w:cs="Times New Roman"/>
          <w:color w:val="000000"/>
        </w:rPr>
        <w:t xml:space="preserve">chool and </w:t>
      </w:r>
      <w:r w:rsidR="00B20B26">
        <w:rPr>
          <w:rFonts w:ascii="Times New Roman" w:eastAsia="Times New Roman" w:hAnsi="Times New Roman" w:cs="Times New Roman"/>
          <w:color w:val="000000"/>
        </w:rPr>
        <w:t>i</w:t>
      </w:r>
      <w:r w:rsidRPr="0037203C">
        <w:rPr>
          <w:rFonts w:ascii="Times New Roman" w:eastAsia="Times New Roman" w:hAnsi="Times New Roman" w:cs="Times New Roman"/>
          <w:color w:val="000000"/>
        </w:rPr>
        <w:t xml:space="preserve">ndustry may take place at </w:t>
      </w:r>
      <w:r w:rsidRPr="009276B9">
        <w:rPr>
          <w:rFonts w:ascii="Times New Roman" w:eastAsia="Times New Roman" w:hAnsi="Times New Roman" w:cs="Times New Roman"/>
          <w:color w:val="000000"/>
        </w:rPr>
        <w:t>three levels:</w:t>
      </w:r>
    </w:p>
    <w:p w14:paraId="0C5F701A" w14:textId="77777777" w:rsidR="0037203C" w:rsidRPr="0037203C" w:rsidRDefault="0037203C" w:rsidP="0037203C">
      <w:pPr>
        <w:pStyle w:val="ListParagraph"/>
        <w:numPr>
          <w:ilvl w:val="0"/>
          <w:numId w:val="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At the level of </w:t>
      </w:r>
      <w:r w:rsidR="009276B9">
        <w:rPr>
          <w:rFonts w:ascii="Times New Roman" w:eastAsia="Times New Roman" w:hAnsi="Times New Roman" w:cs="Times New Roman"/>
          <w:color w:val="000000"/>
        </w:rPr>
        <w:t>communication</w:t>
      </w:r>
      <w:r w:rsidRPr="0037203C">
        <w:rPr>
          <w:rFonts w:ascii="Times New Roman" w:eastAsia="Times New Roman" w:hAnsi="Times New Roman" w:cs="Times New Roman"/>
          <w:color w:val="000000"/>
        </w:rPr>
        <w:t xml:space="preserve">, teachers and trainers could exchange information; they inform each other about their expectations, experiences, and problems in everyday training. Information means two things by giving information and receiving information. </w:t>
      </w:r>
    </w:p>
    <w:p w14:paraId="445C519D" w14:textId="77777777" w:rsidR="0037203C" w:rsidRPr="0037203C" w:rsidRDefault="0037203C" w:rsidP="0037203C">
      <w:pPr>
        <w:pStyle w:val="ListParagraph"/>
        <w:numPr>
          <w:ilvl w:val="0"/>
          <w:numId w:val="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At the level of </w:t>
      </w:r>
      <w:r w:rsidR="009276B9">
        <w:rPr>
          <w:rFonts w:ascii="Times New Roman" w:eastAsia="Times New Roman" w:hAnsi="Times New Roman" w:cs="Times New Roman"/>
          <w:color w:val="000000"/>
        </w:rPr>
        <w:t>coordination</w:t>
      </w:r>
      <w:r w:rsidRPr="0037203C">
        <w:rPr>
          <w:rFonts w:ascii="Times New Roman" w:eastAsia="Times New Roman" w:hAnsi="Times New Roman" w:cs="Times New Roman"/>
          <w:color w:val="000000"/>
        </w:rPr>
        <w:t>, teachers and trainers agree and develop the stages that they implement collaboratively and on their own responsibility under the respective institutional framework.</w:t>
      </w:r>
    </w:p>
    <w:p w14:paraId="24B3C868" w14:textId="77777777" w:rsidR="0037203C" w:rsidRPr="0037203C" w:rsidRDefault="0037203C" w:rsidP="0037203C">
      <w:pPr>
        <w:pStyle w:val="ListParagraph"/>
        <w:numPr>
          <w:ilvl w:val="0"/>
          <w:numId w:val="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At the level of </w:t>
      </w:r>
      <w:r w:rsidR="009276B9">
        <w:rPr>
          <w:rFonts w:ascii="Times New Roman" w:eastAsia="Times New Roman" w:hAnsi="Times New Roman" w:cs="Times New Roman"/>
          <w:color w:val="000000"/>
        </w:rPr>
        <w:t>cooperation</w:t>
      </w:r>
      <w:r w:rsidRPr="0037203C">
        <w:rPr>
          <w:rFonts w:ascii="Times New Roman" w:eastAsia="Times New Roman" w:hAnsi="Times New Roman" w:cs="Times New Roman"/>
          <w:color w:val="000000"/>
        </w:rPr>
        <w:t>, teachers and trainers pursue common projects in the context of direct cooperation.</w:t>
      </w:r>
    </w:p>
    <w:p w14:paraId="201C057D" w14:textId="77777777" w:rsidR="0037203C" w:rsidRDefault="0037203C" w:rsidP="008833C7">
      <w:pPr>
        <w:pBdr>
          <w:top w:val="nil"/>
          <w:left w:val="nil"/>
          <w:bottom w:val="nil"/>
          <w:right w:val="nil"/>
          <w:between w:val="nil"/>
        </w:pBdr>
        <w:tabs>
          <w:tab w:val="left" w:pos="567"/>
        </w:tabs>
        <w:spacing w:after="240" w:line="240" w:lineRule="auto"/>
        <w:ind w:firstLine="284"/>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All three levels (</w:t>
      </w:r>
      <w:r w:rsidRPr="009276B9">
        <w:rPr>
          <w:rFonts w:ascii="Times New Roman" w:eastAsia="Times New Roman" w:hAnsi="Times New Roman" w:cs="Times New Roman"/>
          <w:color w:val="000000"/>
        </w:rPr>
        <w:t>communication, coordination, and cooperation</w:t>
      </w:r>
      <w:r w:rsidRPr="0037203C">
        <w:rPr>
          <w:rFonts w:ascii="Times New Roman" w:eastAsia="Times New Roman" w:hAnsi="Times New Roman" w:cs="Times New Roman"/>
          <w:color w:val="000000"/>
        </w:rPr>
        <w:t>) are essential for intensive cooperation between the dual partners, which must be supported using various technologies because there are inhibiting factors of the implementation, for example it is difficult to find a suitable time and place and there is also inadequate communication media. Based on the description of the problem above, it is very important to find the solution. The use of information and communication technology c</w:t>
      </w:r>
      <w:r w:rsidR="00FC5368">
        <w:rPr>
          <w:rFonts w:ascii="Times New Roman" w:eastAsia="Times New Roman" w:hAnsi="Times New Roman" w:cs="Times New Roman"/>
          <w:color w:val="000000"/>
        </w:rPr>
        <w:t>ould</w:t>
      </w:r>
      <w:r w:rsidRPr="0037203C">
        <w:rPr>
          <w:rFonts w:ascii="Times New Roman" w:eastAsia="Times New Roman" w:hAnsi="Times New Roman" w:cs="Times New Roman"/>
          <w:color w:val="000000"/>
        </w:rPr>
        <w:t xml:space="preserve"> optimize the mutual relationship between vocational schools and industry. One of the proposed web-based platforms that can be used to support all three levels of cooperation between the </w:t>
      </w:r>
      <w:r w:rsidR="00167817">
        <w:rPr>
          <w:rFonts w:ascii="Times New Roman" w:eastAsia="Times New Roman" w:hAnsi="Times New Roman" w:cs="Times New Roman"/>
          <w:color w:val="000000"/>
        </w:rPr>
        <w:t>v</w:t>
      </w:r>
      <w:r w:rsidRPr="0037203C">
        <w:rPr>
          <w:rFonts w:ascii="Times New Roman" w:eastAsia="Times New Roman" w:hAnsi="Times New Roman" w:cs="Times New Roman"/>
          <w:color w:val="000000"/>
        </w:rPr>
        <w:t xml:space="preserve">ocational </w:t>
      </w:r>
      <w:r w:rsidR="00167817">
        <w:rPr>
          <w:rFonts w:ascii="Times New Roman" w:eastAsia="Times New Roman" w:hAnsi="Times New Roman" w:cs="Times New Roman"/>
          <w:color w:val="000000"/>
        </w:rPr>
        <w:t>s</w:t>
      </w:r>
      <w:r w:rsidRPr="0037203C">
        <w:rPr>
          <w:rFonts w:ascii="Times New Roman" w:eastAsia="Times New Roman" w:hAnsi="Times New Roman" w:cs="Times New Roman"/>
          <w:color w:val="000000"/>
        </w:rPr>
        <w:t xml:space="preserve">chool and the </w:t>
      </w:r>
      <w:r w:rsidR="00167817">
        <w:rPr>
          <w:rFonts w:ascii="Times New Roman" w:eastAsia="Times New Roman" w:hAnsi="Times New Roman" w:cs="Times New Roman"/>
          <w:color w:val="000000"/>
        </w:rPr>
        <w:t>i</w:t>
      </w:r>
      <w:r w:rsidRPr="0037203C">
        <w:rPr>
          <w:rFonts w:ascii="Times New Roman" w:eastAsia="Times New Roman" w:hAnsi="Times New Roman" w:cs="Times New Roman"/>
          <w:color w:val="000000"/>
        </w:rPr>
        <w:t xml:space="preserve">ndustry is a so-called </w:t>
      </w:r>
      <w:proofErr w:type="spellStart"/>
      <w:r w:rsidRPr="0037203C">
        <w:rPr>
          <w:rFonts w:ascii="Times New Roman" w:eastAsia="Times New Roman" w:hAnsi="Times New Roman" w:cs="Times New Roman"/>
          <w:color w:val="000000"/>
        </w:rPr>
        <w:t>BLok</w:t>
      </w:r>
      <w:proofErr w:type="spellEnd"/>
      <w:r w:rsidRPr="0037203C">
        <w:rPr>
          <w:rFonts w:ascii="Times New Roman" w:eastAsia="Times New Roman" w:hAnsi="Times New Roman" w:cs="Times New Roman"/>
          <w:color w:val="000000"/>
        </w:rPr>
        <w:t xml:space="preserve"> online platform. </w:t>
      </w:r>
      <w:r w:rsidR="00480275">
        <w:rPr>
          <w:rFonts w:ascii="Times New Roman" w:eastAsia="Times New Roman" w:hAnsi="Times New Roman" w:cs="Times New Roman"/>
          <w:color w:val="000000"/>
        </w:rPr>
        <w:t>The web-based platform proved well in delivering information and learning material for education use</w:t>
      </w:r>
      <w:r w:rsidR="00EF1C17">
        <w:rPr>
          <w:rFonts w:ascii="Times New Roman" w:eastAsia="Times New Roman" w:hAnsi="Times New Roman" w:cs="Times New Roman"/>
          <w:color w:val="000000"/>
        </w:rPr>
        <w:t xml:space="preserve"> [9]</w:t>
      </w:r>
      <w:r w:rsidR="00480275">
        <w:rPr>
          <w:rFonts w:ascii="Times New Roman" w:eastAsia="Times New Roman" w:hAnsi="Times New Roman" w:cs="Times New Roman"/>
          <w:color w:val="000000"/>
        </w:rPr>
        <w:t xml:space="preserve">. </w:t>
      </w:r>
      <w:proofErr w:type="spellStart"/>
      <w:r w:rsidRPr="0037203C">
        <w:rPr>
          <w:rFonts w:ascii="Times New Roman" w:eastAsia="Times New Roman" w:hAnsi="Times New Roman" w:cs="Times New Roman"/>
          <w:color w:val="000000"/>
        </w:rPr>
        <w:t>BLok</w:t>
      </w:r>
      <w:proofErr w:type="spellEnd"/>
      <w:r w:rsidRPr="0037203C">
        <w:rPr>
          <w:rFonts w:ascii="Times New Roman" w:eastAsia="Times New Roman" w:hAnsi="Times New Roman" w:cs="Times New Roman"/>
          <w:color w:val="000000"/>
        </w:rPr>
        <w:t xml:space="preserve"> is an abbreviation from </w:t>
      </w:r>
      <w:r w:rsidRPr="0037203C">
        <w:rPr>
          <w:rFonts w:ascii="Times New Roman" w:eastAsia="Times New Roman" w:hAnsi="Times New Roman" w:cs="Times New Roman"/>
          <w:i/>
          <w:color w:val="000000"/>
        </w:rPr>
        <w:t>Online-</w:t>
      </w:r>
      <w:proofErr w:type="spellStart"/>
      <w:r w:rsidRPr="0037203C">
        <w:rPr>
          <w:rFonts w:ascii="Times New Roman" w:eastAsia="Times New Roman" w:hAnsi="Times New Roman" w:cs="Times New Roman"/>
          <w:i/>
          <w:color w:val="000000"/>
        </w:rPr>
        <w:t>Berichtsheft</w:t>
      </w:r>
      <w:proofErr w:type="spellEnd"/>
      <w:r w:rsidRPr="0037203C">
        <w:rPr>
          <w:rFonts w:ascii="Times New Roman" w:eastAsia="Times New Roman" w:hAnsi="Times New Roman" w:cs="Times New Roman"/>
          <w:i/>
          <w:color w:val="000000"/>
        </w:rPr>
        <w:t xml:space="preserve"> </w:t>
      </w:r>
      <w:proofErr w:type="spellStart"/>
      <w:r w:rsidRPr="0037203C">
        <w:rPr>
          <w:rFonts w:ascii="Times New Roman" w:eastAsia="Times New Roman" w:hAnsi="Times New Roman" w:cs="Times New Roman"/>
          <w:i/>
          <w:color w:val="000000"/>
        </w:rPr>
        <w:t>zur</w:t>
      </w:r>
      <w:proofErr w:type="spellEnd"/>
      <w:r w:rsidRPr="0037203C">
        <w:rPr>
          <w:rFonts w:ascii="Times New Roman" w:eastAsia="Times New Roman" w:hAnsi="Times New Roman" w:cs="Times New Roman"/>
          <w:i/>
          <w:color w:val="000000"/>
        </w:rPr>
        <w:t xml:space="preserve"> </w:t>
      </w:r>
      <w:proofErr w:type="spellStart"/>
      <w:r w:rsidRPr="0037203C">
        <w:rPr>
          <w:rFonts w:ascii="Times New Roman" w:eastAsia="Times New Roman" w:hAnsi="Times New Roman" w:cs="Times New Roman"/>
          <w:i/>
          <w:color w:val="000000"/>
        </w:rPr>
        <w:t>Stärkung</w:t>
      </w:r>
      <w:proofErr w:type="spellEnd"/>
      <w:r w:rsidRPr="0037203C">
        <w:rPr>
          <w:rFonts w:ascii="Times New Roman" w:eastAsia="Times New Roman" w:hAnsi="Times New Roman" w:cs="Times New Roman"/>
          <w:i/>
          <w:color w:val="000000"/>
        </w:rPr>
        <w:t xml:space="preserve"> der </w:t>
      </w:r>
      <w:proofErr w:type="spellStart"/>
      <w:r w:rsidRPr="00337861">
        <w:rPr>
          <w:rFonts w:ascii="Times New Roman" w:eastAsia="Times New Roman" w:hAnsi="Times New Roman" w:cs="Times New Roman"/>
          <w:i/>
          <w:color w:val="000000"/>
        </w:rPr>
        <w:t>Lernortkooperation</w:t>
      </w:r>
      <w:proofErr w:type="spellEnd"/>
      <w:r w:rsidRPr="0037203C">
        <w:rPr>
          <w:rFonts w:ascii="Times New Roman" w:eastAsia="Times New Roman" w:hAnsi="Times New Roman" w:cs="Times New Roman"/>
          <w:color w:val="000000"/>
        </w:rPr>
        <w:t xml:space="preserve"> (Online Report Book to strengthen </w:t>
      </w:r>
      <w:r w:rsidR="00337861">
        <w:rPr>
          <w:rFonts w:ascii="Times New Roman" w:eastAsia="Times New Roman" w:hAnsi="Times New Roman" w:cs="Times New Roman"/>
          <w:color w:val="000000"/>
        </w:rPr>
        <w:t>Dual-</w:t>
      </w:r>
      <w:r w:rsidRPr="00337861">
        <w:rPr>
          <w:rFonts w:ascii="Times New Roman" w:eastAsia="Times New Roman" w:hAnsi="Times New Roman" w:cs="Times New Roman"/>
          <w:color w:val="000000"/>
        </w:rPr>
        <w:t xml:space="preserve">Learning </w:t>
      </w:r>
      <w:r w:rsidR="00337861">
        <w:rPr>
          <w:rFonts w:ascii="Times New Roman" w:eastAsia="Times New Roman" w:hAnsi="Times New Roman" w:cs="Times New Roman"/>
          <w:color w:val="000000"/>
        </w:rPr>
        <w:t>Places</w:t>
      </w:r>
      <w:r w:rsidRPr="0037203C">
        <w:rPr>
          <w:rFonts w:ascii="Times New Roman" w:eastAsia="Times New Roman" w:hAnsi="Times New Roman" w:cs="Times New Roman"/>
          <w:color w:val="000000"/>
        </w:rPr>
        <w:t xml:space="preserve">) which developed by </w:t>
      </w:r>
      <w:proofErr w:type="spellStart"/>
      <w:r w:rsidRPr="009B2A5D">
        <w:rPr>
          <w:rFonts w:ascii="Times New Roman" w:eastAsia="Times New Roman" w:hAnsi="Times New Roman" w:cs="Times New Roman"/>
          <w:i/>
          <w:color w:val="000000"/>
        </w:rPr>
        <w:t>Bundesministerium</w:t>
      </w:r>
      <w:proofErr w:type="spellEnd"/>
      <w:r w:rsidRPr="009B2A5D">
        <w:rPr>
          <w:rFonts w:ascii="Times New Roman" w:eastAsia="Times New Roman" w:hAnsi="Times New Roman" w:cs="Times New Roman"/>
          <w:i/>
          <w:color w:val="000000"/>
        </w:rPr>
        <w:t xml:space="preserve"> </w:t>
      </w:r>
      <w:proofErr w:type="spellStart"/>
      <w:r w:rsidRPr="009B2A5D">
        <w:rPr>
          <w:rFonts w:ascii="Times New Roman" w:eastAsia="Times New Roman" w:hAnsi="Times New Roman" w:cs="Times New Roman"/>
          <w:i/>
          <w:color w:val="000000"/>
        </w:rPr>
        <w:t>für</w:t>
      </w:r>
      <w:proofErr w:type="spellEnd"/>
      <w:r w:rsidRPr="009B2A5D">
        <w:rPr>
          <w:rFonts w:ascii="Times New Roman" w:eastAsia="Times New Roman" w:hAnsi="Times New Roman" w:cs="Times New Roman"/>
          <w:i/>
          <w:color w:val="000000"/>
        </w:rPr>
        <w:t xml:space="preserve"> </w:t>
      </w:r>
      <w:proofErr w:type="spellStart"/>
      <w:r w:rsidRPr="009B2A5D">
        <w:rPr>
          <w:rFonts w:ascii="Times New Roman" w:eastAsia="Times New Roman" w:hAnsi="Times New Roman" w:cs="Times New Roman"/>
          <w:i/>
          <w:color w:val="000000"/>
        </w:rPr>
        <w:t>Bildung</w:t>
      </w:r>
      <w:proofErr w:type="spellEnd"/>
      <w:r w:rsidRPr="009B2A5D">
        <w:rPr>
          <w:rFonts w:ascii="Times New Roman" w:eastAsia="Times New Roman" w:hAnsi="Times New Roman" w:cs="Times New Roman"/>
          <w:i/>
          <w:color w:val="000000"/>
        </w:rPr>
        <w:t xml:space="preserve"> und </w:t>
      </w:r>
      <w:proofErr w:type="spellStart"/>
      <w:r w:rsidRPr="009B2A5D">
        <w:rPr>
          <w:rFonts w:ascii="Times New Roman" w:eastAsia="Times New Roman" w:hAnsi="Times New Roman" w:cs="Times New Roman"/>
          <w:i/>
          <w:color w:val="000000"/>
        </w:rPr>
        <w:t>Forschung</w:t>
      </w:r>
      <w:proofErr w:type="spellEnd"/>
      <w:r w:rsidRPr="0037203C">
        <w:rPr>
          <w:rFonts w:ascii="Times New Roman" w:eastAsia="Times New Roman" w:hAnsi="Times New Roman" w:cs="Times New Roman"/>
          <w:color w:val="000000"/>
        </w:rPr>
        <w:t xml:space="preserve"> (German Federal Ministry of Education and Research). </w:t>
      </w:r>
      <w:proofErr w:type="spellStart"/>
      <w:r w:rsidRPr="0037203C">
        <w:rPr>
          <w:rFonts w:ascii="Times New Roman" w:eastAsia="Times New Roman" w:hAnsi="Times New Roman" w:cs="Times New Roman"/>
          <w:color w:val="000000"/>
        </w:rPr>
        <w:t>BLok</w:t>
      </w:r>
      <w:proofErr w:type="spellEnd"/>
      <w:r w:rsidRPr="0037203C">
        <w:rPr>
          <w:rFonts w:ascii="Times New Roman" w:eastAsia="Times New Roman" w:hAnsi="Times New Roman" w:cs="Times New Roman"/>
          <w:color w:val="000000"/>
        </w:rPr>
        <w:t xml:space="preserve"> is the online training report for dual vocational training. The trainers and vocational school teachers can use the online report book in a simple and clear manner.</w:t>
      </w:r>
    </w:p>
    <w:p w14:paraId="6E0B5FBA" w14:textId="77777777" w:rsidR="008833C7" w:rsidRPr="008833C7" w:rsidRDefault="008833C7" w:rsidP="008833C7">
      <w:pPr>
        <w:pStyle w:val="ListParagraph"/>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8833C7">
        <w:rPr>
          <w:rFonts w:ascii="Times New Roman" w:eastAsia="Times New Roman" w:hAnsi="Times New Roman" w:cs="Times New Roman"/>
          <w:b/>
          <w:color w:val="000000"/>
        </w:rPr>
        <w:t>Definition of Cooperation between Learning Places</w:t>
      </w:r>
    </w:p>
    <w:p w14:paraId="4564622C" w14:textId="77777777" w:rsidR="008833C7" w:rsidRPr="008833C7" w:rsidRDefault="008833C7" w:rsidP="008833C7">
      <w:pPr>
        <w:spacing w:after="0" w:line="240" w:lineRule="auto"/>
        <w:jc w:val="both"/>
        <w:rPr>
          <w:rFonts w:ascii="Times New Roman" w:eastAsia="Times New Roman" w:hAnsi="Times New Roman" w:cs="Times New Roman"/>
          <w:color w:val="000000"/>
        </w:rPr>
      </w:pPr>
      <w:proofErr w:type="spellStart"/>
      <w:r w:rsidRPr="008833C7">
        <w:rPr>
          <w:rFonts w:ascii="Times New Roman" w:eastAsia="Times New Roman" w:hAnsi="Times New Roman" w:cs="Times New Roman"/>
          <w:color w:val="000000"/>
        </w:rPr>
        <w:t>Rauner</w:t>
      </w:r>
      <w:proofErr w:type="spellEnd"/>
      <w:r w:rsidRPr="008833C7">
        <w:rPr>
          <w:rFonts w:ascii="Times New Roman" w:eastAsia="Times New Roman" w:hAnsi="Times New Roman" w:cs="Times New Roman"/>
          <w:color w:val="000000"/>
        </w:rPr>
        <w:t xml:space="preserve"> </w:t>
      </w:r>
      <w:r w:rsidR="002127A1">
        <w:rPr>
          <w:rFonts w:ascii="Times New Roman" w:eastAsia="Times New Roman" w:hAnsi="Times New Roman" w:cs="Times New Roman"/>
          <w:color w:val="000000"/>
        </w:rPr>
        <w:t>in</w:t>
      </w:r>
      <w:r w:rsidR="00EF1C17">
        <w:rPr>
          <w:rFonts w:ascii="Times New Roman" w:eastAsia="Times New Roman" w:hAnsi="Times New Roman" w:cs="Times New Roman"/>
          <w:color w:val="000000"/>
        </w:rPr>
        <w:t xml:space="preserve"> [10]</w:t>
      </w:r>
      <w:r w:rsidR="002127A1">
        <w:rPr>
          <w:rFonts w:ascii="Times New Roman" w:eastAsia="Times New Roman" w:hAnsi="Times New Roman" w:cs="Times New Roman"/>
          <w:color w:val="000000"/>
        </w:rPr>
        <w:t xml:space="preserve"> </w:t>
      </w:r>
      <w:r w:rsidRPr="008833C7">
        <w:rPr>
          <w:rFonts w:ascii="Times New Roman" w:eastAsia="Times New Roman" w:hAnsi="Times New Roman" w:cs="Times New Roman"/>
          <w:color w:val="000000"/>
        </w:rPr>
        <w:t>defined Cooperation between Learning Places as the technical organi</w:t>
      </w:r>
      <w:r w:rsidR="00167817">
        <w:rPr>
          <w:rFonts w:ascii="Times New Roman" w:eastAsia="Times New Roman" w:hAnsi="Times New Roman" w:cs="Times New Roman"/>
          <w:color w:val="000000"/>
        </w:rPr>
        <w:t>z</w:t>
      </w:r>
      <w:r w:rsidRPr="008833C7">
        <w:rPr>
          <w:rFonts w:ascii="Times New Roman" w:eastAsia="Times New Roman" w:hAnsi="Times New Roman" w:cs="Times New Roman"/>
          <w:color w:val="000000"/>
        </w:rPr>
        <w:t>ational and pedagogical interaction of teaching and training staff of the learning locations involved in vocational training. As defined by the German Education Council, learning places are initially recogni</w:t>
      </w:r>
      <w:r w:rsidR="00167817">
        <w:rPr>
          <w:rFonts w:ascii="Times New Roman" w:eastAsia="Times New Roman" w:hAnsi="Times New Roman" w:cs="Times New Roman"/>
          <w:color w:val="000000"/>
        </w:rPr>
        <w:t>z</w:t>
      </w:r>
      <w:r w:rsidRPr="008833C7">
        <w:rPr>
          <w:rFonts w:ascii="Times New Roman" w:eastAsia="Times New Roman" w:hAnsi="Times New Roman" w:cs="Times New Roman"/>
          <w:color w:val="000000"/>
        </w:rPr>
        <w:t>ed institutions in the framework of public education (German Education Council, 1974). In vocational education and training, these are companies, vocational schools and inter-company and other educational institutions. In addition, these institutions have different places of learning that perform different pedagogical functions. For the company, at least the workplace, the training workshop</w:t>
      </w:r>
      <w:r w:rsidR="00167817">
        <w:rPr>
          <w:rFonts w:ascii="Times New Roman" w:eastAsia="Times New Roman" w:hAnsi="Times New Roman" w:cs="Times New Roman"/>
          <w:color w:val="000000"/>
        </w:rPr>
        <w:t>,</w:t>
      </w:r>
      <w:r w:rsidRPr="008833C7">
        <w:rPr>
          <w:rFonts w:ascii="Times New Roman" w:eastAsia="Times New Roman" w:hAnsi="Times New Roman" w:cs="Times New Roman"/>
          <w:color w:val="000000"/>
        </w:rPr>
        <w:t xml:space="preserve"> and the teaching room have to be distinguished. </w:t>
      </w:r>
    </w:p>
    <w:p w14:paraId="371718B6" w14:textId="77777777" w:rsidR="008833C7" w:rsidRPr="008833C7" w:rsidRDefault="008833C7" w:rsidP="008833C7">
      <w:pPr>
        <w:spacing w:after="0" w:line="240" w:lineRule="auto"/>
        <w:ind w:firstLine="284"/>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Cooperation between places of learning often focuses on the relationship between specific places of learning, such as enterprise and vocational school or vocational school and inter-company vocational training cent</w:t>
      </w:r>
      <w:r w:rsidR="00167817">
        <w:rPr>
          <w:rFonts w:ascii="Times New Roman" w:eastAsia="Times New Roman" w:hAnsi="Times New Roman" w:cs="Times New Roman"/>
          <w:color w:val="000000"/>
        </w:rPr>
        <w:t>re</w:t>
      </w:r>
      <w:r w:rsidRPr="008833C7">
        <w:rPr>
          <w:rFonts w:ascii="Times New Roman" w:eastAsia="Times New Roman" w:hAnsi="Times New Roman" w:cs="Times New Roman"/>
          <w:color w:val="000000"/>
        </w:rPr>
        <w:t>. Cooperation between particular training companies leads to the concept of a training partnership. The training partnership is a specific form of a training network in which the participating companies conclude the training contract and hand over parts of the training that cannot be provided by themselves to another company</w:t>
      </w:r>
      <w:r w:rsidR="00EF1C17">
        <w:rPr>
          <w:rFonts w:ascii="Times New Roman" w:eastAsia="Times New Roman" w:hAnsi="Times New Roman" w:cs="Times New Roman"/>
          <w:color w:val="000000"/>
        </w:rPr>
        <w:t xml:space="preserve"> [11]</w:t>
      </w:r>
      <w:r w:rsidRPr="008833C7">
        <w:rPr>
          <w:rFonts w:ascii="Times New Roman" w:eastAsia="Times New Roman" w:hAnsi="Times New Roman" w:cs="Times New Roman"/>
          <w:color w:val="000000"/>
        </w:rPr>
        <w:t>.</w:t>
      </w:r>
    </w:p>
    <w:p w14:paraId="0C1BD915" w14:textId="77777777" w:rsidR="008833C7" w:rsidRPr="008833C7" w:rsidRDefault="008833C7" w:rsidP="008833C7">
      <w:pPr>
        <w:spacing w:after="0" w:line="240" w:lineRule="auto"/>
        <w:ind w:firstLine="284"/>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 xml:space="preserve">Cooperation between places of learning according to </w:t>
      </w:r>
      <w:proofErr w:type="spellStart"/>
      <w:r w:rsidRPr="008833C7">
        <w:rPr>
          <w:rFonts w:ascii="Times New Roman" w:eastAsia="Times New Roman" w:hAnsi="Times New Roman" w:cs="Times New Roman"/>
          <w:color w:val="000000"/>
        </w:rPr>
        <w:t>Pätzold</w:t>
      </w:r>
      <w:proofErr w:type="spellEnd"/>
      <w:r w:rsidRPr="008833C7">
        <w:rPr>
          <w:rFonts w:ascii="Times New Roman" w:eastAsia="Times New Roman" w:hAnsi="Times New Roman" w:cs="Times New Roman"/>
          <w:color w:val="000000"/>
        </w:rPr>
        <w:t xml:space="preserve"> takes place on two levels</w:t>
      </w:r>
      <w:r w:rsidR="00EF1C17">
        <w:rPr>
          <w:rFonts w:ascii="Times New Roman" w:eastAsia="Times New Roman" w:hAnsi="Times New Roman" w:cs="Times New Roman"/>
          <w:color w:val="000000"/>
        </w:rPr>
        <w:t xml:space="preserve"> [12]</w:t>
      </w:r>
      <w:r w:rsidRPr="008833C7">
        <w:rPr>
          <w:rFonts w:ascii="Times New Roman" w:eastAsia="Times New Roman" w:hAnsi="Times New Roman" w:cs="Times New Roman"/>
          <w:color w:val="000000"/>
        </w:rPr>
        <w:t xml:space="preserve">. The first level is the communication and interaction between the institutions or their representatives. Appointments and agreements on a meaningful regulation and operational performance of the institution take place at this level. Coordinated decisions on investments that are taken by the providers of learning situations should also be prepared at this level. The coordination of technical training and the pedagogical work of trainers and vocational school teachers is the purpose of cooperation on a second level. Learning location cooperation is understood as a generic term. It is intended to express, at least in a hint, that the connecting element and target figure are the learners who go through a complex learning process during their training at different places of learning. </w:t>
      </w:r>
    </w:p>
    <w:p w14:paraId="2363C1BD" w14:textId="77777777" w:rsidR="008833C7" w:rsidRDefault="008833C7" w:rsidP="008833C7">
      <w:pPr>
        <w:spacing w:after="240" w:line="240" w:lineRule="auto"/>
        <w:ind w:firstLine="284"/>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 xml:space="preserve">Cooperation </w:t>
      </w:r>
      <w:r w:rsidR="00E04903">
        <w:rPr>
          <w:rFonts w:ascii="Times New Roman" w:eastAsia="Times New Roman" w:hAnsi="Times New Roman" w:cs="Times New Roman"/>
          <w:color w:val="000000"/>
        </w:rPr>
        <w:t>b</w:t>
      </w:r>
      <w:r w:rsidRPr="008833C7">
        <w:rPr>
          <w:rFonts w:ascii="Times New Roman" w:eastAsia="Times New Roman" w:hAnsi="Times New Roman" w:cs="Times New Roman"/>
          <w:color w:val="000000"/>
        </w:rPr>
        <w:t>etween Learning Places relates not only to cooperation between vocational school and company but also to teach enterprise associations, training associations, and courses of state and private providers. Apprentices who learn a profession in different companies are taught together in a company for a certain period of time. They can learn new developments that are needed in the workplace. Apprentices are encouraged to do so when most training companies are not able to impart these new developments. The teaching company associations, whose members are very specialized companies, offer their trainees intensive vocational training in all company groups. Instead of the individual companies, the training associations carry out the basic vocational training or parts of it (Vocational Education Act of Switzerland 2002. Art. 16 in</w:t>
      </w:r>
      <w:r w:rsidR="00EF1C17">
        <w:rPr>
          <w:rFonts w:ascii="Times New Roman" w:eastAsia="Times New Roman" w:hAnsi="Times New Roman" w:cs="Times New Roman"/>
          <w:color w:val="000000"/>
        </w:rPr>
        <w:t xml:space="preserve"> [13]</w:t>
      </w:r>
      <w:r w:rsidRPr="008833C7">
        <w:rPr>
          <w:rFonts w:ascii="Times New Roman" w:eastAsia="Times New Roman" w:hAnsi="Times New Roman" w:cs="Times New Roman"/>
          <w:color w:val="000000"/>
        </w:rPr>
        <w:t>).</w:t>
      </w:r>
    </w:p>
    <w:p w14:paraId="450C3199" w14:textId="77777777" w:rsidR="008833C7" w:rsidRPr="008833C7" w:rsidRDefault="008833C7" w:rsidP="008833C7">
      <w:pPr>
        <w:pStyle w:val="ListParagraph"/>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Proposed Online Platform</w:t>
      </w:r>
    </w:p>
    <w:p w14:paraId="7FD78E6C" w14:textId="77777777" w:rsidR="008833C7" w:rsidRDefault="00E05660" w:rsidP="00480275">
      <w:pPr>
        <w:spacing w:after="240" w:line="240" w:lineRule="auto"/>
        <w:jc w:val="both"/>
        <w:rPr>
          <w:rFonts w:ascii="Times New Roman" w:eastAsia="Times New Roman" w:hAnsi="Times New Roman" w:cs="Times New Roman"/>
          <w:color w:val="000000"/>
        </w:rPr>
      </w:pPr>
      <w:r w:rsidRPr="00E05660">
        <w:rPr>
          <w:rFonts w:ascii="Times New Roman" w:eastAsia="Times New Roman" w:hAnsi="Times New Roman" w:cs="Times New Roman"/>
          <w:color w:val="000000"/>
        </w:rPr>
        <w:t>The already existed online platform for accommodating the cooperation between vocational school and industry has been developed by the German education institution. This platform builds on the basis of a web system that allows all parties involved to conveniently access online. This system provides good cooperation mechanisms in order to minimize the competency gap of trainees that can be used as an example model for the Indonesian context.</w:t>
      </w:r>
    </w:p>
    <w:p w14:paraId="0B7FCF41" w14:textId="77777777" w:rsidR="008833C7" w:rsidRPr="008833C7" w:rsidRDefault="008833C7" w:rsidP="008833C7">
      <w:pPr>
        <w:spacing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sidRPr="008833C7">
        <w:rPr>
          <w:rFonts w:ascii="Times New Roman" w:eastAsia="Times New Roman" w:hAnsi="Times New Roman" w:cs="Times New Roman"/>
          <w:i/>
          <w:color w:val="000000"/>
        </w:rPr>
        <w:t xml:space="preserve">.1. </w:t>
      </w:r>
      <w:proofErr w:type="spellStart"/>
      <w:r w:rsidR="00F1578B" w:rsidRPr="00F1578B">
        <w:rPr>
          <w:rFonts w:ascii="Times New Roman" w:eastAsia="Times New Roman" w:hAnsi="Times New Roman" w:cs="Times New Roman"/>
          <w:i/>
          <w:color w:val="000000"/>
        </w:rPr>
        <w:t>BLok</w:t>
      </w:r>
      <w:proofErr w:type="spellEnd"/>
      <w:r w:rsidR="00F1578B" w:rsidRPr="00F1578B">
        <w:rPr>
          <w:rFonts w:ascii="Times New Roman" w:eastAsia="Times New Roman" w:hAnsi="Times New Roman" w:cs="Times New Roman"/>
          <w:i/>
          <w:color w:val="000000"/>
        </w:rPr>
        <w:t xml:space="preserve"> </w:t>
      </w:r>
      <w:r w:rsidR="00F1578B">
        <w:rPr>
          <w:rFonts w:ascii="Times New Roman" w:eastAsia="Times New Roman" w:hAnsi="Times New Roman" w:cs="Times New Roman"/>
          <w:i/>
          <w:color w:val="000000"/>
        </w:rPr>
        <w:t>-</w:t>
      </w:r>
      <w:r w:rsidR="00F1578B" w:rsidRPr="00F1578B">
        <w:rPr>
          <w:rFonts w:ascii="Times New Roman" w:eastAsia="Times New Roman" w:hAnsi="Times New Roman" w:cs="Times New Roman"/>
          <w:i/>
          <w:color w:val="000000"/>
        </w:rPr>
        <w:t xml:space="preserve"> online </w:t>
      </w:r>
      <w:proofErr w:type="spellStart"/>
      <w:r w:rsidR="00F1578B" w:rsidRPr="00F1578B">
        <w:rPr>
          <w:rFonts w:ascii="Times New Roman" w:eastAsia="Times New Roman" w:hAnsi="Times New Roman" w:cs="Times New Roman"/>
          <w:i/>
          <w:color w:val="000000"/>
        </w:rPr>
        <w:t>Berichtsheft</w:t>
      </w:r>
      <w:proofErr w:type="spellEnd"/>
      <w:r w:rsidR="00F1578B" w:rsidRPr="00F1578B">
        <w:rPr>
          <w:rFonts w:ascii="Times New Roman" w:eastAsia="Times New Roman" w:hAnsi="Times New Roman" w:cs="Times New Roman"/>
          <w:i/>
          <w:color w:val="000000"/>
        </w:rPr>
        <w:t xml:space="preserve"> to strengthen </w:t>
      </w:r>
      <w:proofErr w:type="spellStart"/>
      <w:r w:rsidR="00F1578B" w:rsidRPr="00F1578B">
        <w:rPr>
          <w:rFonts w:ascii="Times New Roman" w:eastAsia="Times New Roman" w:hAnsi="Times New Roman" w:cs="Times New Roman"/>
          <w:i/>
          <w:color w:val="000000"/>
        </w:rPr>
        <w:t>L</w:t>
      </w:r>
      <w:r w:rsidR="00F1578B">
        <w:rPr>
          <w:rFonts w:ascii="Times New Roman" w:eastAsia="Times New Roman" w:hAnsi="Times New Roman" w:cs="Times New Roman"/>
          <w:i/>
          <w:color w:val="000000"/>
        </w:rPr>
        <w:t>ern</w:t>
      </w:r>
      <w:r w:rsidR="00F1578B" w:rsidRPr="00F1578B">
        <w:rPr>
          <w:rFonts w:ascii="Times New Roman" w:eastAsia="Times New Roman" w:hAnsi="Times New Roman" w:cs="Times New Roman"/>
          <w:i/>
          <w:color w:val="000000"/>
        </w:rPr>
        <w:t>ortkooperation</w:t>
      </w:r>
      <w:proofErr w:type="spellEnd"/>
      <w:r w:rsidR="00F1578B" w:rsidRPr="00F1578B">
        <w:rPr>
          <w:rFonts w:ascii="Times New Roman" w:eastAsia="Times New Roman" w:hAnsi="Times New Roman" w:cs="Times New Roman"/>
          <w:i/>
          <w:color w:val="000000"/>
        </w:rPr>
        <w:t xml:space="preserve"> </w:t>
      </w:r>
      <w:r w:rsidRPr="008833C7">
        <w:rPr>
          <w:rFonts w:ascii="Times New Roman" w:eastAsia="Times New Roman" w:hAnsi="Times New Roman" w:cs="Times New Roman"/>
          <w:i/>
          <w:color w:val="000000"/>
        </w:rPr>
        <w:t>(Online Report Book Platform)</w:t>
      </w:r>
    </w:p>
    <w:p w14:paraId="413EBA91" w14:textId="77777777" w:rsidR="008833C7" w:rsidRDefault="008833C7" w:rsidP="009A2559">
      <w:pPr>
        <w:spacing w:after="120" w:line="240" w:lineRule="auto"/>
        <w:jc w:val="both"/>
        <w:rPr>
          <w:rFonts w:ascii="Times New Roman" w:eastAsia="Times New Roman" w:hAnsi="Times New Roman" w:cs="Times New Roman"/>
          <w:color w:val="000000"/>
        </w:rPr>
      </w:pPr>
      <w:proofErr w:type="spellStart"/>
      <w:r w:rsidRPr="008833C7">
        <w:rPr>
          <w:rFonts w:ascii="Times New Roman" w:eastAsia="Times New Roman" w:hAnsi="Times New Roman" w:cs="Times New Roman"/>
          <w:color w:val="000000"/>
        </w:rPr>
        <w:t>BLok</w:t>
      </w:r>
      <w:proofErr w:type="spellEnd"/>
      <w:r w:rsidRPr="008833C7">
        <w:rPr>
          <w:rFonts w:ascii="Times New Roman" w:eastAsia="Times New Roman" w:hAnsi="Times New Roman" w:cs="Times New Roman"/>
          <w:color w:val="000000"/>
        </w:rPr>
        <w:t xml:space="preserve"> is Germany's online training report, which works across all places of vocational training and is developed by </w:t>
      </w:r>
      <w:proofErr w:type="spellStart"/>
      <w:r w:rsidRPr="008833C7">
        <w:rPr>
          <w:rFonts w:ascii="Times New Roman" w:eastAsia="Times New Roman" w:hAnsi="Times New Roman" w:cs="Times New Roman"/>
          <w:i/>
          <w:color w:val="000000"/>
        </w:rPr>
        <w:t>Bundesministerium</w:t>
      </w:r>
      <w:proofErr w:type="spellEnd"/>
      <w:r w:rsidRPr="008833C7">
        <w:rPr>
          <w:rFonts w:ascii="Times New Roman" w:eastAsia="Times New Roman" w:hAnsi="Times New Roman" w:cs="Times New Roman"/>
          <w:i/>
          <w:color w:val="000000"/>
        </w:rPr>
        <w:t xml:space="preserve"> </w:t>
      </w:r>
      <w:proofErr w:type="spellStart"/>
      <w:r w:rsidRPr="008833C7">
        <w:rPr>
          <w:rFonts w:ascii="Times New Roman" w:eastAsia="Times New Roman" w:hAnsi="Times New Roman" w:cs="Times New Roman"/>
          <w:i/>
          <w:color w:val="000000"/>
        </w:rPr>
        <w:t>für</w:t>
      </w:r>
      <w:proofErr w:type="spellEnd"/>
      <w:r w:rsidRPr="008833C7">
        <w:rPr>
          <w:rFonts w:ascii="Times New Roman" w:eastAsia="Times New Roman" w:hAnsi="Times New Roman" w:cs="Times New Roman"/>
          <w:i/>
          <w:color w:val="000000"/>
        </w:rPr>
        <w:t xml:space="preserve"> </w:t>
      </w:r>
      <w:proofErr w:type="spellStart"/>
      <w:r w:rsidRPr="008833C7">
        <w:rPr>
          <w:rFonts w:ascii="Times New Roman" w:eastAsia="Times New Roman" w:hAnsi="Times New Roman" w:cs="Times New Roman"/>
          <w:i/>
          <w:color w:val="000000"/>
        </w:rPr>
        <w:t>Bildung</w:t>
      </w:r>
      <w:proofErr w:type="spellEnd"/>
      <w:r w:rsidRPr="008833C7">
        <w:rPr>
          <w:rFonts w:ascii="Times New Roman" w:eastAsia="Times New Roman" w:hAnsi="Times New Roman" w:cs="Times New Roman"/>
          <w:i/>
          <w:color w:val="000000"/>
        </w:rPr>
        <w:t xml:space="preserve"> und </w:t>
      </w:r>
      <w:proofErr w:type="spellStart"/>
      <w:r w:rsidRPr="008833C7">
        <w:rPr>
          <w:rFonts w:ascii="Times New Roman" w:eastAsia="Times New Roman" w:hAnsi="Times New Roman" w:cs="Times New Roman"/>
          <w:i/>
          <w:color w:val="000000"/>
        </w:rPr>
        <w:t>Forschung</w:t>
      </w:r>
      <w:proofErr w:type="spellEnd"/>
      <w:r w:rsidRPr="008833C7">
        <w:rPr>
          <w:rFonts w:ascii="Times New Roman" w:eastAsia="Times New Roman" w:hAnsi="Times New Roman" w:cs="Times New Roman"/>
          <w:color w:val="000000"/>
        </w:rPr>
        <w:t xml:space="preserve"> (German Federal Ministry of Education and Research). The primary objective of this </w:t>
      </w:r>
      <w:r w:rsidR="004610E2">
        <w:rPr>
          <w:rFonts w:ascii="Times New Roman" w:eastAsia="Times New Roman" w:hAnsi="Times New Roman" w:cs="Times New Roman"/>
          <w:color w:val="000000"/>
        </w:rPr>
        <w:t>system</w:t>
      </w:r>
      <w:r w:rsidRPr="008833C7">
        <w:rPr>
          <w:rFonts w:ascii="Times New Roman" w:eastAsia="Times New Roman" w:hAnsi="Times New Roman" w:cs="Times New Roman"/>
          <w:color w:val="000000"/>
        </w:rPr>
        <w:t xml:space="preserve"> is to strengthen cooperation between companies and schools through a consistent and common information base. Overall, all the participants in the training are linked to the online training report book, as shown schematically in Figure 1.</w:t>
      </w:r>
    </w:p>
    <w:p w14:paraId="1E88313B" w14:textId="77777777" w:rsidR="008833C7" w:rsidRDefault="00294F20" w:rsidP="00294F2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14:anchorId="02A00FDC" wp14:editId="518D2417">
            <wp:extent cx="3139200" cy="2185200"/>
            <wp:effectExtent l="0" t="0" r="444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9200" cy="2185200"/>
                    </a:xfrm>
                    <a:prstGeom prst="rect">
                      <a:avLst/>
                    </a:prstGeom>
                    <a:noFill/>
                  </pic:spPr>
                </pic:pic>
              </a:graphicData>
            </a:graphic>
          </wp:inline>
        </w:drawing>
      </w:r>
    </w:p>
    <w:p w14:paraId="69D57521" w14:textId="77777777" w:rsidR="00FE577C" w:rsidRDefault="00FE577C" w:rsidP="00E57E78">
      <w:pPr>
        <w:spacing w:before="120" w:after="24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1. </w:t>
      </w:r>
      <w:r w:rsidRPr="00FE577C">
        <w:rPr>
          <w:rFonts w:ascii="Times New Roman" w:eastAsia="Times New Roman" w:hAnsi="Times New Roman" w:cs="Times New Roman"/>
          <w:color w:val="000000"/>
        </w:rPr>
        <w:t>Groups of people connected by B</w:t>
      </w:r>
      <w:r w:rsidR="00EF1C17">
        <w:rPr>
          <w:rFonts w:ascii="Times New Roman" w:eastAsia="Times New Roman" w:hAnsi="Times New Roman" w:cs="Times New Roman"/>
          <w:color w:val="000000"/>
        </w:rPr>
        <w:t>l</w:t>
      </w:r>
      <w:r w:rsidRPr="00FE577C">
        <w:rPr>
          <w:rFonts w:ascii="Times New Roman" w:eastAsia="Times New Roman" w:hAnsi="Times New Roman" w:cs="Times New Roman"/>
          <w:color w:val="000000"/>
        </w:rPr>
        <w:t>ok</w:t>
      </w:r>
      <w:r w:rsidR="00EF1C17">
        <w:rPr>
          <w:rFonts w:ascii="Times New Roman" w:eastAsia="Times New Roman" w:hAnsi="Times New Roman" w:cs="Times New Roman"/>
          <w:color w:val="000000"/>
        </w:rPr>
        <w:t xml:space="preserve"> [8].</w:t>
      </w:r>
    </w:p>
    <w:p w14:paraId="3CFB64E1" w14:textId="77777777" w:rsidR="008833C7" w:rsidRDefault="008833C7" w:rsidP="009A2559">
      <w:pPr>
        <w:spacing w:after="120" w:line="240" w:lineRule="auto"/>
        <w:ind w:firstLine="284"/>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 xml:space="preserve">The trainees of a training company can keep their report books online. The responsible company trainers as well as the vocational school teachers and the inter-company trainers have the opportunity to view and remove the online report booklet. The following applies to the entire training: no paper, no folders, </w:t>
      </w:r>
      <w:r w:rsidR="00E759AF" w:rsidRPr="008833C7">
        <w:rPr>
          <w:rFonts w:ascii="Times New Roman" w:eastAsia="Times New Roman" w:hAnsi="Times New Roman" w:cs="Times New Roman"/>
          <w:color w:val="000000"/>
        </w:rPr>
        <w:t>and no</w:t>
      </w:r>
      <w:r w:rsidRPr="008833C7">
        <w:rPr>
          <w:rFonts w:ascii="Times New Roman" w:eastAsia="Times New Roman" w:hAnsi="Times New Roman" w:cs="Times New Roman"/>
          <w:color w:val="000000"/>
        </w:rPr>
        <w:t xml:space="preserve"> illegible writings. For this purpose, you can search for keywords at any time in the report booklet. Until an instructor or teacher accepts them, trainees also have the opportunity to correct their input again. </w:t>
      </w:r>
      <w:proofErr w:type="spellStart"/>
      <w:r w:rsidRPr="008833C7">
        <w:rPr>
          <w:rFonts w:ascii="Times New Roman" w:eastAsia="Times New Roman" w:hAnsi="Times New Roman" w:cs="Times New Roman"/>
          <w:color w:val="000000"/>
        </w:rPr>
        <w:t>BLok</w:t>
      </w:r>
      <w:proofErr w:type="spellEnd"/>
      <w:r w:rsidRPr="008833C7">
        <w:rPr>
          <w:rFonts w:ascii="Times New Roman" w:eastAsia="Times New Roman" w:hAnsi="Times New Roman" w:cs="Times New Roman"/>
          <w:color w:val="000000"/>
        </w:rPr>
        <w:t xml:space="preserve"> is extremely flexible. If the company, the vocational school or the chamber do not wish to participate, the other participants can still use </w:t>
      </w:r>
      <w:proofErr w:type="spellStart"/>
      <w:r w:rsidRPr="008833C7">
        <w:rPr>
          <w:rFonts w:ascii="Times New Roman" w:eastAsia="Times New Roman" w:hAnsi="Times New Roman" w:cs="Times New Roman"/>
          <w:color w:val="000000"/>
        </w:rPr>
        <w:t>BLok</w:t>
      </w:r>
      <w:proofErr w:type="spellEnd"/>
      <w:r w:rsidRPr="008833C7">
        <w:rPr>
          <w:rFonts w:ascii="Times New Roman" w:eastAsia="Times New Roman" w:hAnsi="Times New Roman" w:cs="Times New Roman"/>
          <w:color w:val="000000"/>
        </w:rPr>
        <w:t>. In the end, only the week or the entire report booklet has to be printed out and handed over to the relevant participants.</w:t>
      </w:r>
      <w:r w:rsidR="002C45C5">
        <w:rPr>
          <w:rFonts w:ascii="Times New Roman" w:eastAsia="Times New Roman" w:hAnsi="Times New Roman" w:cs="Times New Roman"/>
          <w:color w:val="000000"/>
        </w:rPr>
        <w:t xml:space="preserve"> Figure 2 </w:t>
      </w:r>
      <w:r w:rsidR="00F64117">
        <w:rPr>
          <w:rFonts w:ascii="Times New Roman" w:eastAsia="Times New Roman" w:hAnsi="Times New Roman" w:cs="Times New Roman"/>
          <w:color w:val="000000"/>
        </w:rPr>
        <w:t>and 3 show</w:t>
      </w:r>
      <w:r w:rsidR="002C45C5">
        <w:rPr>
          <w:rFonts w:ascii="Times New Roman" w:eastAsia="Times New Roman" w:hAnsi="Times New Roman" w:cs="Times New Roman"/>
          <w:color w:val="000000"/>
        </w:rPr>
        <w:t xml:space="preserve"> the login window </w:t>
      </w:r>
      <w:r w:rsidR="00F64117">
        <w:rPr>
          <w:rFonts w:ascii="Times New Roman" w:eastAsia="Times New Roman" w:hAnsi="Times New Roman" w:cs="Times New Roman"/>
          <w:color w:val="000000"/>
        </w:rPr>
        <w:t xml:space="preserve">of </w:t>
      </w:r>
      <w:proofErr w:type="spellStart"/>
      <w:r w:rsidR="00F64117">
        <w:rPr>
          <w:rFonts w:ascii="Times New Roman" w:eastAsia="Times New Roman" w:hAnsi="Times New Roman" w:cs="Times New Roman"/>
          <w:color w:val="000000"/>
        </w:rPr>
        <w:t>BLok</w:t>
      </w:r>
      <w:proofErr w:type="spellEnd"/>
      <w:r w:rsidR="00F64117">
        <w:rPr>
          <w:rFonts w:ascii="Times New Roman" w:eastAsia="Times New Roman" w:hAnsi="Times New Roman" w:cs="Times New Roman"/>
          <w:color w:val="000000"/>
        </w:rPr>
        <w:t xml:space="preserve"> online platform and the weekly activities report of trainees, respectively</w:t>
      </w:r>
      <w:r w:rsidR="008A31EB">
        <w:rPr>
          <w:rFonts w:ascii="Times New Roman" w:eastAsia="Times New Roman" w:hAnsi="Times New Roman" w:cs="Times New Roman"/>
          <w:color w:val="000000"/>
        </w:rPr>
        <w:t>.</w:t>
      </w:r>
    </w:p>
    <w:p w14:paraId="1359E92D" w14:textId="77777777" w:rsidR="00294F20" w:rsidRDefault="00294F20" w:rsidP="00294F20">
      <w:pPr>
        <w:spacing w:after="0" w:line="240" w:lineRule="auto"/>
        <w:jc w:val="center"/>
        <w:rPr>
          <w:rFonts w:ascii="Times New Roman" w:eastAsia="Times New Roman" w:hAnsi="Times New Roman" w:cs="Times New Roman"/>
          <w:color w:val="000000"/>
        </w:rPr>
      </w:pPr>
      <w:r>
        <w:rPr>
          <w:noProof/>
          <w:lang w:val="en-US"/>
        </w:rPr>
        <w:drawing>
          <wp:inline distT="0" distB="0" distL="0" distR="0" wp14:anchorId="2EAE76E7" wp14:editId="76143FA6">
            <wp:extent cx="2509200" cy="2156400"/>
            <wp:effectExtent l="0" t="0" r="5715" b="0"/>
            <wp:docPr id="2" name="Picture 2" descr="Bei BLok registr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 BLok registrie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200" cy="2156400"/>
                    </a:xfrm>
                    <a:prstGeom prst="rect">
                      <a:avLst/>
                    </a:prstGeom>
                    <a:noFill/>
                    <a:ln>
                      <a:noFill/>
                    </a:ln>
                  </pic:spPr>
                </pic:pic>
              </a:graphicData>
            </a:graphic>
          </wp:inline>
        </w:drawing>
      </w:r>
    </w:p>
    <w:p w14:paraId="7B532A3A" w14:textId="77777777" w:rsidR="00294F20" w:rsidRDefault="00294F20" w:rsidP="00E57E78">
      <w:pPr>
        <w:spacing w:before="120" w:after="24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w:t>
      </w:r>
      <w:r w:rsidR="00FE577C">
        <w:rPr>
          <w:rFonts w:ascii="Times New Roman" w:eastAsia="Times New Roman" w:hAnsi="Times New Roman" w:cs="Times New Roman"/>
          <w:b/>
          <w:color w:val="000000"/>
        </w:rPr>
        <w:t>2</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Login </w:t>
      </w:r>
      <w:r w:rsidR="00F64117">
        <w:rPr>
          <w:rFonts w:ascii="Times New Roman" w:eastAsia="Times New Roman" w:hAnsi="Times New Roman" w:cs="Times New Roman"/>
          <w:color w:val="000000"/>
        </w:rPr>
        <w:t>w</w:t>
      </w:r>
      <w:r>
        <w:rPr>
          <w:rFonts w:ascii="Times New Roman" w:eastAsia="Times New Roman" w:hAnsi="Times New Roman" w:cs="Times New Roman"/>
          <w:color w:val="000000"/>
        </w:rPr>
        <w:t>indow</w:t>
      </w:r>
      <w:r w:rsidRPr="00294F20">
        <w:rPr>
          <w:rFonts w:ascii="Times New Roman" w:eastAsia="Times New Roman" w:hAnsi="Times New Roman" w:cs="Times New Roman"/>
          <w:color w:val="000000"/>
        </w:rPr>
        <w:t xml:space="preserve"> of B</w:t>
      </w:r>
      <w:r w:rsidR="00EF1C17" w:rsidRPr="00294F20">
        <w:rPr>
          <w:rFonts w:ascii="Times New Roman" w:eastAsia="Times New Roman" w:hAnsi="Times New Roman" w:cs="Times New Roman"/>
          <w:color w:val="000000"/>
        </w:rPr>
        <w:t>l</w:t>
      </w:r>
      <w:r w:rsidRPr="00294F20">
        <w:rPr>
          <w:rFonts w:ascii="Times New Roman" w:eastAsia="Times New Roman" w:hAnsi="Times New Roman" w:cs="Times New Roman"/>
          <w:color w:val="000000"/>
        </w:rPr>
        <w:t>ok</w:t>
      </w:r>
      <w:r w:rsidR="00EF1C17">
        <w:rPr>
          <w:rFonts w:ascii="Times New Roman" w:eastAsia="Times New Roman" w:hAnsi="Times New Roman" w:cs="Times New Roman"/>
          <w:color w:val="000000"/>
        </w:rPr>
        <w:t xml:space="preserve"> [14].</w:t>
      </w:r>
    </w:p>
    <w:p w14:paraId="4087ECD4" w14:textId="77777777" w:rsidR="00F64117" w:rsidRDefault="00F64117" w:rsidP="004610E2">
      <w:pPr>
        <w:spacing w:before="120" w:after="0" w:line="240" w:lineRule="auto"/>
        <w:jc w:val="center"/>
        <w:rPr>
          <w:rFonts w:ascii="Times New Roman" w:eastAsia="Times New Roman" w:hAnsi="Times New Roman" w:cs="Times New Roman"/>
          <w:color w:val="000000"/>
        </w:rPr>
      </w:pPr>
      <w:r>
        <w:rPr>
          <w:noProof/>
          <w:lang w:val="en-US"/>
        </w:rPr>
        <w:drawing>
          <wp:inline distT="0" distB="0" distL="0" distR="0" wp14:anchorId="01DACB4E" wp14:editId="41B61686">
            <wp:extent cx="4834800" cy="5252400"/>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34800" cy="5252400"/>
                    </a:xfrm>
                    <a:prstGeom prst="rect">
                      <a:avLst/>
                    </a:prstGeom>
                  </pic:spPr>
                </pic:pic>
              </a:graphicData>
            </a:graphic>
          </wp:inline>
        </w:drawing>
      </w:r>
    </w:p>
    <w:p w14:paraId="3995614D" w14:textId="77777777" w:rsidR="00F64117" w:rsidRDefault="00F64117" w:rsidP="00F64117">
      <w:pPr>
        <w:spacing w:before="120" w:after="24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3. </w:t>
      </w:r>
      <w:r>
        <w:rPr>
          <w:rFonts w:ascii="Times New Roman" w:eastAsia="Times New Roman" w:hAnsi="Times New Roman" w:cs="Times New Roman"/>
          <w:color w:val="000000"/>
        </w:rPr>
        <w:t>Weekly activities report</w:t>
      </w:r>
      <w:r w:rsidR="00EF1C17">
        <w:rPr>
          <w:rFonts w:ascii="Times New Roman" w:eastAsia="Times New Roman" w:hAnsi="Times New Roman" w:cs="Times New Roman"/>
          <w:color w:val="000000"/>
        </w:rPr>
        <w:t xml:space="preserve"> [14].</w:t>
      </w:r>
    </w:p>
    <w:p w14:paraId="32C28A1C" w14:textId="77777777" w:rsidR="00B036B8" w:rsidRDefault="008833C7" w:rsidP="008833C7">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sidR="00050399">
        <w:rPr>
          <w:rFonts w:ascii="Times New Roman" w:eastAsia="Times New Roman" w:hAnsi="Times New Roman" w:cs="Times New Roman"/>
          <w:i/>
          <w:color w:val="000000"/>
        </w:rPr>
        <w:t>.</w:t>
      </w:r>
      <w:r>
        <w:rPr>
          <w:rFonts w:ascii="Times New Roman" w:eastAsia="Times New Roman" w:hAnsi="Times New Roman" w:cs="Times New Roman"/>
          <w:i/>
          <w:color w:val="000000"/>
        </w:rPr>
        <w:t>2</w:t>
      </w:r>
      <w:r w:rsidR="00050399">
        <w:rPr>
          <w:rFonts w:ascii="Times New Roman" w:eastAsia="Times New Roman" w:hAnsi="Times New Roman" w:cs="Times New Roman"/>
          <w:i/>
          <w:color w:val="000000"/>
        </w:rPr>
        <w:t xml:space="preserve">. </w:t>
      </w:r>
      <w:r w:rsidRPr="008833C7">
        <w:rPr>
          <w:rFonts w:ascii="Times New Roman" w:eastAsia="Times New Roman" w:hAnsi="Times New Roman" w:cs="Times New Roman"/>
          <w:i/>
          <w:color w:val="000000"/>
        </w:rPr>
        <w:t xml:space="preserve">Functions of </w:t>
      </w:r>
      <w:proofErr w:type="spellStart"/>
      <w:r w:rsidRPr="008833C7">
        <w:rPr>
          <w:rFonts w:ascii="Times New Roman" w:eastAsia="Times New Roman" w:hAnsi="Times New Roman" w:cs="Times New Roman"/>
          <w:i/>
          <w:color w:val="000000"/>
        </w:rPr>
        <w:t>BLok</w:t>
      </w:r>
      <w:proofErr w:type="spellEnd"/>
    </w:p>
    <w:p w14:paraId="6C39246B" w14:textId="77777777" w:rsidR="008833C7" w:rsidRPr="008833C7" w:rsidRDefault="008833C7" w:rsidP="008833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 xml:space="preserve">The functions of </w:t>
      </w:r>
      <w:proofErr w:type="spellStart"/>
      <w:r w:rsidRPr="008833C7">
        <w:rPr>
          <w:rFonts w:ascii="Times New Roman" w:eastAsia="Times New Roman" w:hAnsi="Times New Roman" w:cs="Times New Roman"/>
          <w:color w:val="000000"/>
        </w:rPr>
        <w:t>BLok</w:t>
      </w:r>
      <w:proofErr w:type="spellEnd"/>
      <w:r w:rsidRPr="008833C7">
        <w:rPr>
          <w:rFonts w:ascii="Times New Roman" w:eastAsia="Times New Roman" w:hAnsi="Times New Roman" w:cs="Times New Roman"/>
          <w:color w:val="000000"/>
        </w:rPr>
        <w:t xml:space="preserve"> are to be briefly presented below, according to the user groups separately</w:t>
      </w:r>
      <w:r w:rsidR="00EF1C17">
        <w:rPr>
          <w:rFonts w:ascii="Times New Roman" w:eastAsia="Times New Roman" w:hAnsi="Times New Roman" w:cs="Times New Roman"/>
          <w:color w:val="000000"/>
        </w:rPr>
        <w:t xml:space="preserve"> [8]</w:t>
      </w:r>
      <w:r w:rsidR="009656CD">
        <w:rPr>
          <w:rFonts w:ascii="Times New Roman" w:eastAsia="Times New Roman" w:hAnsi="Times New Roman" w:cs="Times New Roman"/>
          <w:color w:val="000000"/>
        </w:rPr>
        <w:t>.</w:t>
      </w:r>
    </w:p>
    <w:p w14:paraId="67370B50" w14:textId="77777777" w:rsidR="008833C7" w:rsidRPr="008833C7" w:rsidRDefault="008833C7" w:rsidP="008833C7">
      <w:pPr>
        <w:pStyle w:val="ListParagraph"/>
        <w:numPr>
          <w:ilvl w:val="0"/>
          <w:numId w:val="9"/>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 xml:space="preserve">Trainees use </w:t>
      </w:r>
      <w:proofErr w:type="spellStart"/>
      <w:r w:rsidRPr="008833C7">
        <w:rPr>
          <w:rFonts w:ascii="Times New Roman" w:eastAsia="Times New Roman" w:hAnsi="Times New Roman" w:cs="Times New Roman"/>
          <w:color w:val="000000"/>
        </w:rPr>
        <w:t>BLok</w:t>
      </w:r>
      <w:proofErr w:type="spellEnd"/>
      <w:r w:rsidRPr="008833C7">
        <w:rPr>
          <w:rFonts w:ascii="Times New Roman" w:eastAsia="Times New Roman" w:hAnsi="Times New Roman" w:cs="Times New Roman"/>
          <w:color w:val="000000"/>
        </w:rPr>
        <w:t xml:space="preserve"> to guide their online training report booklet. They can register at any time and record the current or past weeks. For each day, several inputs are allowed, to which the required times and the acquired qualifications can be assigned. The weeks are then released. Then no more processing is possible and the trainers and vocational school teachers can take a look and accept or reject the week in this way.</w:t>
      </w:r>
    </w:p>
    <w:p w14:paraId="45B9F260" w14:textId="77777777" w:rsidR="008833C7" w:rsidRPr="008833C7" w:rsidRDefault="008833C7" w:rsidP="008833C7">
      <w:pPr>
        <w:pStyle w:val="ListParagraph"/>
        <w:numPr>
          <w:ilvl w:val="0"/>
          <w:numId w:val="9"/>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Company trainers and vocational school teachers can follow the recording of their trainees' online training reports. If a trainee gives a week off, they will receive a message and can either accept or reject the week if the rework is still necessary. In addition, comments can be collected for each day and week.</w:t>
      </w:r>
    </w:p>
    <w:p w14:paraId="09941F73" w14:textId="77777777" w:rsidR="008833C7" w:rsidRPr="008833C7" w:rsidRDefault="0071624E" w:rsidP="00F3283C">
      <w:pPr>
        <w:pStyle w:val="ListParagraph"/>
        <w:numPr>
          <w:ilvl w:val="0"/>
          <w:numId w:val="9"/>
        </w:numPr>
        <w:pBdr>
          <w:top w:val="nil"/>
          <w:left w:val="nil"/>
          <w:bottom w:val="nil"/>
          <w:right w:val="nil"/>
          <w:between w:val="nil"/>
        </w:pBdr>
        <w:tabs>
          <w:tab w:val="left" w:pos="567"/>
        </w:tabs>
        <w:spacing w:after="240" w:line="240" w:lineRule="auto"/>
        <w:ind w:left="357"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The chamber of commerce</w:t>
      </w:r>
      <w:r w:rsidR="008833C7" w:rsidRPr="008833C7">
        <w:rPr>
          <w:rFonts w:ascii="Times New Roman" w:eastAsia="Times New Roman" w:hAnsi="Times New Roman" w:cs="Times New Roman"/>
          <w:color w:val="000000"/>
        </w:rPr>
        <w:t xml:space="preserve"> can receive the online training report at the end of the training. This is controlled by the trainees and is not an actual functionality for the chamber. However, the report booklet can also be made available to the chamber in </w:t>
      </w:r>
      <w:proofErr w:type="spellStart"/>
      <w:r w:rsidR="008833C7" w:rsidRPr="008833C7">
        <w:rPr>
          <w:rFonts w:ascii="Times New Roman" w:eastAsia="Times New Roman" w:hAnsi="Times New Roman" w:cs="Times New Roman"/>
          <w:color w:val="000000"/>
        </w:rPr>
        <w:t>BLok</w:t>
      </w:r>
      <w:proofErr w:type="spellEnd"/>
      <w:r w:rsidR="008833C7" w:rsidRPr="008833C7">
        <w:rPr>
          <w:rFonts w:ascii="Times New Roman" w:eastAsia="Times New Roman" w:hAnsi="Times New Roman" w:cs="Times New Roman"/>
          <w:color w:val="000000"/>
        </w:rPr>
        <w:t xml:space="preserve"> as an option at the time of submission.</w:t>
      </w:r>
    </w:p>
    <w:p w14:paraId="128738B3" w14:textId="77777777" w:rsidR="00F3283C" w:rsidRDefault="00F3283C" w:rsidP="00F3283C">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3.2. </w:t>
      </w:r>
      <w:r w:rsidRPr="00F3283C">
        <w:rPr>
          <w:rFonts w:ascii="Times New Roman" w:eastAsia="Times New Roman" w:hAnsi="Times New Roman" w:cs="Times New Roman"/>
          <w:i/>
          <w:color w:val="000000"/>
        </w:rPr>
        <w:t xml:space="preserve">Advantages of </w:t>
      </w:r>
      <w:proofErr w:type="spellStart"/>
      <w:r w:rsidRPr="00F3283C">
        <w:rPr>
          <w:rFonts w:ascii="Times New Roman" w:eastAsia="Times New Roman" w:hAnsi="Times New Roman" w:cs="Times New Roman"/>
          <w:i/>
          <w:color w:val="000000"/>
        </w:rPr>
        <w:t>BLok</w:t>
      </w:r>
      <w:proofErr w:type="spellEnd"/>
      <w:r w:rsidRPr="00F3283C">
        <w:rPr>
          <w:rFonts w:ascii="Times New Roman" w:eastAsia="Times New Roman" w:hAnsi="Times New Roman" w:cs="Times New Roman"/>
          <w:i/>
          <w:color w:val="000000"/>
        </w:rPr>
        <w:t xml:space="preserve"> for each group (</w:t>
      </w:r>
      <w:proofErr w:type="spellStart"/>
      <w:r w:rsidRPr="00F3283C">
        <w:rPr>
          <w:rFonts w:ascii="Times New Roman" w:eastAsia="Times New Roman" w:hAnsi="Times New Roman" w:cs="Times New Roman"/>
          <w:i/>
          <w:color w:val="000000"/>
        </w:rPr>
        <w:t>Bundesministerium</w:t>
      </w:r>
      <w:proofErr w:type="spellEnd"/>
      <w:r w:rsidRPr="00F3283C">
        <w:rPr>
          <w:rFonts w:ascii="Times New Roman" w:eastAsia="Times New Roman" w:hAnsi="Times New Roman" w:cs="Times New Roman"/>
          <w:i/>
          <w:color w:val="000000"/>
        </w:rPr>
        <w:t xml:space="preserve"> </w:t>
      </w:r>
      <w:proofErr w:type="spellStart"/>
      <w:r w:rsidRPr="00F3283C">
        <w:rPr>
          <w:rFonts w:ascii="Times New Roman" w:eastAsia="Times New Roman" w:hAnsi="Times New Roman" w:cs="Times New Roman"/>
          <w:i/>
          <w:color w:val="000000"/>
        </w:rPr>
        <w:t>für</w:t>
      </w:r>
      <w:proofErr w:type="spellEnd"/>
      <w:r w:rsidRPr="00F3283C">
        <w:rPr>
          <w:rFonts w:ascii="Times New Roman" w:eastAsia="Times New Roman" w:hAnsi="Times New Roman" w:cs="Times New Roman"/>
          <w:i/>
          <w:color w:val="000000"/>
        </w:rPr>
        <w:t xml:space="preserve"> </w:t>
      </w:r>
      <w:proofErr w:type="spellStart"/>
      <w:r w:rsidRPr="00F3283C">
        <w:rPr>
          <w:rFonts w:ascii="Times New Roman" w:eastAsia="Times New Roman" w:hAnsi="Times New Roman" w:cs="Times New Roman"/>
          <w:i/>
          <w:color w:val="000000"/>
        </w:rPr>
        <w:t>Bildung</w:t>
      </w:r>
      <w:proofErr w:type="spellEnd"/>
      <w:r w:rsidRPr="00F3283C">
        <w:rPr>
          <w:rFonts w:ascii="Times New Roman" w:eastAsia="Times New Roman" w:hAnsi="Times New Roman" w:cs="Times New Roman"/>
          <w:i/>
          <w:color w:val="000000"/>
        </w:rPr>
        <w:t xml:space="preserve"> und </w:t>
      </w:r>
      <w:proofErr w:type="spellStart"/>
      <w:r w:rsidRPr="00F3283C">
        <w:rPr>
          <w:rFonts w:ascii="Times New Roman" w:eastAsia="Times New Roman" w:hAnsi="Times New Roman" w:cs="Times New Roman"/>
          <w:i/>
          <w:color w:val="000000"/>
        </w:rPr>
        <w:t>Forschung</w:t>
      </w:r>
      <w:proofErr w:type="spellEnd"/>
      <w:r w:rsidRPr="00F3283C">
        <w:rPr>
          <w:rFonts w:ascii="Times New Roman" w:eastAsia="Times New Roman" w:hAnsi="Times New Roman" w:cs="Times New Roman"/>
          <w:i/>
          <w:color w:val="000000"/>
        </w:rPr>
        <w:t>)</w:t>
      </w:r>
    </w:p>
    <w:p w14:paraId="6896EE29" w14:textId="77777777" w:rsidR="00F3283C" w:rsidRPr="00F3283C" w:rsidRDefault="00F3283C" w:rsidP="00F3283C">
      <w:pPr>
        <w:pStyle w:val="ListParagraph"/>
        <w:numPr>
          <w:ilvl w:val="0"/>
          <w:numId w:val="10"/>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rsidRPr="00F3283C">
        <w:rPr>
          <w:rFonts w:ascii="Times New Roman" w:eastAsia="Times New Roman" w:hAnsi="Times New Roman" w:cs="Times New Roman"/>
          <w:color w:val="000000"/>
        </w:rPr>
        <w:t>Company</w:t>
      </w:r>
    </w:p>
    <w:p w14:paraId="013B9183" w14:textId="77777777" w:rsidR="00F3283C" w:rsidRPr="00F3283C" w:rsidRDefault="00F3283C" w:rsidP="00F3283C">
      <w:pPr>
        <w:pStyle w:val="ListParagraph"/>
        <w:numPr>
          <w:ilvl w:val="0"/>
          <w:numId w:val="1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Improve control by accessing the report booklets regardless of time and location</w:t>
      </w:r>
    </w:p>
    <w:p w14:paraId="6549F04E" w14:textId="77777777" w:rsidR="00F3283C" w:rsidRPr="00F3283C" w:rsidRDefault="00F3283C" w:rsidP="00F3283C">
      <w:pPr>
        <w:pStyle w:val="ListParagraph"/>
        <w:numPr>
          <w:ilvl w:val="0"/>
          <w:numId w:val="1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Time- and resource-saving management of report books through readability and paperless work processes up to examination</w:t>
      </w:r>
    </w:p>
    <w:p w14:paraId="6094D67F" w14:textId="77777777" w:rsidR="00F3283C" w:rsidRPr="00F3283C" w:rsidRDefault="00F3283C" w:rsidP="00F3283C">
      <w:pPr>
        <w:pStyle w:val="ListParagraph"/>
        <w:numPr>
          <w:ilvl w:val="0"/>
          <w:numId w:val="1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Clear and transparent presentation of the development of the trainees (</w:t>
      </w:r>
      <w:r w:rsidRPr="00011C5B">
        <w:rPr>
          <w:rFonts w:ascii="Times New Roman" w:eastAsia="Times New Roman" w:hAnsi="Times New Roman" w:cs="Times New Roman"/>
          <w:i/>
          <w:color w:val="000000"/>
        </w:rPr>
        <w:t>Soll-</w:t>
      </w:r>
      <w:proofErr w:type="spellStart"/>
      <w:r w:rsidRPr="00011C5B">
        <w:rPr>
          <w:rFonts w:ascii="Times New Roman" w:eastAsia="Times New Roman" w:hAnsi="Times New Roman" w:cs="Times New Roman"/>
          <w:i/>
          <w:color w:val="000000"/>
        </w:rPr>
        <w:t>Ist</w:t>
      </w:r>
      <w:proofErr w:type="spellEnd"/>
      <w:r w:rsidRPr="00011C5B">
        <w:rPr>
          <w:rFonts w:ascii="Times New Roman" w:eastAsia="Times New Roman" w:hAnsi="Times New Roman" w:cs="Times New Roman"/>
          <w:i/>
          <w:color w:val="000000"/>
        </w:rPr>
        <w:t>-Stand</w:t>
      </w:r>
      <w:r w:rsidR="00011C5B">
        <w:rPr>
          <w:rFonts w:ascii="Times New Roman" w:eastAsia="Times New Roman" w:hAnsi="Times New Roman" w:cs="Times New Roman"/>
          <w:color w:val="000000"/>
        </w:rPr>
        <w:t xml:space="preserve"> or Target-Actual-State</w:t>
      </w:r>
      <w:r w:rsidRPr="00F3283C">
        <w:rPr>
          <w:rFonts w:ascii="Times New Roman" w:eastAsia="Times New Roman" w:hAnsi="Times New Roman" w:cs="Times New Roman"/>
          <w:color w:val="000000"/>
        </w:rPr>
        <w:t>)</w:t>
      </w:r>
    </w:p>
    <w:p w14:paraId="48F5BC99" w14:textId="77777777" w:rsidR="00F3283C" w:rsidRPr="00F3283C" w:rsidRDefault="00F3283C" w:rsidP="00F3283C">
      <w:pPr>
        <w:pStyle w:val="ListParagraph"/>
        <w:numPr>
          <w:ilvl w:val="0"/>
          <w:numId w:val="1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Identifying the need for action by identifying potentials and deficits in the course of training</w:t>
      </w:r>
    </w:p>
    <w:p w14:paraId="16511A18" w14:textId="77777777" w:rsidR="00F3283C" w:rsidRPr="00F3283C" w:rsidRDefault="00F3283C" w:rsidP="00F3283C">
      <w:pPr>
        <w:pStyle w:val="ListParagraph"/>
        <w:numPr>
          <w:ilvl w:val="0"/>
          <w:numId w:val="1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Promoting communication and cooperation with vocational school teachers and inter-company trainers on integrated communication opportunities</w:t>
      </w:r>
    </w:p>
    <w:p w14:paraId="4062BC66" w14:textId="77777777" w:rsidR="00F3283C" w:rsidRPr="00F3283C" w:rsidRDefault="00F3283C" w:rsidP="00F3283C">
      <w:pPr>
        <w:pStyle w:val="ListParagraph"/>
        <w:numPr>
          <w:ilvl w:val="0"/>
          <w:numId w:val="1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Direct exchange with the trainees about the documented training contents through the comment function</w:t>
      </w:r>
    </w:p>
    <w:p w14:paraId="26E258F1" w14:textId="77777777" w:rsidR="00F3283C" w:rsidRPr="00F3283C" w:rsidRDefault="00F3283C" w:rsidP="00F3283C">
      <w:pPr>
        <w:pStyle w:val="ListParagraph"/>
        <w:numPr>
          <w:ilvl w:val="0"/>
          <w:numId w:val="10"/>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rsidRPr="00F3283C">
        <w:rPr>
          <w:rFonts w:ascii="Times New Roman" w:eastAsia="Times New Roman" w:hAnsi="Times New Roman" w:cs="Times New Roman"/>
          <w:color w:val="000000"/>
        </w:rPr>
        <w:t>Apprentice</w:t>
      </w:r>
    </w:p>
    <w:p w14:paraId="547ADEC1" w14:textId="77777777" w:rsidR="00F3283C" w:rsidRPr="00F3283C" w:rsidRDefault="00F3283C" w:rsidP="00F3283C">
      <w:pPr>
        <w:pStyle w:val="ListParagraph"/>
        <w:numPr>
          <w:ilvl w:val="0"/>
          <w:numId w:val="1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Convenient guiding through the digital input and possibility of correcting the inputs as well as the automatic calculation of working hours per week</w:t>
      </w:r>
    </w:p>
    <w:p w14:paraId="08C07DB7" w14:textId="77777777" w:rsidR="00F3283C" w:rsidRPr="00F3283C" w:rsidRDefault="00F3283C" w:rsidP="00F3283C">
      <w:pPr>
        <w:pStyle w:val="ListParagraph"/>
        <w:numPr>
          <w:ilvl w:val="0"/>
          <w:numId w:val="1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Coordination options through comment and message function</w:t>
      </w:r>
    </w:p>
    <w:p w14:paraId="5BA382A9" w14:textId="77777777" w:rsidR="00F3283C" w:rsidRPr="00F3283C" w:rsidRDefault="00F3283C" w:rsidP="00F3283C">
      <w:pPr>
        <w:pStyle w:val="ListParagraph"/>
        <w:numPr>
          <w:ilvl w:val="0"/>
          <w:numId w:val="1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Attaching training-relevant documents (file storage)</w:t>
      </w:r>
    </w:p>
    <w:p w14:paraId="2AD87B8A" w14:textId="77777777" w:rsidR="00F3283C" w:rsidRPr="00F3283C" w:rsidRDefault="00F3283C" w:rsidP="00F3283C">
      <w:pPr>
        <w:pStyle w:val="ListParagraph"/>
        <w:numPr>
          <w:ilvl w:val="0"/>
          <w:numId w:val="1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Documentation of training progress</w:t>
      </w:r>
    </w:p>
    <w:p w14:paraId="4E08376C" w14:textId="77777777" w:rsidR="00F3283C" w:rsidRPr="00F3283C" w:rsidRDefault="00F3283C" w:rsidP="00F3283C">
      <w:pPr>
        <w:pStyle w:val="ListParagraph"/>
        <w:numPr>
          <w:ilvl w:val="0"/>
          <w:numId w:val="1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 xml:space="preserve">Identification of problems in the course of training by </w:t>
      </w:r>
      <w:r w:rsidR="00167817">
        <w:rPr>
          <w:rFonts w:ascii="Times New Roman" w:eastAsia="Times New Roman" w:hAnsi="Times New Roman" w:cs="Times New Roman"/>
          <w:color w:val="000000"/>
        </w:rPr>
        <w:t xml:space="preserve">the </w:t>
      </w:r>
      <w:r w:rsidRPr="00F3283C">
        <w:rPr>
          <w:rFonts w:ascii="Times New Roman" w:eastAsia="Times New Roman" w:hAnsi="Times New Roman" w:cs="Times New Roman"/>
          <w:color w:val="000000"/>
        </w:rPr>
        <w:t xml:space="preserve">status display of </w:t>
      </w:r>
      <w:r w:rsidRPr="00011C5B">
        <w:rPr>
          <w:rFonts w:ascii="Times New Roman" w:eastAsia="Times New Roman" w:hAnsi="Times New Roman" w:cs="Times New Roman"/>
          <w:i/>
          <w:color w:val="000000"/>
        </w:rPr>
        <w:t>Soll-</w:t>
      </w:r>
      <w:proofErr w:type="spellStart"/>
      <w:r w:rsidRPr="00011C5B">
        <w:rPr>
          <w:rFonts w:ascii="Times New Roman" w:eastAsia="Times New Roman" w:hAnsi="Times New Roman" w:cs="Times New Roman"/>
          <w:i/>
          <w:color w:val="000000"/>
        </w:rPr>
        <w:t>Ist</w:t>
      </w:r>
      <w:proofErr w:type="spellEnd"/>
      <w:r w:rsidRPr="00011C5B">
        <w:rPr>
          <w:rFonts w:ascii="Times New Roman" w:eastAsia="Times New Roman" w:hAnsi="Times New Roman" w:cs="Times New Roman"/>
          <w:i/>
          <w:color w:val="000000"/>
        </w:rPr>
        <w:t>-Stand</w:t>
      </w:r>
      <w:r w:rsidR="00011C5B">
        <w:rPr>
          <w:rFonts w:ascii="Times New Roman" w:eastAsia="Times New Roman" w:hAnsi="Times New Roman" w:cs="Times New Roman"/>
          <w:color w:val="000000"/>
        </w:rPr>
        <w:t xml:space="preserve"> (Target-Actual-State)</w:t>
      </w:r>
      <w:r w:rsidRPr="00F3283C">
        <w:rPr>
          <w:rFonts w:ascii="Times New Roman" w:eastAsia="Times New Roman" w:hAnsi="Times New Roman" w:cs="Times New Roman"/>
          <w:color w:val="000000"/>
        </w:rPr>
        <w:t xml:space="preserve"> </w:t>
      </w:r>
    </w:p>
    <w:p w14:paraId="2C42FF5B" w14:textId="77777777" w:rsidR="00F3283C" w:rsidRPr="00F3283C" w:rsidRDefault="00F3283C" w:rsidP="00F3283C">
      <w:pPr>
        <w:pStyle w:val="ListParagraph"/>
        <w:numPr>
          <w:ilvl w:val="0"/>
          <w:numId w:val="1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Check the completeness of the report booklet inputs and reminder function in case of failed reporting booklet</w:t>
      </w:r>
    </w:p>
    <w:p w14:paraId="214B06B9" w14:textId="77777777" w:rsidR="00F3283C" w:rsidRPr="00F3283C" w:rsidRDefault="00F3283C" w:rsidP="00F3283C">
      <w:pPr>
        <w:pStyle w:val="ListParagraph"/>
        <w:numPr>
          <w:ilvl w:val="0"/>
          <w:numId w:val="1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No loss and No forgetting possible</w:t>
      </w:r>
    </w:p>
    <w:p w14:paraId="564DB7AE" w14:textId="77777777" w:rsidR="00F3283C" w:rsidRPr="00F3283C" w:rsidRDefault="00F3283C" w:rsidP="00F3283C">
      <w:pPr>
        <w:pStyle w:val="ListParagraph"/>
        <w:numPr>
          <w:ilvl w:val="0"/>
          <w:numId w:val="10"/>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rsidRPr="00F3283C">
        <w:rPr>
          <w:rFonts w:ascii="Times New Roman" w:eastAsia="Times New Roman" w:hAnsi="Times New Roman" w:cs="Times New Roman"/>
          <w:color w:val="000000"/>
        </w:rPr>
        <w:t>Vocational School</w:t>
      </w:r>
    </w:p>
    <w:p w14:paraId="7E8C6B32" w14:textId="77777777" w:rsidR="00F3283C" w:rsidRPr="00F3283C" w:rsidRDefault="00167817" w:rsidP="00F3283C">
      <w:pPr>
        <w:pStyle w:val="ListParagraph"/>
        <w:numPr>
          <w:ilvl w:val="0"/>
          <w:numId w:val="16"/>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r</w:t>
      </w:r>
      <w:r w:rsidR="00F3283C" w:rsidRPr="00F3283C">
        <w:rPr>
          <w:rFonts w:ascii="Times New Roman" w:eastAsia="Times New Roman" w:hAnsi="Times New Roman" w:cs="Times New Roman"/>
          <w:color w:val="000000"/>
        </w:rPr>
        <w:t>educed organizational effort by accepting online report booklets because the access to the report booklets is possible at any time and any location</w:t>
      </w:r>
    </w:p>
    <w:p w14:paraId="6BF946F6" w14:textId="77777777" w:rsidR="00F3283C" w:rsidRPr="00F3283C" w:rsidRDefault="00F3283C" w:rsidP="00F3283C">
      <w:pPr>
        <w:pStyle w:val="ListParagraph"/>
        <w:numPr>
          <w:ilvl w:val="0"/>
          <w:numId w:val="16"/>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Time- and resource-saving management of report books through readability and paperless work processes up to examination</w:t>
      </w:r>
    </w:p>
    <w:p w14:paraId="5524377D" w14:textId="77777777" w:rsidR="00F3283C" w:rsidRPr="00F3283C" w:rsidRDefault="00F3283C" w:rsidP="00F3283C">
      <w:pPr>
        <w:pStyle w:val="ListParagraph"/>
        <w:numPr>
          <w:ilvl w:val="0"/>
          <w:numId w:val="16"/>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Efficient control and acceptance of the report booklets even for a large number of trainees</w:t>
      </w:r>
    </w:p>
    <w:p w14:paraId="69719471" w14:textId="77777777" w:rsidR="00F3283C" w:rsidRPr="00F3283C" w:rsidRDefault="00F3283C" w:rsidP="00F3283C">
      <w:pPr>
        <w:pStyle w:val="ListParagraph"/>
        <w:numPr>
          <w:ilvl w:val="0"/>
          <w:numId w:val="16"/>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Support for communication and cooperation with trainers through integrated communication option</w:t>
      </w:r>
    </w:p>
    <w:p w14:paraId="4558B1AE" w14:textId="77777777" w:rsidR="00F3283C" w:rsidRPr="00F3283C" w:rsidRDefault="00F3283C" w:rsidP="00F3283C">
      <w:pPr>
        <w:pStyle w:val="ListParagraph"/>
        <w:numPr>
          <w:ilvl w:val="0"/>
          <w:numId w:val="10"/>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For Chamber</w:t>
      </w:r>
      <w:r w:rsidR="0071624E">
        <w:rPr>
          <w:rFonts w:ascii="Times New Roman" w:eastAsia="Times New Roman" w:hAnsi="Times New Roman" w:cs="Times New Roman"/>
          <w:color w:val="000000"/>
        </w:rPr>
        <w:t xml:space="preserve"> of Commerce</w:t>
      </w:r>
    </w:p>
    <w:p w14:paraId="76A538FF" w14:textId="77777777" w:rsidR="00F3283C" w:rsidRPr="00F3283C" w:rsidRDefault="00F3283C" w:rsidP="00F3283C">
      <w:pPr>
        <w:pStyle w:val="ListParagraph"/>
        <w:numPr>
          <w:ilvl w:val="0"/>
          <w:numId w:val="18"/>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Clear and transparent presentation of the training progress of the trainees through the integration of the training regulations</w:t>
      </w:r>
    </w:p>
    <w:p w14:paraId="3B889835" w14:textId="77777777" w:rsidR="00F3283C" w:rsidRPr="00F3283C" w:rsidRDefault="00F3283C" w:rsidP="00F3283C">
      <w:pPr>
        <w:pStyle w:val="ListParagraph"/>
        <w:numPr>
          <w:ilvl w:val="0"/>
          <w:numId w:val="18"/>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Stronger identification of trainers and trainees with the training profession through a reflexive examination of the content structures</w:t>
      </w:r>
    </w:p>
    <w:p w14:paraId="0243EF9E" w14:textId="77777777" w:rsidR="00F3283C" w:rsidRPr="00F3283C" w:rsidRDefault="00F3283C" w:rsidP="00F3283C">
      <w:pPr>
        <w:pStyle w:val="ListParagraph"/>
        <w:numPr>
          <w:ilvl w:val="0"/>
          <w:numId w:val="18"/>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Supporting cooperation of learning places by implementing appropriate communication opportunities</w:t>
      </w:r>
    </w:p>
    <w:p w14:paraId="034C2305" w14:textId="77777777" w:rsidR="00F3283C" w:rsidRPr="00F3283C" w:rsidRDefault="00F3283C" w:rsidP="00F3283C">
      <w:pPr>
        <w:pStyle w:val="ListParagraph"/>
        <w:numPr>
          <w:ilvl w:val="0"/>
          <w:numId w:val="18"/>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Support for paperless documentation processes</w:t>
      </w:r>
    </w:p>
    <w:p w14:paraId="1AE82726" w14:textId="77777777" w:rsidR="00F3283C" w:rsidRPr="00F3283C" w:rsidRDefault="00F3283C" w:rsidP="00F3283C">
      <w:pPr>
        <w:pStyle w:val="ListParagraph"/>
        <w:numPr>
          <w:ilvl w:val="0"/>
          <w:numId w:val="18"/>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Readable and complete report booklets for the approval review and in the examination</w:t>
      </w:r>
    </w:p>
    <w:p w14:paraId="5732AD59" w14:textId="77777777" w:rsidR="00F3283C" w:rsidRPr="00F3283C" w:rsidRDefault="00F3283C" w:rsidP="00F3283C">
      <w:pPr>
        <w:pStyle w:val="ListParagraph"/>
        <w:numPr>
          <w:ilvl w:val="0"/>
          <w:numId w:val="18"/>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Keyword search possible in the report booklets</w:t>
      </w:r>
    </w:p>
    <w:p w14:paraId="4E310BA5" w14:textId="77777777" w:rsidR="008833C7" w:rsidRDefault="00F3283C" w:rsidP="00F3283C">
      <w:pPr>
        <w:pStyle w:val="ListParagraph"/>
        <w:numPr>
          <w:ilvl w:val="0"/>
          <w:numId w:val="18"/>
        </w:numPr>
        <w:pBdr>
          <w:top w:val="nil"/>
          <w:left w:val="nil"/>
          <w:bottom w:val="nil"/>
          <w:right w:val="nil"/>
          <w:between w:val="nil"/>
        </w:pBdr>
        <w:tabs>
          <w:tab w:val="left" w:pos="567"/>
        </w:tabs>
        <w:spacing w:after="240" w:line="240" w:lineRule="auto"/>
        <w:ind w:left="924" w:hanging="357"/>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t>Support for the training organi</w:t>
      </w:r>
      <w:r w:rsidR="00167817">
        <w:rPr>
          <w:rFonts w:ascii="Times New Roman" w:eastAsia="Times New Roman" w:hAnsi="Times New Roman" w:cs="Times New Roman"/>
          <w:color w:val="000000"/>
        </w:rPr>
        <w:t>z</w:t>
      </w:r>
      <w:r w:rsidRPr="00F3283C">
        <w:rPr>
          <w:rFonts w:ascii="Times New Roman" w:eastAsia="Times New Roman" w:hAnsi="Times New Roman" w:cs="Times New Roman"/>
          <w:color w:val="000000"/>
        </w:rPr>
        <w:t>ation also for smaller enterprises</w:t>
      </w:r>
    </w:p>
    <w:p w14:paraId="4A988A63" w14:textId="77777777" w:rsidR="00F3283C" w:rsidRPr="00F3283C" w:rsidRDefault="00F3283C" w:rsidP="00F3283C">
      <w:pPr>
        <w:pStyle w:val="ListParagraph"/>
        <w:pBdr>
          <w:top w:val="nil"/>
          <w:left w:val="nil"/>
          <w:bottom w:val="nil"/>
          <w:right w:val="nil"/>
          <w:between w:val="nil"/>
        </w:pBdr>
        <w:tabs>
          <w:tab w:val="left" w:pos="567"/>
        </w:tabs>
        <w:spacing w:after="240" w:line="240" w:lineRule="auto"/>
        <w:ind w:left="924"/>
        <w:jc w:val="both"/>
        <w:rPr>
          <w:rFonts w:ascii="Times New Roman" w:eastAsia="Times New Roman" w:hAnsi="Times New Roman" w:cs="Times New Roman"/>
          <w:color w:val="000000"/>
        </w:rPr>
      </w:pPr>
    </w:p>
    <w:p w14:paraId="5901E2D0" w14:textId="77777777" w:rsidR="00F3283C" w:rsidRPr="008833C7" w:rsidRDefault="00F3283C" w:rsidP="00F3283C">
      <w:pPr>
        <w:pStyle w:val="ListParagraph"/>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Recommendation and Conclusion</w:t>
      </w:r>
    </w:p>
    <w:p w14:paraId="38672027" w14:textId="77777777" w:rsidR="00F3283C" w:rsidRDefault="00050399" w:rsidP="00F3283C">
      <w:pPr>
        <w:spacing w:after="240" w:line="240" w:lineRule="auto"/>
        <w:jc w:val="both"/>
        <w:rPr>
          <w:rFonts w:ascii="Times New Roman" w:eastAsia="Times New Roman" w:hAnsi="Times New Roman" w:cs="Times New Roman"/>
          <w:color w:val="000000"/>
        </w:rPr>
      </w:pPr>
      <w:r w:rsidRPr="00050399">
        <w:rPr>
          <w:rFonts w:ascii="Times New Roman" w:eastAsia="Times New Roman" w:hAnsi="Times New Roman" w:cs="Times New Roman"/>
          <w:color w:val="000000"/>
        </w:rPr>
        <w:t>The implementation of the cooperative vocational education system in Indonesia is still problematic</w:t>
      </w:r>
      <w:r w:rsidR="00167817">
        <w:rPr>
          <w:rFonts w:ascii="Times New Roman" w:eastAsia="Times New Roman" w:hAnsi="Times New Roman" w:cs="Times New Roman"/>
          <w:color w:val="000000"/>
        </w:rPr>
        <w:t>,</w:t>
      </w:r>
      <w:r w:rsidRPr="00050399">
        <w:rPr>
          <w:rFonts w:ascii="Times New Roman" w:eastAsia="Times New Roman" w:hAnsi="Times New Roman" w:cs="Times New Roman"/>
          <w:color w:val="000000"/>
        </w:rPr>
        <w:t xml:space="preserve"> especially in the scope of </w:t>
      </w:r>
      <w:r w:rsidRPr="00F22568">
        <w:rPr>
          <w:rFonts w:ascii="Times New Roman" w:eastAsia="Times New Roman" w:hAnsi="Times New Roman" w:cs="Times New Roman"/>
          <w:color w:val="000000"/>
        </w:rPr>
        <w:t>communication, coordination, and cooperation</w:t>
      </w:r>
      <w:r w:rsidRPr="00050399">
        <w:rPr>
          <w:rFonts w:ascii="Times New Roman" w:eastAsia="Times New Roman" w:hAnsi="Times New Roman" w:cs="Times New Roman"/>
          <w:color w:val="000000"/>
        </w:rPr>
        <w:t xml:space="preserve">. These three things </w:t>
      </w:r>
      <w:proofErr w:type="spellStart"/>
      <w:r w:rsidRPr="00050399">
        <w:rPr>
          <w:rFonts w:ascii="Times New Roman" w:eastAsia="Times New Roman" w:hAnsi="Times New Roman" w:cs="Times New Roman"/>
          <w:color w:val="000000"/>
        </w:rPr>
        <w:t>can not</w:t>
      </w:r>
      <w:proofErr w:type="spellEnd"/>
      <w:r w:rsidRPr="00050399">
        <w:rPr>
          <w:rFonts w:ascii="Times New Roman" w:eastAsia="Times New Roman" w:hAnsi="Times New Roman" w:cs="Times New Roman"/>
          <w:color w:val="000000"/>
        </w:rPr>
        <w:t xml:space="preserve"> run smoothly because it is caused by</w:t>
      </w:r>
      <w:r w:rsidR="00167817">
        <w:rPr>
          <w:rFonts w:ascii="Times New Roman" w:eastAsia="Times New Roman" w:hAnsi="Times New Roman" w:cs="Times New Roman"/>
          <w:color w:val="000000"/>
        </w:rPr>
        <w:t>,</w:t>
      </w:r>
      <w:r w:rsidRPr="00050399">
        <w:rPr>
          <w:rFonts w:ascii="Times New Roman" w:eastAsia="Times New Roman" w:hAnsi="Times New Roman" w:cs="Times New Roman"/>
          <w:color w:val="000000"/>
        </w:rPr>
        <w:t xml:space="preserve"> for example</w:t>
      </w:r>
      <w:r w:rsidR="00167817">
        <w:rPr>
          <w:rFonts w:ascii="Times New Roman" w:eastAsia="Times New Roman" w:hAnsi="Times New Roman" w:cs="Times New Roman"/>
          <w:color w:val="000000"/>
        </w:rPr>
        <w:t>,</w:t>
      </w:r>
      <w:r w:rsidRPr="00050399">
        <w:rPr>
          <w:rFonts w:ascii="Times New Roman" w:eastAsia="Times New Roman" w:hAnsi="Times New Roman" w:cs="Times New Roman"/>
          <w:color w:val="000000"/>
        </w:rPr>
        <w:t xml:space="preserve"> the difficulty of finding a suitable time and place for each vocational education provider as well as a lack of adequate media technology. The </w:t>
      </w:r>
      <w:proofErr w:type="spellStart"/>
      <w:r w:rsidRPr="00050399">
        <w:rPr>
          <w:rFonts w:ascii="Times New Roman" w:eastAsia="Times New Roman" w:hAnsi="Times New Roman" w:cs="Times New Roman"/>
          <w:color w:val="000000"/>
        </w:rPr>
        <w:t>BLok</w:t>
      </w:r>
      <w:proofErr w:type="spellEnd"/>
      <w:r w:rsidRPr="00050399">
        <w:rPr>
          <w:rFonts w:ascii="Times New Roman" w:eastAsia="Times New Roman" w:hAnsi="Times New Roman" w:cs="Times New Roman"/>
          <w:color w:val="000000"/>
        </w:rPr>
        <w:t xml:space="preserve"> online platform enables each group of people in vocational training, namely apprentice, teacher, trainer, and chamber to communicate, coordinate, and cooperate regardless of time and place. This platform offers a very large number of functions such as improving control, </w:t>
      </w:r>
      <w:r w:rsidR="002127A1">
        <w:rPr>
          <w:rFonts w:ascii="Times New Roman" w:eastAsia="Times New Roman" w:hAnsi="Times New Roman" w:cs="Times New Roman"/>
          <w:color w:val="000000"/>
        </w:rPr>
        <w:t>e</w:t>
      </w:r>
      <w:r w:rsidRPr="00050399">
        <w:rPr>
          <w:rFonts w:ascii="Times New Roman" w:eastAsia="Times New Roman" w:hAnsi="Times New Roman" w:cs="Times New Roman"/>
          <w:color w:val="000000"/>
        </w:rPr>
        <w:t xml:space="preserve">fficiency of </w:t>
      </w:r>
      <w:r w:rsidR="002127A1">
        <w:rPr>
          <w:rFonts w:ascii="Times New Roman" w:eastAsia="Times New Roman" w:hAnsi="Times New Roman" w:cs="Times New Roman"/>
          <w:color w:val="000000"/>
        </w:rPr>
        <w:t>c</w:t>
      </w:r>
      <w:r w:rsidRPr="00050399">
        <w:rPr>
          <w:rFonts w:ascii="Times New Roman" w:eastAsia="Times New Roman" w:hAnsi="Times New Roman" w:cs="Times New Roman"/>
          <w:color w:val="000000"/>
        </w:rPr>
        <w:t xml:space="preserve">ontrol, supporting paperless documentation, the possibility of keyword search, supporting the training organization, </w:t>
      </w:r>
      <w:r w:rsidR="002127A1">
        <w:rPr>
          <w:rFonts w:ascii="Times New Roman" w:eastAsia="Times New Roman" w:hAnsi="Times New Roman" w:cs="Times New Roman"/>
          <w:color w:val="000000"/>
        </w:rPr>
        <w:t>i</w:t>
      </w:r>
      <w:r w:rsidRPr="00050399">
        <w:rPr>
          <w:rFonts w:ascii="Times New Roman" w:eastAsia="Times New Roman" w:hAnsi="Times New Roman" w:cs="Times New Roman"/>
          <w:color w:val="000000"/>
        </w:rPr>
        <w:t xml:space="preserve">dentification of the </w:t>
      </w:r>
      <w:r w:rsidR="002127A1">
        <w:rPr>
          <w:rFonts w:ascii="Times New Roman" w:eastAsia="Times New Roman" w:hAnsi="Times New Roman" w:cs="Times New Roman"/>
          <w:color w:val="000000"/>
        </w:rPr>
        <w:t>p</w:t>
      </w:r>
      <w:r w:rsidRPr="00050399">
        <w:rPr>
          <w:rFonts w:ascii="Times New Roman" w:eastAsia="Times New Roman" w:hAnsi="Times New Roman" w:cs="Times New Roman"/>
          <w:color w:val="000000"/>
        </w:rPr>
        <w:t xml:space="preserve">roblem, and supporting the communication, coordination, and cooperation between vocational high school and company. The successful use of the </w:t>
      </w:r>
      <w:proofErr w:type="spellStart"/>
      <w:r w:rsidRPr="00050399">
        <w:rPr>
          <w:rFonts w:ascii="Times New Roman" w:eastAsia="Times New Roman" w:hAnsi="Times New Roman" w:cs="Times New Roman"/>
          <w:color w:val="000000"/>
        </w:rPr>
        <w:t>BLok</w:t>
      </w:r>
      <w:proofErr w:type="spellEnd"/>
      <w:r w:rsidRPr="00050399">
        <w:rPr>
          <w:rFonts w:ascii="Times New Roman" w:eastAsia="Times New Roman" w:hAnsi="Times New Roman" w:cs="Times New Roman"/>
          <w:color w:val="000000"/>
        </w:rPr>
        <w:t xml:space="preserve"> online report platform in Germany may be adopted for the Indonesian context with certain adjustments.</w:t>
      </w:r>
      <w:r>
        <w:rPr>
          <w:rFonts w:ascii="Times New Roman" w:eastAsia="Times New Roman" w:hAnsi="Times New Roman" w:cs="Times New Roman"/>
          <w:color w:val="000000"/>
        </w:rPr>
        <w:t xml:space="preserve"> </w:t>
      </w:r>
    </w:p>
    <w:p w14:paraId="674942CB" w14:textId="77777777" w:rsidR="00F3283C" w:rsidRPr="008833C7" w:rsidRDefault="00F3283C" w:rsidP="00F3283C">
      <w:pPr>
        <w:pStyle w:val="ListParagraph"/>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14:paraId="009462A8" w14:textId="77777777" w:rsidR="00EF1C17" w:rsidRPr="00770B1C" w:rsidRDefault="00EF1C17" w:rsidP="00EF1C17">
      <w:pPr>
        <w:spacing w:after="0" w:line="240" w:lineRule="auto"/>
        <w:ind w:left="641" w:hanging="641"/>
        <w:jc w:val="both"/>
        <w:rPr>
          <w:rFonts w:ascii="Times New Roman" w:eastAsia="Times New Roman" w:hAnsi="Times New Roman" w:cs="Times New Roman"/>
          <w:color w:val="000000"/>
        </w:rPr>
      </w:pPr>
      <w:r w:rsidRPr="00770B1C">
        <w:rPr>
          <w:rFonts w:ascii="Times New Roman" w:eastAsia="Times New Roman" w:hAnsi="Times New Roman" w:cs="Times New Roman"/>
          <w:color w:val="000000"/>
        </w:rPr>
        <w:t>[1]</w:t>
      </w:r>
      <w:r w:rsidRPr="00770B1C">
        <w:rPr>
          <w:rFonts w:ascii="Times New Roman" w:eastAsia="Times New Roman" w:hAnsi="Times New Roman" w:cs="Times New Roman"/>
          <w:color w:val="000000"/>
        </w:rPr>
        <w:tab/>
        <w:t xml:space="preserve">D. P. R. Indonesia, “Keputusan </w:t>
      </w:r>
      <w:proofErr w:type="spellStart"/>
      <w:r w:rsidRPr="00770B1C">
        <w:rPr>
          <w:rFonts w:ascii="Times New Roman" w:eastAsia="Times New Roman" w:hAnsi="Times New Roman" w:cs="Times New Roman"/>
          <w:color w:val="000000"/>
        </w:rPr>
        <w:t>Mendikbud</w:t>
      </w:r>
      <w:proofErr w:type="spellEnd"/>
      <w:r w:rsidRPr="00770B1C">
        <w:rPr>
          <w:rFonts w:ascii="Times New Roman" w:eastAsia="Times New Roman" w:hAnsi="Times New Roman" w:cs="Times New Roman"/>
          <w:color w:val="000000"/>
        </w:rPr>
        <w:t xml:space="preserve"> </w:t>
      </w:r>
      <w:proofErr w:type="spellStart"/>
      <w:r w:rsidRPr="00770B1C">
        <w:rPr>
          <w:rFonts w:ascii="Times New Roman" w:eastAsia="Times New Roman" w:hAnsi="Times New Roman" w:cs="Times New Roman"/>
          <w:color w:val="000000"/>
        </w:rPr>
        <w:t>Nomor</w:t>
      </w:r>
      <w:proofErr w:type="spellEnd"/>
      <w:r w:rsidRPr="00770B1C">
        <w:rPr>
          <w:rFonts w:ascii="Times New Roman" w:eastAsia="Times New Roman" w:hAnsi="Times New Roman" w:cs="Times New Roman"/>
          <w:color w:val="000000"/>
        </w:rPr>
        <w:t xml:space="preserve"> 080/U/1993 </w:t>
      </w:r>
      <w:proofErr w:type="spellStart"/>
      <w:r w:rsidRPr="00770B1C">
        <w:rPr>
          <w:rFonts w:ascii="Times New Roman" w:eastAsia="Times New Roman" w:hAnsi="Times New Roman" w:cs="Times New Roman"/>
          <w:color w:val="000000"/>
        </w:rPr>
        <w:t>tentang</w:t>
      </w:r>
      <w:proofErr w:type="spellEnd"/>
      <w:r w:rsidRPr="00770B1C">
        <w:rPr>
          <w:rFonts w:ascii="Times New Roman" w:eastAsia="Times New Roman" w:hAnsi="Times New Roman" w:cs="Times New Roman"/>
          <w:color w:val="000000"/>
        </w:rPr>
        <w:t xml:space="preserve"> </w:t>
      </w:r>
      <w:proofErr w:type="spellStart"/>
      <w:r w:rsidRPr="00770B1C">
        <w:rPr>
          <w:rFonts w:ascii="Times New Roman" w:eastAsia="Times New Roman" w:hAnsi="Times New Roman" w:cs="Times New Roman"/>
          <w:color w:val="000000"/>
        </w:rPr>
        <w:t>Kurikulum</w:t>
      </w:r>
      <w:proofErr w:type="spellEnd"/>
      <w:r w:rsidRPr="00770B1C">
        <w:rPr>
          <w:rFonts w:ascii="Times New Roman" w:eastAsia="Times New Roman" w:hAnsi="Times New Roman" w:cs="Times New Roman"/>
          <w:color w:val="000000"/>
        </w:rPr>
        <w:t xml:space="preserve"> </w:t>
      </w:r>
      <w:proofErr w:type="spellStart"/>
      <w:r w:rsidRPr="00770B1C">
        <w:rPr>
          <w:rFonts w:ascii="Times New Roman" w:eastAsia="Times New Roman" w:hAnsi="Times New Roman" w:cs="Times New Roman"/>
          <w:color w:val="000000"/>
        </w:rPr>
        <w:t>Sekolah</w:t>
      </w:r>
      <w:proofErr w:type="spellEnd"/>
      <w:r w:rsidRPr="00770B1C">
        <w:rPr>
          <w:rFonts w:ascii="Times New Roman" w:eastAsia="Times New Roman" w:hAnsi="Times New Roman" w:cs="Times New Roman"/>
          <w:color w:val="000000"/>
        </w:rPr>
        <w:t xml:space="preserve"> </w:t>
      </w:r>
      <w:proofErr w:type="spellStart"/>
      <w:r w:rsidRPr="00770B1C">
        <w:rPr>
          <w:rFonts w:ascii="Times New Roman" w:eastAsia="Times New Roman" w:hAnsi="Times New Roman" w:cs="Times New Roman"/>
          <w:color w:val="000000"/>
        </w:rPr>
        <w:t>Menengah</w:t>
      </w:r>
      <w:proofErr w:type="spellEnd"/>
      <w:r w:rsidRPr="00770B1C">
        <w:rPr>
          <w:rFonts w:ascii="Times New Roman" w:eastAsia="Times New Roman" w:hAnsi="Times New Roman" w:cs="Times New Roman"/>
          <w:color w:val="000000"/>
        </w:rPr>
        <w:t xml:space="preserve"> </w:t>
      </w:r>
      <w:proofErr w:type="spellStart"/>
      <w:r w:rsidRPr="00770B1C">
        <w:rPr>
          <w:rFonts w:ascii="Times New Roman" w:eastAsia="Times New Roman" w:hAnsi="Times New Roman" w:cs="Times New Roman"/>
          <w:color w:val="000000"/>
        </w:rPr>
        <w:t>Kejuruan</w:t>
      </w:r>
      <w:proofErr w:type="spellEnd"/>
      <w:r w:rsidRPr="00770B1C">
        <w:rPr>
          <w:rFonts w:ascii="Times New Roman" w:eastAsia="Times New Roman" w:hAnsi="Times New Roman" w:cs="Times New Roman"/>
          <w:color w:val="000000"/>
        </w:rPr>
        <w:t>.” Jakarta, 1993.</w:t>
      </w:r>
    </w:p>
    <w:p w14:paraId="579972A3" w14:textId="77777777" w:rsidR="00EF1C17" w:rsidRPr="00770B1C" w:rsidRDefault="00EF1C17" w:rsidP="00EF1C17">
      <w:pPr>
        <w:spacing w:after="0" w:line="240" w:lineRule="auto"/>
        <w:ind w:left="641" w:hanging="641"/>
        <w:jc w:val="both"/>
        <w:rPr>
          <w:rFonts w:ascii="Times New Roman" w:eastAsia="Times New Roman" w:hAnsi="Times New Roman" w:cs="Times New Roman"/>
          <w:color w:val="000000"/>
        </w:rPr>
      </w:pPr>
      <w:r w:rsidRPr="00770B1C">
        <w:rPr>
          <w:rFonts w:ascii="Times New Roman" w:eastAsia="Times New Roman" w:hAnsi="Times New Roman" w:cs="Times New Roman"/>
          <w:color w:val="000000"/>
        </w:rPr>
        <w:t>[2]</w:t>
      </w:r>
      <w:r w:rsidRPr="00770B1C">
        <w:rPr>
          <w:rFonts w:ascii="Times New Roman" w:eastAsia="Times New Roman" w:hAnsi="Times New Roman" w:cs="Times New Roman"/>
          <w:color w:val="000000"/>
        </w:rPr>
        <w:tab/>
        <w:t xml:space="preserve">F. M. </w:t>
      </w:r>
      <w:proofErr w:type="spellStart"/>
      <w:r w:rsidRPr="00770B1C">
        <w:rPr>
          <w:rFonts w:ascii="Times New Roman" w:eastAsia="Times New Roman" w:hAnsi="Times New Roman" w:cs="Times New Roman"/>
          <w:color w:val="000000"/>
        </w:rPr>
        <w:t>Parera</w:t>
      </w:r>
      <w:proofErr w:type="spellEnd"/>
      <w:r w:rsidRPr="00770B1C">
        <w:rPr>
          <w:rFonts w:ascii="Times New Roman" w:eastAsia="Times New Roman" w:hAnsi="Times New Roman" w:cs="Times New Roman"/>
          <w:color w:val="000000"/>
        </w:rPr>
        <w:t xml:space="preserve"> and G. </w:t>
      </w:r>
      <w:proofErr w:type="spellStart"/>
      <w:r w:rsidRPr="00770B1C">
        <w:rPr>
          <w:rFonts w:ascii="Times New Roman" w:eastAsia="Times New Roman" w:hAnsi="Times New Roman" w:cs="Times New Roman"/>
          <w:color w:val="000000"/>
        </w:rPr>
        <w:t>Neonbasa</w:t>
      </w:r>
      <w:proofErr w:type="spellEnd"/>
      <w:r w:rsidRPr="00770B1C">
        <w:rPr>
          <w:rFonts w:ascii="Times New Roman" w:eastAsia="Times New Roman" w:hAnsi="Times New Roman" w:cs="Times New Roman"/>
          <w:color w:val="000000"/>
        </w:rPr>
        <w:t xml:space="preserve">, </w:t>
      </w:r>
      <w:r w:rsidRPr="00770B1C">
        <w:rPr>
          <w:rFonts w:ascii="Times New Roman" w:eastAsia="Times New Roman" w:hAnsi="Times New Roman" w:cs="Times New Roman"/>
          <w:i/>
          <w:color w:val="000000"/>
        </w:rPr>
        <w:t xml:space="preserve">Spektrum </w:t>
      </w:r>
      <w:proofErr w:type="spellStart"/>
      <w:r w:rsidRPr="00770B1C">
        <w:rPr>
          <w:rFonts w:ascii="Times New Roman" w:eastAsia="Times New Roman" w:hAnsi="Times New Roman" w:cs="Times New Roman"/>
          <w:i/>
          <w:color w:val="000000"/>
        </w:rPr>
        <w:t>Sumber</w:t>
      </w:r>
      <w:proofErr w:type="spellEnd"/>
      <w:r w:rsidRPr="00770B1C">
        <w:rPr>
          <w:rFonts w:ascii="Times New Roman" w:eastAsia="Times New Roman" w:hAnsi="Times New Roman" w:cs="Times New Roman"/>
          <w:i/>
          <w:color w:val="000000"/>
        </w:rPr>
        <w:t xml:space="preserve"> </w:t>
      </w:r>
      <w:proofErr w:type="spellStart"/>
      <w:r w:rsidRPr="00770B1C">
        <w:rPr>
          <w:rFonts w:ascii="Times New Roman" w:eastAsia="Times New Roman" w:hAnsi="Times New Roman" w:cs="Times New Roman"/>
          <w:i/>
          <w:color w:val="000000"/>
        </w:rPr>
        <w:t>Daya</w:t>
      </w:r>
      <w:proofErr w:type="spellEnd"/>
      <w:r w:rsidRPr="00770B1C">
        <w:rPr>
          <w:rFonts w:ascii="Times New Roman" w:eastAsia="Times New Roman" w:hAnsi="Times New Roman" w:cs="Times New Roman"/>
          <w:i/>
          <w:color w:val="000000"/>
        </w:rPr>
        <w:t xml:space="preserve"> </w:t>
      </w:r>
      <w:proofErr w:type="spellStart"/>
      <w:r w:rsidRPr="00770B1C">
        <w:rPr>
          <w:rFonts w:ascii="Times New Roman" w:eastAsia="Times New Roman" w:hAnsi="Times New Roman" w:cs="Times New Roman"/>
          <w:i/>
          <w:color w:val="000000"/>
        </w:rPr>
        <w:t>Manusia</w:t>
      </w:r>
      <w:proofErr w:type="spellEnd"/>
      <w:r w:rsidRPr="00770B1C">
        <w:rPr>
          <w:rFonts w:ascii="Times New Roman" w:eastAsia="Times New Roman" w:hAnsi="Times New Roman" w:cs="Times New Roman"/>
          <w:i/>
          <w:color w:val="000000"/>
        </w:rPr>
        <w:t xml:space="preserve">, Pembangunan Kawasan Timur Indonesia </w:t>
      </w:r>
      <w:proofErr w:type="spellStart"/>
      <w:r w:rsidRPr="00770B1C">
        <w:rPr>
          <w:rFonts w:ascii="Times New Roman" w:eastAsia="Times New Roman" w:hAnsi="Times New Roman" w:cs="Times New Roman"/>
          <w:i/>
          <w:color w:val="000000"/>
        </w:rPr>
        <w:t>dari</w:t>
      </w:r>
      <w:proofErr w:type="spellEnd"/>
      <w:r w:rsidRPr="00770B1C">
        <w:rPr>
          <w:rFonts w:ascii="Times New Roman" w:eastAsia="Times New Roman" w:hAnsi="Times New Roman" w:cs="Times New Roman"/>
          <w:i/>
          <w:color w:val="000000"/>
        </w:rPr>
        <w:t xml:space="preserve"> </w:t>
      </w:r>
      <w:proofErr w:type="spellStart"/>
      <w:r w:rsidRPr="00770B1C">
        <w:rPr>
          <w:rFonts w:ascii="Times New Roman" w:eastAsia="Times New Roman" w:hAnsi="Times New Roman" w:cs="Times New Roman"/>
          <w:i/>
          <w:color w:val="000000"/>
        </w:rPr>
        <w:t>Pesisir</w:t>
      </w:r>
      <w:proofErr w:type="spellEnd"/>
      <w:r w:rsidRPr="00770B1C">
        <w:rPr>
          <w:rFonts w:ascii="Times New Roman" w:eastAsia="Times New Roman" w:hAnsi="Times New Roman" w:cs="Times New Roman"/>
          <w:i/>
          <w:color w:val="000000"/>
        </w:rPr>
        <w:t xml:space="preserve"> NTT</w:t>
      </w:r>
      <w:r w:rsidRPr="00770B1C">
        <w:rPr>
          <w:rFonts w:ascii="Times New Roman" w:eastAsia="Times New Roman" w:hAnsi="Times New Roman" w:cs="Times New Roman"/>
          <w:color w:val="000000"/>
        </w:rPr>
        <w:t xml:space="preserve">. NTT: </w:t>
      </w:r>
      <w:proofErr w:type="spellStart"/>
      <w:r w:rsidRPr="00770B1C">
        <w:rPr>
          <w:rFonts w:ascii="Times New Roman" w:eastAsia="Times New Roman" w:hAnsi="Times New Roman" w:cs="Times New Roman"/>
          <w:color w:val="000000"/>
        </w:rPr>
        <w:t>Percetakan</w:t>
      </w:r>
      <w:proofErr w:type="spellEnd"/>
      <w:r w:rsidRPr="00770B1C">
        <w:rPr>
          <w:rFonts w:ascii="Times New Roman" w:eastAsia="Times New Roman" w:hAnsi="Times New Roman" w:cs="Times New Roman"/>
          <w:color w:val="000000"/>
        </w:rPr>
        <w:t xml:space="preserve"> Gramedia, 1997.</w:t>
      </w:r>
    </w:p>
    <w:p w14:paraId="34CFCC7B" w14:textId="77777777" w:rsidR="00EF1C17" w:rsidRPr="00770B1C" w:rsidRDefault="00EF1C17" w:rsidP="00EF1C17">
      <w:pPr>
        <w:spacing w:after="0" w:line="240" w:lineRule="auto"/>
        <w:ind w:left="641" w:hanging="641"/>
        <w:jc w:val="both"/>
        <w:rPr>
          <w:rFonts w:ascii="Times New Roman" w:eastAsia="Times New Roman" w:hAnsi="Times New Roman" w:cs="Times New Roman"/>
          <w:color w:val="000000"/>
        </w:rPr>
      </w:pPr>
      <w:r w:rsidRPr="00770B1C">
        <w:rPr>
          <w:rFonts w:ascii="Times New Roman" w:eastAsia="Times New Roman" w:hAnsi="Times New Roman" w:cs="Times New Roman"/>
          <w:color w:val="000000"/>
        </w:rPr>
        <w:t>[3]</w:t>
      </w:r>
      <w:r w:rsidRPr="00770B1C">
        <w:rPr>
          <w:rFonts w:ascii="Times New Roman" w:eastAsia="Times New Roman" w:hAnsi="Times New Roman" w:cs="Times New Roman"/>
          <w:color w:val="000000"/>
        </w:rPr>
        <w:tab/>
        <w:t xml:space="preserve">H. </w:t>
      </w:r>
      <w:proofErr w:type="spellStart"/>
      <w:r w:rsidRPr="00770B1C">
        <w:rPr>
          <w:rFonts w:ascii="Times New Roman" w:eastAsia="Times New Roman" w:hAnsi="Times New Roman" w:cs="Times New Roman"/>
          <w:color w:val="000000"/>
        </w:rPr>
        <w:t>Gröner</w:t>
      </w:r>
      <w:proofErr w:type="spellEnd"/>
      <w:r w:rsidRPr="00770B1C">
        <w:rPr>
          <w:rFonts w:ascii="Times New Roman" w:eastAsia="Times New Roman" w:hAnsi="Times New Roman" w:cs="Times New Roman"/>
          <w:color w:val="000000"/>
        </w:rPr>
        <w:t xml:space="preserve"> and E. Fuchs-</w:t>
      </w:r>
      <w:proofErr w:type="spellStart"/>
      <w:r w:rsidRPr="00770B1C">
        <w:rPr>
          <w:rFonts w:ascii="Times New Roman" w:eastAsia="Times New Roman" w:hAnsi="Times New Roman" w:cs="Times New Roman"/>
          <w:color w:val="000000"/>
        </w:rPr>
        <w:t>Brüninghoff</w:t>
      </w:r>
      <w:proofErr w:type="spellEnd"/>
      <w:r w:rsidRPr="00770B1C">
        <w:rPr>
          <w:rFonts w:ascii="Times New Roman" w:eastAsia="Times New Roman" w:hAnsi="Times New Roman" w:cs="Times New Roman"/>
          <w:color w:val="000000"/>
        </w:rPr>
        <w:t xml:space="preserve">, </w:t>
      </w:r>
      <w:proofErr w:type="spellStart"/>
      <w:r w:rsidRPr="00770B1C">
        <w:rPr>
          <w:rFonts w:ascii="Times New Roman" w:eastAsia="Times New Roman" w:hAnsi="Times New Roman" w:cs="Times New Roman"/>
          <w:i/>
          <w:color w:val="000000"/>
        </w:rPr>
        <w:t>Lexikon</w:t>
      </w:r>
      <w:proofErr w:type="spellEnd"/>
      <w:r w:rsidRPr="00770B1C">
        <w:rPr>
          <w:rFonts w:ascii="Times New Roman" w:eastAsia="Times New Roman" w:hAnsi="Times New Roman" w:cs="Times New Roman"/>
          <w:i/>
          <w:color w:val="000000"/>
        </w:rPr>
        <w:t xml:space="preserve"> der </w:t>
      </w:r>
      <w:proofErr w:type="spellStart"/>
      <w:r w:rsidRPr="00770B1C">
        <w:rPr>
          <w:rFonts w:ascii="Times New Roman" w:eastAsia="Times New Roman" w:hAnsi="Times New Roman" w:cs="Times New Roman"/>
          <w:i/>
          <w:color w:val="000000"/>
        </w:rPr>
        <w:t>Berufsausbildung</w:t>
      </w:r>
      <w:proofErr w:type="spellEnd"/>
      <w:r w:rsidRPr="00770B1C">
        <w:rPr>
          <w:rFonts w:ascii="Times New Roman" w:eastAsia="Times New Roman" w:hAnsi="Times New Roman" w:cs="Times New Roman"/>
          <w:i/>
          <w:color w:val="000000"/>
        </w:rPr>
        <w:t xml:space="preserve">: </w:t>
      </w:r>
      <w:proofErr w:type="spellStart"/>
      <w:r w:rsidRPr="00770B1C">
        <w:rPr>
          <w:rFonts w:ascii="Times New Roman" w:eastAsia="Times New Roman" w:hAnsi="Times New Roman" w:cs="Times New Roman"/>
          <w:i/>
          <w:color w:val="000000"/>
        </w:rPr>
        <w:t>über</w:t>
      </w:r>
      <w:proofErr w:type="spellEnd"/>
      <w:r w:rsidRPr="00770B1C">
        <w:rPr>
          <w:rFonts w:ascii="Times New Roman" w:eastAsia="Times New Roman" w:hAnsi="Times New Roman" w:cs="Times New Roman"/>
          <w:i/>
          <w:color w:val="000000"/>
        </w:rPr>
        <w:t xml:space="preserve"> 1.500 </w:t>
      </w:r>
      <w:proofErr w:type="spellStart"/>
      <w:r w:rsidRPr="00770B1C">
        <w:rPr>
          <w:rFonts w:ascii="Times New Roman" w:eastAsia="Times New Roman" w:hAnsi="Times New Roman" w:cs="Times New Roman"/>
          <w:i/>
          <w:color w:val="000000"/>
        </w:rPr>
        <w:t>Begriffe</w:t>
      </w:r>
      <w:proofErr w:type="spellEnd"/>
      <w:r w:rsidRPr="00770B1C">
        <w:rPr>
          <w:rFonts w:ascii="Times New Roman" w:eastAsia="Times New Roman" w:hAnsi="Times New Roman" w:cs="Times New Roman"/>
          <w:i/>
          <w:color w:val="000000"/>
        </w:rPr>
        <w:t xml:space="preserve"> </w:t>
      </w:r>
      <w:proofErr w:type="spellStart"/>
      <w:r w:rsidRPr="00770B1C">
        <w:rPr>
          <w:rFonts w:ascii="Times New Roman" w:eastAsia="Times New Roman" w:hAnsi="Times New Roman" w:cs="Times New Roman"/>
          <w:i/>
          <w:color w:val="000000"/>
        </w:rPr>
        <w:t>für</w:t>
      </w:r>
      <w:proofErr w:type="spellEnd"/>
      <w:r w:rsidRPr="00770B1C">
        <w:rPr>
          <w:rFonts w:ascii="Times New Roman" w:eastAsia="Times New Roman" w:hAnsi="Times New Roman" w:cs="Times New Roman"/>
          <w:i/>
          <w:color w:val="000000"/>
        </w:rPr>
        <w:t xml:space="preserve"> </w:t>
      </w:r>
      <w:proofErr w:type="spellStart"/>
      <w:r w:rsidRPr="00770B1C">
        <w:rPr>
          <w:rFonts w:ascii="Times New Roman" w:eastAsia="Times New Roman" w:hAnsi="Times New Roman" w:cs="Times New Roman"/>
          <w:i/>
          <w:color w:val="000000"/>
        </w:rPr>
        <w:t>Ausbilder</w:t>
      </w:r>
      <w:proofErr w:type="spellEnd"/>
      <w:r w:rsidRPr="00770B1C">
        <w:rPr>
          <w:rFonts w:ascii="Times New Roman" w:eastAsia="Times New Roman" w:hAnsi="Times New Roman" w:cs="Times New Roman"/>
          <w:i/>
          <w:color w:val="000000"/>
        </w:rPr>
        <w:t xml:space="preserve">, </w:t>
      </w:r>
      <w:proofErr w:type="spellStart"/>
      <w:r w:rsidRPr="00770B1C">
        <w:rPr>
          <w:rFonts w:ascii="Times New Roman" w:eastAsia="Times New Roman" w:hAnsi="Times New Roman" w:cs="Times New Roman"/>
          <w:i/>
          <w:color w:val="000000"/>
        </w:rPr>
        <w:t>Führungskräfte</w:t>
      </w:r>
      <w:proofErr w:type="spellEnd"/>
      <w:r w:rsidRPr="00770B1C">
        <w:rPr>
          <w:rFonts w:ascii="Times New Roman" w:eastAsia="Times New Roman" w:hAnsi="Times New Roman" w:cs="Times New Roman"/>
          <w:i/>
          <w:color w:val="000000"/>
        </w:rPr>
        <w:t xml:space="preserve"> und </w:t>
      </w:r>
      <w:proofErr w:type="spellStart"/>
      <w:r w:rsidRPr="00770B1C">
        <w:rPr>
          <w:rFonts w:ascii="Times New Roman" w:eastAsia="Times New Roman" w:hAnsi="Times New Roman" w:cs="Times New Roman"/>
          <w:i/>
          <w:color w:val="000000"/>
        </w:rPr>
        <w:t>Personalentwickler</w:t>
      </w:r>
      <w:proofErr w:type="spellEnd"/>
      <w:r w:rsidRPr="00770B1C">
        <w:rPr>
          <w:rFonts w:ascii="Times New Roman" w:eastAsia="Times New Roman" w:hAnsi="Times New Roman" w:cs="Times New Roman"/>
          <w:color w:val="000000"/>
        </w:rPr>
        <w:t xml:space="preserve">. Dt. </w:t>
      </w:r>
      <w:proofErr w:type="spellStart"/>
      <w:r w:rsidRPr="00770B1C">
        <w:rPr>
          <w:rFonts w:ascii="Times New Roman" w:eastAsia="Times New Roman" w:hAnsi="Times New Roman" w:cs="Times New Roman"/>
          <w:color w:val="000000"/>
        </w:rPr>
        <w:t>Taschenbuch</w:t>
      </w:r>
      <w:proofErr w:type="spellEnd"/>
      <w:r w:rsidRPr="00770B1C">
        <w:rPr>
          <w:rFonts w:ascii="Times New Roman" w:eastAsia="Times New Roman" w:hAnsi="Times New Roman" w:cs="Times New Roman"/>
          <w:color w:val="000000"/>
        </w:rPr>
        <w:t>-Verlag, 2004.</w:t>
      </w:r>
    </w:p>
    <w:p w14:paraId="22E453E4" w14:textId="77777777" w:rsidR="00EF1C17" w:rsidRPr="0034203A" w:rsidRDefault="00EF1C17" w:rsidP="00EF1C17">
      <w:pPr>
        <w:spacing w:after="0" w:line="240" w:lineRule="auto"/>
        <w:ind w:left="641" w:hanging="641"/>
        <w:jc w:val="both"/>
        <w:rPr>
          <w:rFonts w:ascii="Times New Roman" w:eastAsia="Times New Roman" w:hAnsi="Times New Roman" w:cs="Times New Roman"/>
          <w:color w:val="000000"/>
          <w:lang w:val="de-DE"/>
        </w:rPr>
      </w:pPr>
      <w:r w:rsidRPr="0034203A">
        <w:rPr>
          <w:rFonts w:ascii="Times New Roman" w:eastAsia="Times New Roman" w:hAnsi="Times New Roman" w:cs="Times New Roman"/>
          <w:color w:val="000000"/>
          <w:lang w:val="de-DE"/>
        </w:rPr>
        <w:t>[4]</w:t>
      </w:r>
      <w:r w:rsidRPr="0034203A">
        <w:rPr>
          <w:rFonts w:ascii="Times New Roman" w:eastAsia="Times New Roman" w:hAnsi="Times New Roman" w:cs="Times New Roman"/>
          <w:color w:val="000000"/>
          <w:lang w:val="de-DE"/>
        </w:rPr>
        <w:tab/>
        <w:t xml:space="preserve">J.-P. Pahl, “Lexikon Berufsbildung,” </w:t>
      </w:r>
      <w:r w:rsidRPr="0034203A">
        <w:rPr>
          <w:rFonts w:ascii="Times New Roman" w:eastAsia="Times New Roman" w:hAnsi="Times New Roman" w:cs="Times New Roman"/>
          <w:i/>
          <w:color w:val="000000"/>
          <w:lang w:val="de-DE"/>
        </w:rPr>
        <w:t>Ein Nachschlagew. für die nicht-akademischen und Akad. Bereiche. wbv, Bielefeld</w:t>
      </w:r>
      <w:r w:rsidRPr="0034203A">
        <w:rPr>
          <w:rFonts w:ascii="Times New Roman" w:eastAsia="Times New Roman" w:hAnsi="Times New Roman" w:cs="Times New Roman"/>
          <w:color w:val="000000"/>
          <w:lang w:val="de-DE"/>
        </w:rPr>
        <w:t>, 2016.</w:t>
      </w:r>
    </w:p>
    <w:p w14:paraId="2C731710" w14:textId="77777777" w:rsidR="00EF1C17" w:rsidRPr="00770B1C" w:rsidRDefault="00EF1C17" w:rsidP="00EF1C17">
      <w:pPr>
        <w:spacing w:after="0" w:line="240" w:lineRule="auto"/>
        <w:ind w:left="641" w:hanging="641"/>
        <w:jc w:val="both"/>
        <w:rPr>
          <w:rFonts w:ascii="Times New Roman" w:eastAsia="Times New Roman" w:hAnsi="Times New Roman" w:cs="Times New Roman"/>
          <w:color w:val="000000"/>
        </w:rPr>
      </w:pPr>
      <w:r w:rsidRPr="0034203A">
        <w:rPr>
          <w:rFonts w:ascii="Times New Roman" w:eastAsia="Times New Roman" w:hAnsi="Times New Roman" w:cs="Times New Roman"/>
          <w:color w:val="000000"/>
          <w:lang w:val="de-DE"/>
        </w:rPr>
        <w:t>[5]</w:t>
      </w:r>
      <w:r w:rsidRPr="0034203A">
        <w:rPr>
          <w:rFonts w:ascii="Times New Roman" w:eastAsia="Times New Roman" w:hAnsi="Times New Roman" w:cs="Times New Roman"/>
          <w:color w:val="000000"/>
          <w:lang w:val="de-DE"/>
        </w:rPr>
        <w:tab/>
        <w:t xml:space="preserve">E. Yusmina, A. R. Murniati, and others, “Implementasi Manajemen Mutu Terpadu dalam Peningkatan Kinerja Sekolah Pada SMK Negeri 1 Banda Aceh,” </w:t>
      </w:r>
      <w:r w:rsidRPr="0034203A">
        <w:rPr>
          <w:rFonts w:ascii="Times New Roman" w:eastAsia="Times New Roman" w:hAnsi="Times New Roman" w:cs="Times New Roman"/>
          <w:i/>
          <w:color w:val="000000"/>
          <w:lang w:val="de-DE"/>
        </w:rPr>
        <w:t xml:space="preserve">J. Adm. </w:t>
      </w:r>
      <w:proofErr w:type="spellStart"/>
      <w:r w:rsidRPr="00770B1C">
        <w:rPr>
          <w:rFonts w:ascii="Times New Roman" w:eastAsia="Times New Roman" w:hAnsi="Times New Roman" w:cs="Times New Roman"/>
          <w:i/>
          <w:color w:val="000000"/>
        </w:rPr>
        <w:t>Pendidik</w:t>
      </w:r>
      <w:proofErr w:type="spellEnd"/>
      <w:r w:rsidRPr="00770B1C">
        <w:rPr>
          <w:rFonts w:ascii="Times New Roman" w:eastAsia="Times New Roman" w:hAnsi="Times New Roman" w:cs="Times New Roman"/>
          <w:i/>
          <w:color w:val="000000"/>
        </w:rPr>
        <w:t xml:space="preserve">. </w:t>
      </w:r>
      <w:proofErr w:type="spellStart"/>
      <w:r w:rsidRPr="00770B1C">
        <w:rPr>
          <w:rFonts w:ascii="Times New Roman" w:eastAsia="Times New Roman" w:hAnsi="Times New Roman" w:cs="Times New Roman"/>
          <w:i/>
          <w:color w:val="000000"/>
        </w:rPr>
        <w:t>Progr</w:t>
      </w:r>
      <w:proofErr w:type="spellEnd"/>
      <w:r w:rsidRPr="00770B1C">
        <w:rPr>
          <w:rFonts w:ascii="Times New Roman" w:eastAsia="Times New Roman" w:hAnsi="Times New Roman" w:cs="Times New Roman"/>
          <w:i/>
          <w:color w:val="000000"/>
        </w:rPr>
        <w:t xml:space="preserve">. </w:t>
      </w:r>
      <w:proofErr w:type="spellStart"/>
      <w:r w:rsidRPr="00770B1C">
        <w:rPr>
          <w:rFonts w:ascii="Times New Roman" w:eastAsia="Times New Roman" w:hAnsi="Times New Roman" w:cs="Times New Roman"/>
          <w:i/>
          <w:color w:val="000000"/>
        </w:rPr>
        <w:t>Pascasarj</w:t>
      </w:r>
      <w:proofErr w:type="spellEnd"/>
      <w:r w:rsidRPr="00770B1C">
        <w:rPr>
          <w:rFonts w:ascii="Times New Roman" w:eastAsia="Times New Roman" w:hAnsi="Times New Roman" w:cs="Times New Roman"/>
          <w:i/>
          <w:color w:val="000000"/>
        </w:rPr>
        <w:t xml:space="preserve">. </w:t>
      </w:r>
      <w:proofErr w:type="spellStart"/>
      <w:r w:rsidRPr="00770B1C">
        <w:rPr>
          <w:rFonts w:ascii="Times New Roman" w:eastAsia="Times New Roman" w:hAnsi="Times New Roman" w:cs="Times New Roman"/>
          <w:i/>
          <w:color w:val="000000"/>
        </w:rPr>
        <w:t>Unsyiah</w:t>
      </w:r>
      <w:proofErr w:type="spellEnd"/>
      <w:r w:rsidRPr="00770B1C">
        <w:rPr>
          <w:rFonts w:ascii="Times New Roman" w:eastAsia="Times New Roman" w:hAnsi="Times New Roman" w:cs="Times New Roman"/>
          <w:color w:val="000000"/>
        </w:rPr>
        <w:t>, vol. 2, no. 2, 2014.</w:t>
      </w:r>
    </w:p>
    <w:p w14:paraId="5648945B" w14:textId="77777777" w:rsidR="00EF1C17" w:rsidRPr="00770B1C" w:rsidRDefault="00EF1C17" w:rsidP="00EF1C17">
      <w:pPr>
        <w:spacing w:after="0" w:line="240" w:lineRule="auto"/>
        <w:ind w:left="641" w:hanging="641"/>
        <w:jc w:val="both"/>
        <w:rPr>
          <w:rFonts w:ascii="Times New Roman" w:eastAsia="Times New Roman" w:hAnsi="Times New Roman" w:cs="Times New Roman"/>
          <w:color w:val="000000"/>
        </w:rPr>
      </w:pPr>
      <w:r w:rsidRPr="00770B1C">
        <w:rPr>
          <w:rFonts w:ascii="Times New Roman" w:eastAsia="Times New Roman" w:hAnsi="Times New Roman" w:cs="Times New Roman"/>
          <w:color w:val="000000"/>
        </w:rPr>
        <w:t>[6]</w:t>
      </w:r>
      <w:r w:rsidRPr="00770B1C">
        <w:rPr>
          <w:rFonts w:ascii="Times New Roman" w:eastAsia="Times New Roman" w:hAnsi="Times New Roman" w:cs="Times New Roman"/>
          <w:color w:val="000000"/>
        </w:rPr>
        <w:tab/>
        <w:t xml:space="preserve">H. Liu, M. Liu, and D. </w:t>
      </w:r>
      <w:proofErr w:type="spellStart"/>
      <w:r w:rsidRPr="00770B1C">
        <w:rPr>
          <w:rFonts w:ascii="Times New Roman" w:eastAsia="Times New Roman" w:hAnsi="Times New Roman" w:cs="Times New Roman"/>
          <w:color w:val="000000"/>
        </w:rPr>
        <w:t>Hariyanto</w:t>
      </w:r>
      <w:proofErr w:type="spellEnd"/>
      <w:r w:rsidRPr="00770B1C">
        <w:rPr>
          <w:rFonts w:ascii="Times New Roman" w:eastAsia="Times New Roman" w:hAnsi="Times New Roman" w:cs="Times New Roman"/>
          <w:color w:val="000000"/>
        </w:rPr>
        <w:t xml:space="preserve">, "The current state of the TVET teachers' workplace learning in China," in </w:t>
      </w:r>
      <w:r w:rsidRPr="00770B1C">
        <w:rPr>
          <w:rFonts w:ascii="Times New Roman" w:eastAsia="Times New Roman" w:hAnsi="Times New Roman" w:cs="Times New Roman"/>
          <w:i/>
          <w:color w:val="000000"/>
        </w:rPr>
        <w:t>Journal of Physics: Conference Series</w:t>
      </w:r>
      <w:r w:rsidRPr="00770B1C">
        <w:rPr>
          <w:rFonts w:ascii="Times New Roman" w:eastAsia="Times New Roman" w:hAnsi="Times New Roman" w:cs="Times New Roman"/>
          <w:color w:val="000000"/>
        </w:rPr>
        <w:t>, 2020, vol. 1446, no. 1, p. 12034.</w:t>
      </w:r>
    </w:p>
    <w:p w14:paraId="39705534" w14:textId="77777777" w:rsidR="00EF1C17" w:rsidRPr="0034203A" w:rsidRDefault="00EF1C17" w:rsidP="00EF1C17">
      <w:pPr>
        <w:spacing w:after="0" w:line="240" w:lineRule="auto"/>
        <w:ind w:left="641" w:hanging="641"/>
        <w:jc w:val="both"/>
        <w:rPr>
          <w:rFonts w:ascii="Times New Roman" w:eastAsia="Times New Roman" w:hAnsi="Times New Roman" w:cs="Times New Roman"/>
          <w:color w:val="000000"/>
          <w:lang w:val="de-DE"/>
        </w:rPr>
      </w:pPr>
      <w:r w:rsidRPr="00770B1C">
        <w:rPr>
          <w:rFonts w:ascii="Times New Roman" w:eastAsia="Times New Roman" w:hAnsi="Times New Roman" w:cs="Times New Roman"/>
          <w:color w:val="000000"/>
        </w:rPr>
        <w:t>[7]</w:t>
      </w:r>
      <w:r w:rsidRPr="00770B1C">
        <w:rPr>
          <w:rFonts w:ascii="Times New Roman" w:eastAsia="Times New Roman" w:hAnsi="Times New Roman" w:cs="Times New Roman"/>
          <w:color w:val="000000"/>
        </w:rPr>
        <w:tab/>
        <w:t xml:space="preserve">G. Wibisono, B. S. </w:t>
      </w:r>
      <w:proofErr w:type="spellStart"/>
      <w:r w:rsidRPr="00770B1C">
        <w:rPr>
          <w:rFonts w:ascii="Times New Roman" w:eastAsia="Times New Roman" w:hAnsi="Times New Roman" w:cs="Times New Roman"/>
          <w:color w:val="000000"/>
        </w:rPr>
        <w:t>Wijanarka</w:t>
      </w:r>
      <w:proofErr w:type="spellEnd"/>
      <w:r w:rsidRPr="00770B1C">
        <w:rPr>
          <w:rFonts w:ascii="Times New Roman" w:eastAsia="Times New Roman" w:hAnsi="Times New Roman" w:cs="Times New Roman"/>
          <w:color w:val="000000"/>
        </w:rPr>
        <w:t xml:space="preserve">, and H. Theophile, "The Link and Match between the Competency of Vocational High Schools Graduates and the Industry on CAD/CAM and CNC," </w:t>
      </w:r>
      <w:r w:rsidRPr="00770B1C">
        <w:rPr>
          <w:rFonts w:ascii="Times New Roman" w:eastAsia="Times New Roman" w:hAnsi="Times New Roman" w:cs="Times New Roman"/>
          <w:i/>
          <w:color w:val="000000"/>
        </w:rPr>
        <w:t xml:space="preserve">J. </w:t>
      </w:r>
      <w:proofErr w:type="spellStart"/>
      <w:r w:rsidRPr="00770B1C">
        <w:rPr>
          <w:rFonts w:ascii="Times New Roman" w:eastAsia="Times New Roman" w:hAnsi="Times New Roman" w:cs="Times New Roman"/>
          <w:i/>
          <w:color w:val="000000"/>
        </w:rPr>
        <w:t>Pendidik</w:t>
      </w:r>
      <w:proofErr w:type="spellEnd"/>
      <w:r w:rsidRPr="00770B1C">
        <w:rPr>
          <w:rFonts w:ascii="Times New Roman" w:eastAsia="Times New Roman" w:hAnsi="Times New Roman" w:cs="Times New Roman"/>
          <w:i/>
          <w:color w:val="000000"/>
        </w:rPr>
        <w:t xml:space="preserve">. </w:t>
      </w:r>
      <w:r w:rsidRPr="0034203A">
        <w:rPr>
          <w:rFonts w:ascii="Times New Roman" w:eastAsia="Times New Roman" w:hAnsi="Times New Roman" w:cs="Times New Roman"/>
          <w:i/>
          <w:color w:val="000000"/>
          <w:lang w:val="de-DE"/>
        </w:rPr>
        <w:t>Teknol. dan Kejuru.</w:t>
      </w:r>
      <w:r w:rsidRPr="0034203A">
        <w:rPr>
          <w:rFonts w:ascii="Times New Roman" w:eastAsia="Times New Roman" w:hAnsi="Times New Roman" w:cs="Times New Roman"/>
          <w:color w:val="000000"/>
          <w:lang w:val="de-DE"/>
        </w:rPr>
        <w:t>, vol. 26, no. 1, pp. 26–34, 2020.</w:t>
      </w:r>
    </w:p>
    <w:p w14:paraId="2581862E" w14:textId="77777777" w:rsidR="00EF1C17" w:rsidRPr="00770B1C" w:rsidRDefault="00EF1C17" w:rsidP="00EF1C17">
      <w:pPr>
        <w:spacing w:after="0" w:line="240" w:lineRule="auto"/>
        <w:ind w:left="641" w:hanging="641"/>
        <w:jc w:val="both"/>
        <w:rPr>
          <w:rFonts w:ascii="Times New Roman" w:eastAsia="Times New Roman" w:hAnsi="Times New Roman" w:cs="Times New Roman"/>
          <w:color w:val="000000"/>
        </w:rPr>
      </w:pPr>
      <w:r w:rsidRPr="0034203A">
        <w:rPr>
          <w:rFonts w:ascii="Times New Roman" w:eastAsia="Times New Roman" w:hAnsi="Times New Roman" w:cs="Times New Roman"/>
          <w:color w:val="000000"/>
          <w:lang w:val="de-DE"/>
        </w:rPr>
        <w:t>[8]</w:t>
      </w:r>
      <w:r w:rsidRPr="0034203A">
        <w:rPr>
          <w:rFonts w:ascii="Times New Roman" w:eastAsia="Times New Roman" w:hAnsi="Times New Roman" w:cs="Times New Roman"/>
          <w:color w:val="000000"/>
          <w:lang w:val="de-DE"/>
        </w:rPr>
        <w:tab/>
        <w:t xml:space="preserve">T. Köhler and J. Neumann, </w:t>
      </w:r>
      <w:r w:rsidRPr="0034203A">
        <w:rPr>
          <w:rFonts w:ascii="Times New Roman" w:eastAsia="Times New Roman" w:hAnsi="Times New Roman" w:cs="Times New Roman"/>
          <w:i/>
          <w:color w:val="000000"/>
          <w:lang w:val="de-DE"/>
        </w:rPr>
        <w:t>Das Online-Berichtsheft: Stärkung der Lernortkooperation in der dualen Berufsausbildung durch Web2. 0</w:t>
      </w:r>
      <w:r w:rsidRPr="0034203A">
        <w:rPr>
          <w:rFonts w:ascii="Times New Roman" w:eastAsia="Times New Roman" w:hAnsi="Times New Roman" w:cs="Times New Roman"/>
          <w:color w:val="000000"/>
          <w:lang w:val="de-DE"/>
        </w:rPr>
        <w:t xml:space="preserve">. </w:t>
      </w:r>
      <w:r w:rsidRPr="00770B1C">
        <w:rPr>
          <w:rFonts w:ascii="Times New Roman" w:eastAsia="Times New Roman" w:hAnsi="Times New Roman" w:cs="Times New Roman"/>
          <w:color w:val="000000"/>
        </w:rPr>
        <w:t>W. Bertelsmann Verlag, 2013.</w:t>
      </w:r>
    </w:p>
    <w:p w14:paraId="750567D4" w14:textId="77777777" w:rsidR="00EF1C17" w:rsidRPr="00770B1C" w:rsidRDefault="00EF1C17" w:rsidP="00EF1C17">
      <w:pPr>
        <w:spacing w:after="0" w:line="240" w:lineRule="auto"/>
        <w:ind w:left="641" w:hanging="641"/>
        <w:jc w:val="both"/>
        <w:rPr>
          <w:rFonts w:ascii="Times New Roman" w:eastAsia="Times New Roman" w:hAnsi="Times New Roman" w:cs="Times New Roman"/>
          <w:color w:val="000000"/>
        </w:rPr>
      </w:pPr>
      <w:r w:rsidRPr="00770B1C">
        <w:rPr>
          <w:rFonts w:ascii="Times New Roman" w:eastAsia="Times New Roman" w:hAnsi="Times New Roman" w:cs="Times New Roman"/>
          <w:color w:val="000000"/>
        </w:rPr>
        <w:t>[9]</w:t>
      </w:r>
      <w:r w:rsidRPr="00770B1C">
        <w:rPr>
          <w:rFonts w:ascii="Times New Roman" w:eastAsia="Times New Roman" w:hAnsi="Times New Roman" w:cs="Times New Roman"/>
          <w:color w:val="000000"/>
        </w:rPr>
        <w:tab/>
        <w:t xml:space="preserve">D. </w:t>
      </w:r>
      <w:proofErr w:type="spellStart"/>
      <w:r w:rsidRPr="00770B1C">
        <w:rPr>
          <w:rFonts w:ascii="Times New Roman" w:eastAsia="Times New Roman" w:hAnsi="Times New Roman" w:cs="Times New Roman"/>
          <w:color w:val="000000"/>
        </w:rPr>
        <w:t>Hariyanto</w:t>
      </w:r>
      <w:proofErr w:type="spellEnd"/>
      <w:r w:rsidRPr="00770B1C">
        <w:rPr>
          <w:rFonts w:ascii="Times New Roman" w:eastAsia="Times New Roman" w:hAnsi="Times New Roman" w:cs="Times New Roman"/>
          <w:color w:val="000000"/>
        </w:rPr>
        <w:t xml:space="preserve"> and T. Köhler, "A Web-Based Adaptive E-learning Application for Engineering Students: An Expert-Based Evaluation," </w:t>
      </w:r>
      <w:r w:rsidRPr="00770B1C">
        <w:rPr>
          <w:rFonts w:ascii="Times New Roman" w:eastAsia="Times New Roman" w:hAnsi="Times New Roman" w:cs="Times New Roman"/>
          <w:i/>
          <w:color w:val="000000"/>
        </w:rPr>
        <w:t xml:space="preserve">Int. J. Eng. </w:t>
      </w:r>
      <w:proofErr w:type="spellStart"/>
      <w:r w:rsidRPr="00770B1C">
        <w:rPr>
          <w:rFonts w:ascii="Times New Roman" w:eastAsia="Times New Roman" w:hAnsi="Times New Roman" w:cs="Times New Roman"/>
          <w:i/>
          <w:color w:val="000000"/>
        </w:rPr>
        <w:t>Pedagog</w:t>
      </w:r>
      <w:proofErr w:type="spellEnd"/>
      <w:r w:rsidRPr="00770B1C">
        <w:rPr>
          <w:rFonts w:ascii="Times New Roman" w:eastAsia="Times New Roman" w:hAnsi="Times New Roman" w:cs="Times New Roman"/>
          <w:i/>
          <w:color w:val="000000"/>
        </w:rPr>
        <w:t>.</w:t>
      </w:r>
      <w:r w:rsidRPr="00770B1C">
        <w:rPr>
          <w:rFonts w:ascii="Times New Roman" w:eastAsia="Times New Roman" w:hAnsi="Times New Roman" w:cs="Times New Roman"/>
          <w:color w:val="000000"/>
        </w:rPr>
        <w:t>, vol. 10, no. 2, pp. 60–71, 2020.</w:t>
      </w:r>
    </w:p>
    <w:p w14:paraId="6B6D170A" w14:textId="77777777" w:rsidR="00EF1C17" w:rsidRPr="00770B1C" w:rsidRDefault="00EF1C17" w:rsidP="00EF1C17">
      <w:pPr>
        <w:spacing w:after="0" w:line="240" w:lineRule="auto"/>
        <w:ind w:left="641" w:hanging="641"/>
        <w:jc w:val="both"/>
        <w:rPr>
          <w:rFonts w:ascii="Times New Roman" w:eastAsia="Times New Roman" w:hAnsi="Times New Roman" w:cs="Times New Roman"/>
          <w:color w:val="000000"/>
        </w:rPr>
      </w:pPr>
      <w:r w:rsidRPr="00770B1C">
        <w:rPr>
          <w:rFonts w:ascii="Times New Roman" w:eastAsia="Times New Roman" w:hAnsi="Times New Roman" w:cs="Times New Roman"/>
          <w:color w:val="000000"/>
        </w:rPr>
        <w:t>[10]</w:t>
      </w:r>
      <w:r w:rsidRPr="00770B1C">
        <w:rPr>
          <w:rFonts w:ascii="Times New Roman" w:eastAsia="Times New Roman" w:hAnsi="Times New Roman" w:cs="Times New Roman"/>
          <w:color w:val="000000"/>
        </w:rPr>
        <w:tab/>
        <w:t xml:space="preserve">F. </w:t>
      </w:r>
      <w:proofErr w:type="spellStart"/>
      <w:r w:rsidRPr="00770B1C">
        <w:rPr>
          <w:rFonts w:ascii="Times New Roman" w:eastAsia="Times New Roman" w:hAnsi="Times New Roman" w:cs="Times New Roman"/>
          <w:color w:val="000000"/>
        </w:rPr>
        <w:t>Rauner</w:t>
      </w:r>
      <w:proofErr w:type="spellEnd"/>
      <w:r w:rsidRPr="00770B1C">
        <w:rPr>
          <w:rFonts w:ascii="Times New Roman" w:eastAsia="Times New Roman" w:hAnsi="Times New Roman" w:cs="Times New Roman"/>
          <w:color w:val="000000"/>
        </w:rPr>
        <w:t>, “</w:t>
      </w:r>
      <w:proofErr w:type="spellStart"/>
      <w:r w:rsidRPr="00770B1C">
        <w:rPr>
          <w:rFonts w:ascii="Times New Roman" w:eastAsia="Times New Roman" w:hAnsi="Times New Roman" w:cs="Times New Roman"/>
          <w:color w:val="000000"/>
        </w:rPr>
        <w:t>Handbuch</w:t>
      </w:r>
      <w:proofErr w:type="spellEnd"/>
      <w:r w:rsidRPr="00770B1C">
        <w:rPr>
          <w:rFonts w:ascii="Times New Roman" w:eastAsia="Times New Roman" w:hAnsi="Times New Roman" w:cs="Times New Roman"/>
          <w:color w:val="000000"/>
        </w:rPr>
        <w:t xml:space="preserve"> </w:t>
      </w:r>
      <w:proofErr w:type="spellStart"/>
      <w:r w:rsidRPr="00770B1C">
        <w:rPr>
          <w:rFonts w:ascii="Times New Roman" w:eastAsia="Times New Roman" w:hAnsi="Times New Roman" w:cs="Times New Roman"/>
          <w:color w:val="000000"/>
        </w:rPr>
        <w:t>Berufsbildungsforschung</w:t>
      </w:r>
      <w:proofErr w:type="spellEnd"/>
      <w:r w:rsidRPr="00770B1C">
        <w:rPr>
          <w:rFonts w:ascii="Times New Roman" w:eastAsia="Times New Roman" w:hAnsi="Times New Roman" w:cs="Times New Roman"/>
          <w:color w:val="000000"/>
        </w:rPr>
        <w:t>. Bielefeld: W.” Bertelsmann Verlag, 2005.</w:t>
      </w:r>
    </w:p>
    <w:p w14:paraId="5319D18B" w14:textId="77777777" w:rsidR="00EF1C17" w:rsidRPr="0034203A" w:rsidRDefault="00EF1C17" w:rsidP="00EF1C17">
      <w:pPr>
        <w:spacing w:after="0" w:line="240" w:lineRule="auto"/>
        <w:ind w:left="641" w:hanging="641"/>
        <w:jc w:val="both"/>
        <w:rPr>
          <w:rFonts w:ascii="Times New Roman" w:eastAsia="Times New Roman" w:hAnsi="Times New Roman" w:cs="Times New Roman"/>
          <w:color w:val="000000"/>
          <w:lang w:val="de-DE"/>
        </w:rPr>
      </w:pPr>
      <w:r w:rsidRPr="0034203A">
        <w:rPr>
          <w:rFonts w:ascii="Times New Roman" w:eastAsia="Times New Roman" w:hAnsi="Times New Roman" w:cs="Times New Roman"/>
          <w:color w:val="000000"/>
          <w:lang w:val="de-DE"/>
        </w:rPr>
        <w:t>[11]</w:t>
      </w:r>
      <w:r w:rsidRPr="0034203A">
        <w:rPr>
          <w:rFonts w:ascii="Times New Roman" w:eastAsia="Times New Roman" w:hAnsi="Times New Roman" w:cs="Times New Roman"/>
          <w:color w:val="000000"/>
          <w:lang w:val="de-DE"/>
        </w:rPr>
        <w:tab/>
        <w:t xml:space="preserve">J.-P. Pahl, </w:t>
      </w:r>
      <w:r w:rsidRPr="0034203A">
        <w:rPr>
          <w:rFonts w:ascii="Times New Roman" w:eastAsia="Times New Roman" w:hAnsi="Times New Roman" w:cs="Times New Roman"/>
          <w:i/>
          <w:color w:val="000000"/>
          <w:lang w:val="de-DE"/>
        </w:rPr>
        <w:t>Berufsschule: Annäherungen an eine Theorie des Lernortes 3</w:t>
      </w:r>
      <w:r w:rsidRPr="0034203A">
        <w:rPr>
          <w:rFonts w:ascii="Times New Roman" w:eastAsia="Times New Roman" w:hAnsi="Times New Roman" w:cs="Times New Roman"/>
          <w:color w:val="000000"/>
          <w:lang w:val="de-DE"/>
        </w:rPr>
        <w:t>. wbv, 2014.</w:t>
      </w:r>
    </w:p>
    <w:p w14:paraId="2088A587" w14:textId="77777777" w:rsidR="00EF1C17" w:rsidRPr="00770B1C" w:rsidRDefault="00EF1C17" w:rsidP="00EF1C17">
      <w:pPr>
        <w:spacing w:after="0" w:line="240" w:lineRule="auto"/>
        <w:ind w:left="641" w:hanging="641"/>
        <w:jc w:val="both"/>
        <w:rPr>
          <w:rFonts w:ascii="Times New Roman" w:eastAsia="Times New Roman" w:hAnsi="Times New Roman" w:cs="Times New Roman"/>
          <w:color w:val="000000"/>
        </w:rPr>
      </w:pPr>
      <w:r w:rsidRPr="0034203A">
        <w:rPr>
          <w:rFonts w:ascii="Times New Roman" w:eastAsia="Times New Roman" w:hAnsi="Times New Roman" w:cs="Times New Roman"/>
          <w:color w:val="000000"/>
          <w:lang w:val="de-DE"/>
        </w:rPr>
        <w:t>[12]</w:t>
      </w:r>
      <w:r w:rsidRPr="0034203A">
        <w:rPr>
          <w:rFonts w:ascii="Times New Roman" w:eastAsia="Times New Roman" w:hAnsi="Times New Roman" w:cs="Times New Roman"/>
          <w:color w:val="000000"/>
          <w:lang w:val="de-DE"/>
        </w:rPr>
        <w:tab/>
        <w:t xml:space="preserve">G. Pätzold, “Lernortkooperation: Impulse für die Zusammenarbeit in der beruflichen Bildung (Schriftenreihe Moderne Berufsbildung, Band 12).” </w:t>
      </w:r>
      <w:r w:rsidRPr="00770B1C">
        <w:rPr>
          <w:rFonts w:ascii="Times New Roman" w:eastAsia="Times New Roman" w:hAnsi="Times New Roman" w:cs="Times New Roman"/>
          <w:color w:val="000000"/>
        </w:rPr>
        <w:t>Heidelberg, 1990.</w:t>
      </w:r>
    </w:p>
    <w:p w14:paraId="3542F254" w14:textId="77777777" w:rsidR="00EF1C17" w:rsidRPr="00770B1C" w:rsidRDefault="00EF1C17" w:rsidP="00EF1C17">
      <w:pPr>
        <w:spacing w:after="0" w:line="240" w:lineRule="auto"/>
        <w:ind w:left="641" w:hanging="641"/>
        <w:jc w:val="both"/>
        <w:rPr>
          <w:rFonts w:ascii="Times New Roman" w:eastAsia="Times New Roman" w:hAnsi="Times New Roman" w:cs="Times New Roman"/>
          <w:color w:val="000000"/>
        </w:rPr>
      </w:pPr>
      <w:r w:rsidRPr="00770B1C">
        <w:rPr>
          <w:rFonts w:ascii="Times New Roman" w:eastAsia="Times New Roman" w:hAnsi="Times New Roman" w:cs="Times New Roman"/>
          <w:color w:val="000000"/>
        </w:rPr>
        <w:t>[13]</w:t>
      </w:r>
      <w:r w:rsidRPr="00770B1C">
        <w:rPr>
          <w:rFonts w:ascii="Times New Roman" w:eastAsia="Times New Roman" w:hAnsi="Times New Roman" w:cs="Times New Roman"/>
          <w:color w:val="000000"/>
        </w:rPr>
        <w:tab/>
        <w:t xml:space="preserve">D. Euler, </w:t>
      </w:r>
      <w:proofErr w:type="spellStart"/>
      <w:r w:rsidRPr="00770B1C">
        <w:rPr>
          <w:rFonts w:ascii="Times New Roman" w:eastAsia="Times New Roman" w:hAnsi="Times New Roman" w:cs="Times New Roman"/>
          <w:i/>
          <w:color w:val="000000"/>
        </w:rPr>
        <w:t>Handbuch</w:t>
      </w:r>
      <w:proofErr w:type="spellEnd"/>
      <w:r w:rsidRPr="00770B1C">
        <w:rPr>
          <w:rFonts w:ascii="Times New Roman" w:eastAsia="Times New Roman" w:hAnsi="Times New Roman" w:cs="Times New Roman"/>
          <w:i/>
          <w:color w:val="000000"/>
        </w:rPr>
        <w:t xml:space="preserve"> der </w:t>
      </w:r>
      <w:proofErr w:type="spellStart"/>
      <w:r w:rsidRPr="00770B1C">
        <w:rPr>
          <w:rFonts w:ascii="Times New Roman" w:eastAsia="Times New Roman" w:hAnsi="Times New Roman" w:cs="Times New Roman"/>
          <w:i/>
          <w:color w:val="000000"/>
        </w:rPr>
        <w:t>Lernortkooperation</w:t>
      </w:r>
      <w:proofErr w:type="spellEnd"/>
      <w:r w:rsidRPr="00770B1C">
        <w:rPr>
          <w:rFonts w:ascii="Times New Roman" w:eastAsia="Times New Roman" w:hAnsi="Times New Roman" w:cs="Times New Roman"/>
          <w:i/>
          <w:color w:val="000000"/>
        </w:rPr>
        <w:t xml:space="preserve">. Band 1: </w:t>
      </w:r>
      <w:proofErr w:type="spellStart"/>
      <w:r w:rsidRPr="00770B1C">
        <w:rPr>
          <w:rFonts w:ascii="Times New Roman" w:eastAsia="Times New Roman" w:hAnsi="Times New Roman" w:cs="Times New Roman"/>
          <w:i/>
          <w:color w:val="000000"/>
        </w:rPr>
        <w:t>Theoretische</w:t>
      </w:r>
      <w:proofErr w:type="spellEnd"/>
      <w:r w:rsidRPr="00770B1C">
        <w:rPr>
          <w:rFonts w:ascii="Times New Roman" w:eastAsia="Times New Roman" w:hAnsi="Times New Roman" w:cs="Times New Roman"/>
          <w:i/>
          <w:color w:val="000000"/>
        </w:rPr>
        <w:t xml:space="preserve"> </w:t>
      </w:r>
      <w:proofErr w:type="spellStart"/>
      <w:r w:rsidRPr="00770B1C">
        <w:rPr>
          <w:rFonts w:ascii="Times New Roman" w:eastAsia="Times New Roman" w:hAnsi="Times New Roman" w:cs="Times New Roman"/>
          <w:i/>
          <w:color w:val="000000"/>
        </w:rPr>
        <w:t>Fundierungen</w:t>
      </w:r>
      <w:proofErr w:type="spellEnd"/>
      <w:r w:rsidRPr="00770B1C">
        <w:rPr>
          <w:rFonts w:ascii="Times New Roman" w:eastAsia="Times New Roman" w:hAnsi="Times New Roman" w:cs="Times New Roman"/>
          <w:color w:val="000000"/>
        </w:rPr>
        <w:t>. Bielefeld: Bertelsmann, 2003.</w:t>
      </w:r>
    </w:p>
    <w:p w14:paraId="64574287" w14:textId="77777777" w:rsidR="00C13616" w:rsidRPr="00EF1C17" w:rsidRDefault="00EF1C17" w:rsidP="00EF1C17">
      <w:pPr>
        <w:spacing w:after="0" w:line="240" w:lineRule="auto"/>
        <w:ind w:left="641" w:hanging="641"/>
        <w:jc w:val="both"/>
      </w:pPr>
      <w:r w:rsidRPr="00770B1C">
        <w:rPr>
          <w:rFonts w:ascii="Times New Roman" w:eastAsia="Times New Roman" w:hAnsi="Times New Roman" w:cs="Times New Roman"/>
          <w:color w:val="000000"/>
        </w:rPr>
        <w:t>[14]</w:t>
      </w:r>
      <w:r w:rsidRPr="00770B1C">
        <w:rPr>
          <w:rFonts w:ascii="Times New Roman" w:eastAsia="Times New Roman" w:hAnsi="Times New Roman" w:cs="Times New Roman"/>
          <w:color w:val="000000"/>
        </w:rPr>
        <w:tab/>
        <w:t xml:space="preserve">C. </w:t>
      </w:r>
      <w:proofErr w:type="spellStart"/>
      <w:r w:rsidRPr="00770B1C">
        <w:rPr>
          <w:rFonts w:ascii="Times New Roman" w:eastAsia="Times New Roman" w:hAnsi="Times New Roman" w:cs="Times New Roman"/>
          <w:color w:val="000000"/>
        </w:rPr>
        <w:t>Enke</w:t>
      </w:r>
      <w:proofErr w:type="spellEnd"/>
      <w:r w:rsidRPr="00770B1C">
        <w:rPr>
          <w:rFonts w:ascii="Times New Roman" w:eastAsia="Times New Roman" w:hAnsi="Times New Roman" w:cs="Times New Roman"/>
          <w:color w:val="000000"/>
        </w:rPr>
        <w:t>, “</w:t>
      </w:r>
      <w:proofErr w:type="spellStart"/>
      <w:r w:rsidRPr="00770B1C">
        <w:rPr>
          <w:rFonts w:ascii="Times New Roman" w:eastAsia="Times New Roman" w:hAnsi="Times New Roman" w:cs="Times New Roman"/>
          <w:color w:val="000000"/>
        </w:rPr>
        <w:t>BLok</w:t>
      </w:r>
      <w:proofErr w:type="spellEnd"/>
      <w:r w:rsidRPr="00770B1C">
        <w:rPr>
          <w:rFonts w:ascii="Times New Roman" w:eastAsia="Times New Roman" w:hAnsi="Times New Roman" w:cs="Times New Roman"/>
          <w:color w:val="000000"/>
        </w:rPr>
        <w:t xml:space="preserve"> </w:t>
      </w:r>
      <w:proofErr w:type="spellStart"/>
      <w:r w:rsidRPr="00770B1C">
        <w:rPr>
          <w:rFonts w:ascii="Times New Roman" w:eastAsia="Times New Roman" w:hAnsi="Times New Roman" w:cs="Times New Roman"/>
          <w:color w:val="000000"/>
        </w:rPr>
        <w:t>Handbuch</w:t>
      </w:r>
      <w:proofErr w:type="spellEnd"/>
      <w:r w:rsidRPr="00770B1C">
        <w:rPr>
          <w:rFonts w:ascii="Times New Roman" w:eastAsia="Times New Roman" w:hAnsi="Times New Roman" w:cs="Times New Roman"/>
          <w:color w:val="000000"/>
        </w:rPr>
        <w:t>.” https://www.bps-system.de/help/display/BLOK/ (accessed Jul. 16, 2020).</w:t>
      </w:r>
      <w:r w:rsidRPr="00EF1C17">
        <w:t xml:space="preserve"> </w:t>
      </w:r>
    </w:p>
    <w:sectPr w:rsidR="00C13616" w:rsidRPr="00EF1C17">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80B91"/>
    <w:multiLevelType w:val="hybridMultilevel"/>
    <w:tmpl w:val="EB407EEE"/>
    <w:lvl w:ilvl="0" w:tplc="F3C8E7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231F3"/>
    <w:multiLevelType w:val="hybridMultilevel"/>
    <w:tmpl w:val="EBCC8706"/>
    <w:lvl w:ilvl="0" w:tplc="F3C8E77A">
      <w:start w:val="1"/>
      <w:numFmt w:val="bullet"/>
      <w:lvlText w:val=""/>
      <w:lvlJc w:val="left"/>
      <w:pPr>
        <w:ind w:left="927" w:hanging="360"/>
      </w:pPr>
      <w:rPr>
        <w:rFonts w:ascii="Symbol" w:hAnsi="Symbol" w:hint="default"/>
      </w:rPr>
    </w:lvl>
    <w:lvl w:ilvl="1" w:tplc="F3C8E77A">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E605501"/>
    <w:multiLevelType w:val="hybridMultilevel"/>
    <w:tmpl w:val="21806D56"/>
    <w:lvl w:ilvl="0" w:tplc="06B6B9D2">
      <w:start w:val="1"/>
      <w:numFmt w:val="decimal"/>
      <w:lvlText w:val="%1."/>
      <w:lvlJc w:val="left"/>
      <w:pPr>
        <w:ind w:left="794" w:hanging="5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6006991"/>
    <w:multiLevelType w:val="multilevel"/>
    <w:tmpl w:val="D138CA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0040C26"/>
    <w:multiLevelType w:val="hybridMultilevel"/>
    <w:tmpl w:val="655A87F4"/>
    <w:lvl w:ilvl="0" w:tplc="F3C8E7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423A7"/>
    <w:multiLevelType w:val="multilevel"/>
    <w:tmpl w:val="D138CA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23E645B"/>
    <w:multiLevelType w:val="multilevel"/>
    <w:tmpl w:val="D138CA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52781748"/>
    <w:multiLevelType w:val="hybridMultilevel"/>
    <w:tmpl w:val="C31ED802"/>
    <w:lvl w:ilvl="0" w:tplc="F3C8E77A">
      <w:start w:val="1"/>
      <w:numFmt w:val="bullet"/>
      <w:lvlText w:val=""/>
      <w:lvlJc w:val="left"/>
      <w:pPr>
        <w:ind w:left="927" w:hanging="360"/>
      </w:pPr>
      <w:rPr>
        <w:rFonts w:ascii="Symbol" w:hAnsi="Symbol" w:hint="default"/>
      </w:rPr>
    </w:lvl>
    <w:lvl w:ilvl="1" w:tplc="F3C8E77A">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73564A6"/>
    <w:multiLevelType w:val="hybridMultilevel"/>
    <w:tmpl w:val="0C78D982"/>
    <w:lvl w:ilvl="0" w:tplc="F3C8E77A">
      <w:start w:val="1"/>
      <w:numFmt w:val="bullet"/>
      <w:lvlText w:val=""/>
      <w:lvlJc w:val="left"/>
      <w:pPr>
        <w:ind w:left="927" w:hanging="360"/>
      </w:pPr>
      <w:rPr>
        <w:rFonts w:ascii="Symbol" w:hAnsi="Symbol" w:hint="default"/>
      </w:rPr>
    </w:lvl>
    <w:lvl w:ilvl="1" w:tplc="F3C8E77A">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8AF01E2"/>
    <w:multiLevelType w:val="hybridMultilevel"/>
    <w:tmpl w:val="8B803700"/>
    <w:lvl w:ilvl="0" w:tplc="04090001">
      <w:start w:val="1"/>
      <w:numFmt w:val="bullet"/>
      <w:lvlText w:val=""/>
      <w:lvlJc w:val="left"/>
      <w:pPr>
        <w:ind w:left="360" w:hanging="360"/>
      </w:pPr>
      <w:rPr>
        <w:rFonts w:ascii="Symbol" w:hAnsi="Symbol" w:hint="default"/>
      </w:rPr>
    </w:lvl>
    <w:lvl w:ilvl="1" w:tplc="0F1AAEB6">
      <w:start w:val="2"/>
      <w:numFmt w:val="bullet"/>
      <w:lvlText w:val="•"/>
      <w:lvlJc w:val="left"/>
      <w:pPr>
        <w:ind w:left="1290" w:hanging="57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363C21"/>
    <w:multiLevelType w:val="hybridMultilevel"/>
    <w:tmpl w:val="45A092D6"/>
    <w:lvl w:ilvl="0" w:tplc="EA1CFB90">
      <w:start w:val="3"/>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F4738"/>
    <w:multiLevelType w:val="hybridMultilevel"/>
    <w:tmpl w:val="EEDC2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9A5A7E"/>
    <w:multiLevelType w:val="hybridMultilevel"/>
    <w:tmpl w:val="CB8EB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854F8E"/>
    <w:multiLevelType w:val="multilevel"/>
    <w:tmpl w:val="6CA67D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643427B"/>
    <w:multiLevelType w:val="hybridMultilevel"/>
    <w:tmpl w:val="4F7E0992"/>
    <w:lvl w:ilvl="0" w:tplc="F3C8E7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D22EB"/>
    <w:multiLevelType w:val="hybridMultilevel"/>
    <w:tmpl w:val="94CE4C62"/>
    <w:lvl w:ilvl="0" w:tplc="F3C8E77A">
      <w:start w:val="1"/>
      <w:numFmt w:val="bulle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7D020E51"/>
    <w:multiLevelType w:val="multilevel"/>
    <w:tmpl w:val="F4C022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5"/>
  </w:num>
  <w:num w:numId="7">
    <w:abstractNumId w:val="3"/>
  </w:num>
  <w:num w:numId="8">
    <w:abstractNumId w:val="6"/>
  </w:num>
  <w:num w:numId="9">
    <w:abstractNumId w:val="12"/>
  </w:num>
  <w:num w:numId="10">
    <w:abstractNumId w:val="9"/>
  </w:num>
  <w:num w:numId="11">
    <w:abstractNumId w:val="15"/>
  </w:num>
  <w:num w:numId="12">
    <w:abstractNumId w:val="10"/>
  </w:num>
  <w:num w:numId="13">
    <w:abstractNumId w:val="0"/>
  </w:num>
  <w:num w:numId="14">
    <w:abstractNumId w:val="7"/>
  </w:num>
  <w:num w:numId="15">
    <w:abstractNumId w:val="4"/>
  </w:num>
  <w:num w:numId="16">
    <w:abstractNumId w:val="8"/>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2NLKwMLM0tDA1NbRU0lEKTi0uzszPAykwqgUAskkedSwAAAA="/>
  </w:docVars>
  <w:rsids>
    <w:rsidRoot w:val="00B036B8"/>
    <w:rsid w:val="00011C5B"/>
    <w:rsid w:val="0004253B"/>
    <w:rsid w:val="00050399"/>
    <w:rsid w:val="00167817"/>
    <w:rsid w:val="00175FED"/>
    <w:rsid w:val="001B62D1"/>
    <w:rsid w:val="002127A1"/>
    <w:rsid w:val="00213194"/>
    <w:rsid w:val="00294F20"/>
    <w:rsid w:val="002C2A24"/>
    <w:rsid w:val="002C45C5"/>
    <w:rsid w:val="002D49B3"/>
    <w:rsid w:val="00337861"/>
    <w:rsid w:val="0034203A"/>
    <w:rsid w:val="0037203C"/>
    <w:rsid w:val="003735D1"/>
    <w:rsid w:val="003C0611"/>
    <w:rsid w:val="003C2246"/>
    <w:rsid w:val="00426295"/>
    <w:rsid w:val="004610E2"/>
    <w:rsid w:val="00480275"/>
    <w:rsid w:val="004D6274"/>
    <w:rsid w:val="005D343D"/>
    <w:rsid w:val="007027AA"/>
    <w:rsid w:val="0071624E"/>
    <w:rsid w:val="007A01BD"/>
    <w:rsid w:val="0082743E"/>
    <w:rsid w:val="008833C7"/>
    <w:rsid w:val="008A31EB"/>
    <w:rsid w:val="008A3833"/>
    <w:rsid w:val="009065EE"/>
    <w:rsid w:val="00910D7E"/>
    <w:rsid w:val="009276B9"/>
    <w:rsid w:val="009656CD"/>
    <w:rsid w:val="009A2559"/>
    <w:rsid w:val="009B2A5D"/>
    <w:rsid w:val="00B036B8"/>
    <w:rsid w:val="00B10C46"/>
    <w:rsid w:val="00B20B26"/>
    <w:rsid w:val="00B93F60"/>
    <w:rsid w:val="00BB7BF1"/>
    <w:rsid w:val="00C01EA5"/>
    <w:rsid w:val="00C13616"/>
    <w:rsid w:val="00C16486"/>
    <w:rsid w:val="00CF27B9"/>
    <w:rsid w:val="00D12DC5"/>
    <w:rsid w:val="00DC5417"/>
    <w:rsid w:val="00DE2BBF"/>
    <w:rsid w:val="00E04903"/>
    <w:rsid w:val="00E05660"/>
    <w:rsid w:val="00E32ED6"/>
    <w:rsid w:val="00E57E78"/>
    <w:rsid w:val="00E73134"/>
    <w:rsid w:val="00E759AF"/>
    <w:rsid w:val="00EA445B"/>
    <w:rsid w:val="00EF1C17"/>
    <w:rsid w:val="00F1578B"/>
    <w:rsid w:val="00F22568"/>
    <w:rsid w:val="00F3283C"/>
    <w:rsid w:val="00F64117"/>
    <w:rsid w:val="00FC5368"/>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B31F"/>
  <w15:docId w15:val="{CE49C1BA-0B94-4EBC-9A23-2976F1FF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tabs>
        <w:tab w:val="num" w:pos="720"/>
      </w:tabs>
      <w:spacing w:after="0" w:line="240" w:lineRule="auto"/>
      <w:ind w:left="720" w:hanging="720"/>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tabs>
        <w:tab w:val="left" w:pos="567"/>
        <w:tab w:val="num" w:pos="1440"/>
      </w:tabs>
      <w:spacing w:before="240" w:after="0" w:line="240" w:lineRule="auto"/>
      <w:ind w:left="1440" w:hanging="720"/>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tabs>
        <w:tab w:val="left" w:pos="567"/>
        <w:tab w:val="num" w:pos="2160"/>
      </w:tabs>
      <w:spacing w:before="240" w:after="0" w:line="240" w:lineRule="auto"/>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69C41F90-5CDB-4CE7-B894-AA04D0A3BC3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FT UNY</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 Maruanaya</cp:lastModifiedBy>
  <cp:revision>2</cp:revision>
  <dcterms:created xsi:type="dcterms:W3CDTF">2020-07-17T17:56:00Z</dcterms:created>
  <dcterms:modified xsi:type="dcterms:W3CDTF">2020-07-17T17:56:00Z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6932b9b3-e5a6-3993-a095-20c38202a478</vt:lpwstr>
  </property>
</Properties>
</file>