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BA932C" w14:textId="77777777" w:rsidR="00962ABA" w:rsidRDefault="00962ABA">
      <w:pPr>
        <w:pStyle w:val="BodyText"/>
        <w:rPr>
          <w:rFonts w:ascii="Arial"/>
          <w:sz w:val="20"/>
        </w:rPr>
      </w:pPr>
    </w:p>
    <w:p w14:paraId="4EACD0CE" w14:textId="77777777" w:rsidR="00962ABA" w:rsidRDefault="00962ABA">
      <w:pPr>
        <w:pStyle w:val="BodyText"/>
        <w:rPr>
          <w:rFonts w:ascii="Arial"/>
          <w:sz w:val="20"/>
        </w:rPr>
      </w:pPr>
    </w:p>
    <w:p w14:paraId="56D35629" w14:textId="77777777" w:rsidR="00962ABA" w:rsidRDefault="00962ABA">
      <w:pPr>
        <w:pStyle w:val="BodyText"/>
        <w:spacing w:before="3"/>
        <w:rPr>
          <w:rFonts w:ascii="Arial"/>
        </w:rPr>
      </w:pPr>
    </w:p>
    <w:p w14:paraId="049D4F3F" w14:textId="2C0AA856" w:rsidR="00962ABA" w:rsidRDefault="00B142A5" w:rsidP="00511003">
      <w:pPr>
        <w:spacing w:before="87"/>
        <w:ind w:left="518" w:right="144"/>
        <w:rPr>
          <w:b/>
          <w:sz w:val="34"/>
        </w:rPr>
      </w:pPr>
      <w:r w:rsidRPr="00B142A5">
        <w:rPr>
          <w:b/>
          <w:sz w:val="34"/>
        </w:rPr>
        <w:t>Analysis</w:t>
      </w:r>
      <w:r w:rsidR="007011D7">
        <w:rPr>
          <w:b/>
          <w:sz w:val="34"/>
        </w:rPr>
        <w:t xml:space="preserve"> of</w:t>
      </w:r>
      <w:r w:rsidRPr="00B142A5">
        <w:rPr>
          <w:b/>
          <w:sz w:val="34"/>
        </w:rPr>
        <w:t xml:space="preserve"> </w:t>
      </w:r>
      <w:r w:rsidR="00267358">
        <w:rPr>
          <w:b/>
          <w:sz w:val="34"/>
        </w:rPr>
        <w:t>t</w:t>
      </w:r>
      <w:r w:rsidRPr="00B142A5">
        <w:rPr>
          <w:b/>
          <w:sz w:val="34"/>
        </w:rPr>
        <w:t xml:space="preserve">he Effect </w:t>
      </w:r>
      <w:r w:rsidR="00267358">
        <w:rPr>
          <w:b/>
          <w:sz w:val="34"/>
        </w:rPr>
        <w:t>o</w:t>
      </w:r>
      <w:r w:rsidRPr="00B142A5">
        <w:rPr>
          <w:b/>
          <w:sz w:val="34"/>
        </w:rPr>
        <w:t xml:space="preserve">f Flow Position </w:t>
      </w:r>
      <w:r w:rsidR="00267358">
        <w:rPr>
          <w:b/>
          <w:sz w:val="34"/>
        </w:rPr>
        <w:t>o</w:t>
      </w:r>
      <w:r w:rsidRPr="00B142A5">
        <w:rPr>
          <w:b/>
          <w:sz w:val="34"/>
        </w:rPr>
        <w:t xml:space="preserve">n </w:t>
      </w:r>
      <w:r w:rsidR="00267358" w:rsidRPr="00B142A5">
        <w:rPr>
          <w:b/>
          <w:sz w:val="34"/>
        </w:rPr>
        <w:t>Homogeneity</w:t>
      </w:r>
      <w:r w:rsidRPr="00B142A5">
        <w:rPr>
          <w:b/>
          <w:sz w:val="34"/>
        </w:rPr>
        <w:t xml:space="preserve"> </w:t>
      </w:r>
      <w:r w:rsidR="00267358">
        <w:rPr>
          <w:b/>
          <w:sz w:val="34"/>
        </w:rPr>
        <w:t>o</w:t>
      </w:r>
      <w:r w:rsidRPr="00B142A5">
        <w:rPr>
          <w:b/>
          <w:sz w:val="34"/>
        </w:rPr>
        <w:t xml:space="preserve">f Lubrication </w:t>
      </w:r>
      <w:r w:rsidR="00267358">
        <w:rPr>
          <w:b/>
          <w:sz w:val="34"/>
        </w:rPr>
        <w:t>i</w:t>
      </w:r>
      <w:r w:rsidRPr="00B142A5">
        <w:rPr>
          <w:b/>
          <w:sz w:val="34"/>
        </w:rPr>
        <w:t>n The Blending Circulation Process Using C</w:t>
      </w:r>
      <w:r w:rsidR="00A032F4">
        <w:rPr>
          <w:b/>
          <w:sz w:val="34"/>
        </w:rPr>
        <w:t>FD</w:t>
      </w:r>
    </w:p>
    <w:p w14:paraId="21F5CA07" w14:textId="77777777" w:rsidR="00962ABA" w:rsidRDefault="00962ABA">
      <w:pPr>
        <w:pStyle w:val="BodyText"/>
        <w:spacing w:before="3"/>
        <w:rPr>
          <w:b/>
          <w:sz w:val="49"/>
        </w:rPr>
      </w:pPr>
    </w:p>
    <w:p w14:paraId="69735ACF" w14:textId="63C506D4" w:rsidR="00FE19F5" w:rsidRDefault="00FE19F5" w:rsidP="00FE19F5">
      <w:pPr>
        <w:pStyle w:val="Heading1"/>
        <w:ind w:left="1958" w:firstLine="0"/>
      </w:pPr>
      <w:r>
        <w:t>Syamsuri</w:t>
      </w:r>
      <w:r>
        <w:rPr>
          <w:vertAlign w:val="superscript"/>
        </w:rPr>
        <w:t>1</w:t>
      </w:r>
      <w:r>
        <w:t xml:space="preserve">, </w:t>
      </w:r>
    </w:p>
    <w:p w14:paraId="096FAB1E" w14:textId="77777777" w:rsidR="00FE19F5" w:rsidRDefault="00FE19F5" w:rsidP="00FE19F5">
      <w:pPr>
        <w:pStyle w:val="BodyText"/>
        <w:spacing w:before="110"/>
        <w:ind w:left="1958" w:right="144"/>
      </w:pPr>
      <w:r>
        <w:rPr>
          <w:vertAlign w:val="superscript"/>
        </w:rPr>
        <w:t>1</w:t>
      </w:r>
      <w:r>
        <w:t xml:space="preserve"> Department of Mechanical Engineering, Institut Teknologi Adhi Tama Surabaya, Arief Rahman Hakim St., No. 100, Surabaya 60117, Indonesia.</w:t>
      </w:r>
    </w:p>
    <w:p w14:paraId="3F476391" w14:textId="180F461E" w:rsidR="00FE19F5" w:rsidRDefault="00FE19F5" w:rsidP="00FE19F5">
      <w:pPr>
        <w:pStyle w:val="BodyText"/>
        <w:ind w:left="1968"/>
      </w:pPr>
      <w:r>
        <w:t>E-mail:</w:t>
      </w:r>
      <w:r>
        <w:rPr>
          <w:spacing w:val="-10"/>
        </w:rPr>
        <w:t xml:space="preserve"> </w:t>
      </w:r>
      <w:hyperlink r:id="rId8" w:history="1">
        <w:r w:rsidRPr="00B747C8">
          <w:rPr>
            <w:rStyle w:val="Hyperlink"/>
          </w:rPr>
          <w:t>Syamsuri@itats.ac.id</w:t>
        </w:r>
      </w:hyperlink>
    </w:p>
    <w:p w14:paraId="7EB08ABE" w14:textId="77777777" w:rsidR="00FE19F5" w:rsidRDefault="00FE19F5">
      <w:pPr>
        <w:pStyle w:val="Heading1"/>
        <w:ind w:left="1958" w:firstLine="0"/>
      </w:pPr>
    </w:p>
    <w:p w14:paraId="6D543379" w14:textId="78705814" w:rsidR="00962ABA" w:rsidRDefault="00AC211A">
      <w:pPr>
        <w:pStyle w:val="Heading1"/>
        <w:ind w:left="1958" w:firstLine="0"/>
      </w:pPr>
      <w:r>
        <w:t>Zain Lillahulhaq</w:t>
      </w:r>
      <w:r w:rsidR="00FE19F5">
        <w:rPr>
          <w:vertAlign w:val="superscript"/>
        </w:rPr>
        <w:t>2</w:t>
      </w:r>
      <w:r w:rsidR="000B2A10">
        <w:t xml:space="preserve">, </w:t>
      </w:r>
    </w:p>
    <w:p w14:paraId="5247AD5B" w14:textId="77777777" w:rsidR="00962ABA" w:rsidRDefault="000B2A10">
      <w:pPr>
        <w:pStyle w:val="BodyText"/>
        <w:spacing w:before="110"/>
        <w:ind w:left="1958" w:right="144"/>
      </w:pPr>
      <w:r>
        <w:rPr>
          <w:vertAlign w:val="superscript"/>
        </w:rPr>
        <w:t>1</w:t>
      </w:r>
      <w:r>
        <w:t xml:space="preserve"> Department of Mechanical Engineering, Institut Teknologi Adhi Tama Surabaya, Arief Rahman Hakim St., No. 100, Surabaya 60117, Indonesia.</w:t>
      </w:r>
    </w:p>
    <w:p w14:paraId="6D7E86A5" w14:textId="45616F10" w:rsidR="00962ABA" w:rsidRDefault="000B2A10">
      <w:pPr>
        <w:pStyle w:val="BodyText"/>
        <w:ind w:left="1968"/>
        <w:rPr>
          <w:rStyle w:val="Hyperlink"/>
        </w:rPr>
      </w:pPr>
      <w:r>
        <w:t>E-mail:</w:t>
      </w:r>
      <w:r>
        <w:rPr>
          <w:spacing w:val="-10"/>
        </w:rPr>
        <w:t xml:space="preserve"> </w:t>
      </w:r>
      <w:hyperlink r:id="rId9" w:history="1">
        <w:r w:rsidR="006F0BAE" w:rsidRPr="00436E0C">
          <w:rPr>
            <w:rStyle w:val="Hyperlink"/>
          </w:rPr>
          <w:t>zainlillahulhaq@itats.ac.id</w:t>
        </w:r>
      </w:hyperlink>
    </w:p>
    <w:p w14:paraId="3A93DA8B" w14:textId="77777777" w:rsidR="00FE19F5" w:rsidRDefault="00FE19F5" w:rsidP="00FE19F5">
      <w:pPr>
        <w:pStyle w:val="Heading1"/>
        <w:ind w:left="1958" w:firstLine="0"/>
      </w:pPr>
    </w:p>
    <w:p w14:paraId="068E087E" w14:textId="29D33926" w:rsidR="00FE19F5" w:rsidRDefault="00FE19F5" w:rsidP="00FE19F5">
      <w:pPr>
        <w:pStyle w:val="Heading1"/>
        <w:ind w:left="1958" w:firstLine="0"/>
      </w:pPr>
      <w:r>
        <w:t>Alim</w:t>
      </w:r>
      <w:r>
        <w:rPr>
          <w:vertAlign w:val="superscript"/>
        </w:rPr>
        <w:t>3</w:t>
      </w:r>
      <w:r>
        <w:t xml:space="preserve">, </w:t>
      </w:r>
    </w:p>
    <w:p w14:paraId="11E88904" w14:textId="29083B60" w:rsidR="00FE19F5" w:rsidRDefault="00FE19F5" w:rsidP="00FE19F5">
      <w:pPr>
        <w:pStyle w:val="BodyText"/>
        <w:spacing w:before="110"/>
        <w:ind w:left="1958" w:right="144"/>
      </w:pPr>
      <w:r>
        <w:rPr>
          <w:vertAlign w:val="superscript"/>
        </w:rPr>
        <w:t>3</w:t>
      </w:r>
      <w:r>
        <w:t xml:space="preserve"> Department of Mechanical Engineering, Institut Teknologi Adhi Tama Surabaya, Arief Rahman Hakim St., No. 100, Surabaya 60117, Indonesia.</w:t>
      </w:r>
    </w:p>
    <w:p w14:paraId="20DD1D9F" w14:textId="3BE9C232" w:rsidR="00FE19F5" w:rsidRDefault="00FE19F5" w:rsidP="00FE19F5">
      <w:pPr>
        <w:pStyle w:val="BodyText"/>
        <w:ind w:left="1968"/>
        <w:rPr>
          <w:rStyle w:val="Hyperlink"/>
        </w:rPr>
      </w:pPr>
      <w:r>
        <w:t>E-mail:</w:t>
      </w:r>
      <w:r>
        <w:rPr>
          <w:spacing w:val="-10"/>
        </w:rPr>
        <w:t xml:space="preserve"> </w:t>
      </w:r>
      <w:hyperlink r:id="rId10" w:history="1">
        <w:r w:rsidRPr="00B747C8">
          <w:rPr>
            <w:rStyle w:val="Hyperlink"/>
          </w:rPr>
          <w:t>alim@yahoo.com</w:t>
        </w:r>
      </w:hyperlink>
      <w:bookmarkStart w:id="0" w:name="_GoBack"/>
      <w:bookmarkEnd w:id="0"/>
    </w:p>
    <w:p w14:paraId="45EEA53C" w14:textId="77777777" w:rsidR="00FE19F5" w:rsidRDefault="00FE19F5">
      <w:pPr>
        <w:pStyle w:val="BodyText"/>
        <w:ind w:left="1968"/>
        <w:rPr>
          <w:rStyle w:val="Hyperlink"/>
        </w:rPr>
      </w:pPr>
    </w:p>
    <w:p w14:paraId="09E031ED" w14:textId="77777777" w:rsidR="00FE19F5" w:rsidRDefault="00FE19F5">
      <w:pPr>
        <w:pStyle w:val="BodyText"/>
        <w:ind w:left="1968"/>
      </w:pPr>
    </w:p>
    <w:p w14:paraId="2A00551D" w14:textId="2B910C3C" w:rsidR="00962ABA" w:rsidRDefault="00FE19F5">
      <w:pPr>
        <w:pStyle w:val="BodyText"/>
        <w:spacing w:before="2"/>
        <w:rPr>
          <w:sz w:val="21"/>
        </w:rPr>
      </w:pPr>
      <w:r>
        <w:rPr>
          <w:sz w:val="21"/>
        </w:rPr>
        <w:tab/>
      </w:r>
      <w:r>
        <w:rPr>
          <w:sz w:val="21"/>
        </w:rPr>
        <w:tab/>
        <w:t xml:space="preserve">  </w:t>
      </w:r>
      <w:r>
        <w:rPr>
          <w:sz w:val="21"/>
        </w:rPr>
        <w:tab/>
      </w:r>
    </w:p>
    <w:p w14:paraId="349A02B6" w14:textId="48497929" w:rsidR="00962ABA" w:rsidRPr="001D56A2" w:rsidRDefault="000B2A10" w:rsidP="001D56A2">
      <w:pPr>
        <w:ind w:left="1937" w:right="117"/>
        <w:jc w:val="both"/>
        <w:rPr>
          <w:b/>
          <w:sz w:val="20"/>
        </w:rPr>
      </w:pPr>
      <w:r>
        <w:rPr>
          <w:b/>
          <w:sz w:val="20"/>
        </w:rPr>
        <w:t xml:space="preserve">Abstract. </w:t>
      </w:r>
      <w:r w:rsidR="00E94F49" w:rsidRPr="00E94F49">
        <w:rPr>
          <w:sz w:val="20"/>
        </w:rPr>
        <w:t xml:space="preserve">Blending is the process of mixing </w:t>
      </w:r>
      <w:r w:rsidR="00E94F49">
        <w:rPr>
          <w:sz w:val="20"/>
        </w:rPr>
        <w:t>of Base</w:t>
      </w:r>
      <w:r w:rsidR="00E94F49" w:rsidRPr="00E94F49">
        <w:rPr>
          <w:sz w:val="20"/>
        </w:rPr>
        <w:t xml:space="preserve"> Oil and Additive to produce lubricating oil with the required specifications/characteristics. One of the determining factors to obtain the desired lubrication oil is the homogenization process. The homogenization process has many methods, one of which is the circulation process, which is to flow the semi homogeneous and non-homogeneous mixture through the inlet and outlet lines. In this study, an analysis of the effect of the inlet position (bottom, </w:t>
      </w:r>
      <w:r w:rsidR="00E94F49">
        <w:rPr>
          <w:sz w:val="20"/>
        </w:rPr>
        <w:t>center</w:t>
      </w:r>
      <w:r w:rsidR="007011D7">
        <w:rPr>
          <w:sz w:val="20"/>
        </w:rPr>
        <w:t>,</w:t>
      </w:r>
      <w:r w:rsidR="00E94F49" w:rsidRPr="00E94F49">
        <w:rPr>
          <w:sz w:val="20"/>
        </w:rPr>
        <w:t xml:space="preserve"> and top), circulation time</w:t>
      </w:r>
      <w:r w:rsidR="007011D7">
        <w:rPr>
          <w:sz w:val="20"/>
        </w:rPr>
        <w:t>,</w:t>
      </w:r>
      <w:r w:rsidR="00E94F49" w:rsidRPr="00E94F49">
        <w:rPr>
          <w:sz w:val="20"/>
        </w:rPr>
        <w:t xml:space="preserve"> and flow velocity on the homogeneity of the resulting mixture was analyzed. The research method used is the computational fluid dynamic (CFD) simulation method with 2-dimensional (2D) fluent software. The flow that occurs in this condition is turbulent with the turbulent model used k-ε (epsilon). The boundary conditions that are determined are the walls of the tank as wall, fan, and fluid. While the initial condition is velocity (v) = 0 m / s, pressure 0 atm. The simulation results </w:t>
      </w:r>
      <w:r w:rsidR="00E94F49">
        <w:rPr>
          <w:sz w:val="20"/>
        </w:rPr>
        <w:t xml:space="preserve">then </w:t>
      </w:r>
      <w:r w:rsidR="00E94F49" w:rsidRPr="00E94F49">
        <w:rPr>
          <w:sz w:val="20"/>
        </w:rPr>
        <w:t xml:space="preserve">compare with the experimental </w:t>
      </w:r>
      <w:r w:rsidR="00E94F49">
        <w:rPr>
          <w:sz w:val="20"/>
        </w:rPr>
        <w:t xml:space="preserve">results. After that, </w:t>
      </w:r>
      <w:r w:rsidR="00E94F49" w:rsidRPr="00E94F49">
        <w:rPr>
          <w:sz w:val="20"/>
        </w:rPr>
        <w:t xml:space="preserve">the homogenization method analysis is carried out using several variations of the inlet position, circulation time (10 minutes, 20 minutes, and 30 minutes) and </w:t>
      </w:r>
      <w:r w:rsidR="00E94F49">
        <w:rPr>
          <w:sz w:val="20"/>
        </w:rPr>
        <w:t>the fluid flow velocity</w:t>
      </w:r>
      <w:r w:rsidR="00E94F49" w:rsidRPr="00E94F49">
        <w:rPr>
          <w:sz w:val="20"/>
        </w:rPr>
        <w:t xml:space="preserve"> (1.7 m/s, 2.5 m/s</w:t>
      </w:r>
      <w:r w:rsidR="007011D7">
        <w:rPr>
          <w:sz w:val="20"/>
        </w:rPr>
        <w:t>,</w:t>
      </w:r>
      <w:r w:rsidR="00E94F49" w:rsidRPr="00E94F49">
        <w:rPr>
          <w:sz w:val="20"/>
        </w:rPr>
        <w:t xml:space="preserve"> and 3 m/s). The results show that the upper inlet position within 10 minutes has gotten a homogeneous mixture compared to the lower inlet positions (30 minutes) and the </w:t>
      </w:r>
      <w:r w:rsidR="00E94F49">
        <w:rPr>
          <w:sz w:val="20"/>
        </w:rPr>
        <w:t>center</w:t>
      </w:r>
      <w:r w:rsidR="00E94F49" w:rsidRPr="00E94F49">
        <w:rPr>
          <w:sz w:val="20"/>
        </w:rPr>
        <w:t xml:space="preserve"> (20 minutes). </w:t>
      </w:r>
      <w:r w:rsidR="00E94F49">
        <w:rPr>
          <w:sz w:val="20"/>
        </w:rPr>
        <w:t>Fluid f</w:t>
      </w:r>
      <w:r w:rsidR="00E94F49" w:rsidRPr="00E94F49">
        <w:rPr>
          <w:sz w:val="20"/>
        </w:rPr>
        <w:t>low velocity also affects the homogeneity of lubricating oil where the speed of 3 m/s within 10 minutes has obtained homogeneous results for all inlet positions compared to the velocity of 1.7 m/s and 2.5 m</w:t>
      </w:r>
      <w:r w:rsidR="007011D7">
        <w:rPr>
          <w:sz w:val="20"/>
        </w:rPr>
        <w:t>/</w:t>
      </w:r>
      <w:r w:rsidR="00E94F49" w:rsidRPr="00E94F49">
        <w:rPr>
          <w:sz w:val="20"/>
        </w:rPr>
        <w:t xml:space="preserve">s. </w:t>
      </w:r>
      <w:r w:rsidR="001D56A2">
        <w:rPr>
          <w:sz w:val="20"/>
        </w:rPr>
        <w:t>In addition,</w:t>
      </w:r>
      <w:r w:rsidR="00E94F49" w:rsidRPr="00E94F49">
        <w:rPr>
          <w:sz w:val="20"/>
        </w:rPr>
        <w:t xml:space="preserve"> the circulation time also affects the homogeneity level where for the lower inlet the circulation time needed to achieve homogeneity </w:t>
      </w:r>
      <w:r w:rsidR="001D56A2">
        <w:rPr>
          <w:sz w:val="20"/>
        </w:rPr>
        <w:t>about</w:t>
      </w:r>
      <w:r w:rsidR="00E94F49" w:rsidRPr="00E94F49">
        <w:rPr>
          <w:sz w:val="20"/>
        </w:rPr>
        <w:t xml:space="preserve"> 30 minutes</w:t>
      </w:r>
      <w:r w:rsidR="001D56A2">
        <w:rPr>
          <w:sz w:val="20"/>
        </w:rPr>
        <w:t xml:space="preserve">. In conclusion, </w:t>
      </w:r>
      <w:r w:rsidR="00E94F49" w:rsidRPr="00E94F49">
        <w:rPr>
          <w:sz w:val="20"/>
        </w:rPr>
        <w:t>the longer the circulation time, the more homogeneous the mixture is obtained.</w:t>
      </w:r>
    </w:p>
    <w:p w14:paraId="1366D863" w14:textId="77777777" w:rsidR="00962ABA" w:rsidRDefault="00962ABA">
      <w:pPr>
        <w:pStyle w:val="BodyText"/>
        <w:spacing w:before="8"/>
        <w:rPr>
          <w:sz w:val="27"/>
        </w:rPr>
      </w:pPr>
    </w:p>
    <w:p w14:paraId="3ED63CC6" w14:textId="2E78CEF2" w:rsidR="001D56A2" w:rsidRDefault="000B2A10" w:rsidP="001D56A2">
      <w:pPr>
        <w:pStyle w:val="Heading1"/>
        <w:numPr>
          <w:ilvl w:val="0"/>
          <w:numId w:val="1"/>
        </w:numPr>
        <w:tabs>
          <w:tab w:val="left" w:pos="879"/>
        </w:tabs>
        <w:spacing w:line="250" w:lineRule="exact"/>
        <w:ind w:hanging="361"/>
        <w:jc w:val="both"/>
      </w:pPr>
      <w:r>
        <w:t>Introduction</w:t>
      </w:r>
    </w:p>
    <w:p w14:paraId="59A369C8" w14:textId="0974E8B9" w:rsidR="001D56A2" w:rsidRDefault="001D56A2" w:rsidP="00D3325C">
      <w:pPr>
        <w:pStyle w:val="BodyText"/>
        <w:ind w:left="518" w:right="112" w:firstLine="283"/>
        <w:jc w:val="both"/>
      </w:pPr>
      <w:r w:rsidRPr="001D56A2">
        <w:t xml:space="preserve">Mixing in lubrication is the process of mixing base oil and additives to produce lubricating oil with the required specifications or characteristics. The homogenization process is a determining factor in obtaining the desired lubricating oil. The homogenization process has many methods, one of which is the circulation process. The circulation process is carried out by flowing a non-homogeneous semi-homogeneous mixture through the inlet and outlet. In this study, the analysis of the effect of the inlet position (bottom, </w:t>
      </w:r>
      <w:r>
        <w:t>center</w:t>
      </w:r>
      <w:r w:rsidR="007011D7">
        <w:t>,</w:t>
      </w:r>
      <w:r w:rsidRPr="001D56A2">
        <w:t xml:space="preserve"> and top), circulation time</w:t>
      </w:r>
      <w:r w:rsidR="007011D7">
        <w:t>,</w:t>
      </w:r>
      <w:r w:rsidRPr="001D56A2">
        <w:t xml:space="preserve"> and flow velocity on the resulting mixture homogeneity were analyzed.</w:t>
      </w:r>
    </w:p>
    <w:p w14:paraId="1C017E0C" w14:textId="190695A5" w:rsidR="001D56A2" w:rsidRDefault="001D56A2" w:rsidP="00D3325C">
      <w:pPr>
        <w:pStyle w:val="BodyText"/>
        <w:ind w:left="518" w:right="112" w:firstLine="283"/>
        <w:jc w:val="both"/>
      </w:pPr>
      <w:r w:rsidRPr="001D56A2">
        <w:lastRenderedPageBreak/>
        <w:t>The process of making lubricating oil starts from receiving raw materials from the base oil and additives from the refineries and exporting them through tanker or drum packaging. Then the raw materials are processed by mixing (blending) in accordance with applicable processing conditions. After the mixing and releasing process (off specs), lubricating oil is ready to be packaged in various types of packaging such as bottles (lithos), drums or bulk (bulk in IBC packages or skid tanks).</w:t>
      </w:r>
    </w:p>
    <w:p w14:paraId="2CA7A040" w14:textId="1D8D1211" w:rsidR="001D56A2" w:rsidRDefault="001D56A2" w:rsidP="00D3325C">
      <w:pPr>
        <w:pStyle w:val="BodyText"/>
        <w:ind w:left="518" w:right="112" w:firstLine="283"/>
        <w:jc w:val="both"/>
      </w:pPr>
      <w:r w:rsidRPr="001D56A2">
        <w:t>The most important process in making lubricating oil lies at several points that affect the quality of lubricating oil which is commonly called Total Quality Control (Q1 to Q8)</w:t>
      </w:r>
      <w:r>
        <w:t xml:space="preserve"> and informed as follows</w:t>
      </w:r>
      <w:r w:rsidRPr="001D56A2">
        <w:t>:</w:t>
      </w:r>
    </w:p>
    <w:p w14:paraId="1F4B4BC0" w14:textId="77777777" w:rsidR="001D56A2" w:rsidRDefault="001D56A2" w:rsidP="001D56A2">
      <w:pPr>
        <w:pStyle w:val="BodyText"/>
        <w:numPr>
          <w:ilvl w:val="0"/>
          <w:numId w:val="12"/>
        </w:numPr>
        <w:ind w:right="112"/>
      </w:pPr>
      <w:r>
        <w:t>Q1 =&gt; The process of checking the quality during the process of receiving raw materials.</w:t>
      </w:r>
    </w:p>
    <w:p w14:paraId="2BE8A4B5" w14:textId="77777777" w:rsidR="001D56A2" w:rsidRDefault="001D56A2" w:rsidP="001D56A2">
      <w:pPr>
        <w:pStyle w:val="BodyText"/>
        <w:numPr>
          <w:ilvl w:val="0"/>
          <w:numId w:val="12"/>
        </w:numPr>
        <w:ind w:right="112"/>
      </w:pPr>
      <w:r>
        <w:t>Q2 =&gt; The process of checking the quality of raw materials after unloading.</w:t>
      </w:r>
    </w:p>
    <w:p w14:paraId="67F7AC17" w14:textId="77777777" w:rsidR="001D56A2" w:rsidRDefault="001D56A2" w:rsidP="001D56A2">
      <w:pPr>
        <w:pStyle w:val="BodyText"/>
        <w:numPr>
          <w:ilvl w:val="0"/>
          <w:numId w:val="12"/>
        </w:numPr>
        <w:ind w:right="112"/>
      </w:pPr>
      <w:r>
        <w:t xml:space="preserve"> Q3 =&gt; Quality inspection process at the time of stockpiling of raw materials.</w:t>
      </w:r>
    </w:p>
    <w:p w14:paraId="7D373031" w14:textId="77777777" w:rsidR="001D56A2" w:rsidRDefault="001D56A2" w:rsidP="001D56A2">
      <w:pPr>
        <w:pStyle w:val="BodyText"/>
        <w:numPr>
          <w:ilvl w:val="0"/>
          <w:numId w:val="12"/>
        </w:numPr>
        <w:ind w:right="112"/>
      </w:pPr>
      <w:r>
        <w:t>Q4 =&gt; The process of checking the quality of the lubricating oil in the mixing process.</w:t>
      </w:r>
    </w:p>
    <w:p w14:paraId="33097F78" w14:textId="77777777" w:rsidR="001D56A2" w:rsidRDefault="001D56A2" w:rsidP="001D56A2">
      <w:pPr>
        <w:pStyle w:val="BodyText"/>
        <w:numPr>
          <w:ilvl w:val="0"/>
          <w:numId w:val="12"/>
        </w:numPr>
        <w:ind w:right="112"/>
      </w:pPr>
      <w:r>
        <w:t>Q5 =&gt; The process of checking the quality of lubricating oil before the filling process.</w:t>
      </w:r>
    </w:p>
    <w:p w14:paraId="208067F4" w14:textId="77777777" w:rsidR="001D56A2" w:rsidRDefault="001D56A2" w:rsidP="001D56A2">
      <w:pPr>
        <w:pStyle w:val="BodyText"/>
        <w:numPr>
          <w:ilvl w:val="0"/>
          <w:numId w:val="12"/>
        </w:numPr>
        <w:ind w:right="112"/>
      </w:pPr>
      <w:r>
        <w:t>Q6 =&gt; The process of checking the quality of the lubricating oil during the process of filling the lubricating oil in the package.</w:t>
      </w:r>
    </w:p>
    <w:p w14:paraId="6C1F2C71" w14:textId="77777777" w:rsidR="001D56A2" w:rsidRDefault="001D56A2" w:rsidP="001D56A2">
      <w:pPr>
        <w:pStyle w:val="BodyText"/>
        <w:numPr>
          <w:ilvl w:val="0"/>
          <w:numId w:val="12"/>
        </w:numPr>
        <w:ind w:right="112"/>
      </w:pPr>
      <w:r>
        <w:t>Q7 =&gt; The process of checking the quality of finished products at the time of stockpiling in warehouses and before sending them to consumers.</w:t>
      </w:r>
    </w:p>
    <w:p w14:paraId="5CB5B0C8" w14:textId="635918F4" w:rsidR="00D3325C" w:rsidRDefault="001D56A2" w:rsidP="001D56A2">
      <w:pPr>
        <w:pStyle w:val="BodyText"/>
        <w:numPr>
          <w:ilvl w:val="0"/>
          <w:numId w:val="12"/>
        </w:numPr>
        <w:ind w:right="112"/>
      </w:pPr>
      <w:r>
        <w:t>Q8 =&gt; The process of checking the quality of finished products in consumers by random sampling. [1]</w:t>
      </w:r>
    </w:p>
    <w:p w14:paraId="73435F76" w14:textId="77777777" w:rsidR="001D56A2" w:rsidRDefault="001D56A2" w:rsidP="001D56A2">
      <w:pPr>
        <w:pStyle w:val="BodyText"/>
        <w:ind w:left="518" w:right="112" w:firstLine="283"/>
        <w:rPr>
          <w:lang w:val="en-ID"/>
        </w:rPr>
      </w:pPr>
    </w:p>
    <w:p w14:paraId="67CF6422" w14:textId="6B8AF335" w:rsidR="001D56A2" w:rsidRDefault="001D56A2" w:rsidP="00324760">
      <w:pPr>
        <w:pStyle w:val="BodyText"/>
        <w:ind w:left="518" w:right="112" w:firstLine="283"/>
        <w:jc w:val="both"/>
        <w:rPr>
          <w:lang w:val="en-ID"/>
        </w:rPr>
      </w:pPr>
      <w:r w:rsidRPr="001D56A2">
        <w:rPr>
          <w:lang w:val="en-ID"/>
        </w:rPr>
        <w:t>In this discussion</w:t>
      </w:r>
      <w:r>
        <w:rPr>
          <w:lang w:val="en-ID"/>
        </w:rPr>
        <w:t xml:space="preserve">, </w:t>
      </w:r>
      <w:r w:rsidRPr="001D56A2">
        <w:rPr>
          <w:lang w:val="en-ID"/>
        </w:rPr>
        <w:t xml:space="preserve">the authors </w:t>
      </w:r>
      <w:r>
        <w:rPr>
          <w:lang w:val="en-ID"/>
        </w:rPr>
        <w:t>found that</w:t>
      </w:r>
      <w:r w:rsidRPr="001D56A2">
        <w:rPr>
          <w:lang w:val="en-ID"/>
        </w:rPr>
        <w:t xml:space="preserve"> the process in Q4 where corrections were often found during the lubricating oil blending process</w:t>
      </w:r>
      <w:r>
        <w:rPr>
          <w:lang w:val="en-ID"/>
        </w:rPr>
        <w:t xml:space="preserve"> is necessary</w:t>
      </w:r>
      <w:r w:rsidRPr="001D56A2">
        <w:rPr>
          <w:lang w:val="en-ID"/>
        </w:rPr>
        <w:t xml:space="preserve">. Mixing correction is </w:t>
      </w:r>
      <w:r>
        <w:rPr>
          <w:lang w:val="en-ID"/>
        </w:rPr>
        <w:t xml:space="preserve">also </w:t>
      </w:r>
      <w:r w:rsidRPr="001D56A2">
        <w:rPr>
          <w:lang w:val="en-ID"/>
        </w:rPr>
        <w:t>additional work in the mixing process for recirculation or the addition of raw materials in the form of base oil or additives to achieve the specified specifications. Mixing correction is</w:t>
      </w:r>
      <w:r>
        <w:rPr>
          <w:lang w:val="en-ID"/>
        </w:rPr>
        <w:t xml:space="preserve"> normally</w:t>
      </w:r>
      <w:r w:rsidRPr="001D56A2">
        <w:rPr>
          <w:lang w:val="en-ID"/>
        </w:rPr>
        <w:t xml:space="preserve"> caused by many factors and one of them is lubricating oil which is not homogeneous, so it needs to be recirculated.</w:t>
      </w:r>
    </w:p>
    <w:p w14:paraId="59FCE01F" w14:textId="1056D121" w:rsidR="001D56A2" w:rsidRDefault="001D56A2" w:rsidP="00324760">
      <w:pPr>
        <w:pStyle w:val="BodyText"/>
        <w:ind w:left="518" w:right="112" w:firstLine="283"/>
        <w:jc w:val="both"/>
        <w:rPr>
          <w:lang w:val="en-ID"/>
        </w:rPr>
      </w:pPr>
      <w:r w:rsidRPr="001D56A2">
        <w:rPr>
          <w:lang w:val="en-ID"/>
        </w:rPr>
        <w:t xml:space="preserve">Similar research has been carried out to obtain a homogeneous mixing process including simulating a mixing tank by adding an agitator in the form of a propeller in the crude oil blending process [2]. </w:t>
      </w:r>
      <w:r>
        <w:rPr>
          <w:lang w:val="en-ID"/>
        </w:rPr>
        <w:t>In addition, another investigation also conducts</w:t>
      </w:r>
      <w:r w:rsidRPr="001D56A2">
        <w:rPr>
          <w:lang w:val="en-ID"/>
        </w:rPr>
        <w:t xml:space="preserve"> a mixing time study with the CFD approach for the homogenizer case with turbine blades [3]. </w:t>
      </w:r>
      <w:r>
        <w:rPr>
          <w:lang w:val="en-ID"/>
        </w:rPr>
        <w:t>Subse</w:t>
      </w:r>
      <w:r w:rsidR="008103D0">
        <w:rPr>
          <w:lang w:val="en-ID"/>
        </w:rPr>
        <w:t>quently</w:t>
      </w:r>
      <w:r w:rsidRPr="001D56A2">
        <w:rPr>
          <w:lang w:val="en-ID"/>
        </w:rPr>
        <w:t xml:space="preserve">, research on this mixing process can also be carried out with a high mixing homogenizer reactor, with </w:t>
      </w:r>
      <w:r w:rsidR="007011D7">
        <w:rPr>
          <w:lang w:val="en-ID"/>
        </w:rPr>
        <w:t xml:space="preserve">a </w:t>
      </w:r>
      <w:r w:rsidRPr="001D56A2">
        <w:rPr>
          <w:lang w:val="en-ID"/>
        </w:rPr>
        <w:t>stirrer, heating</w:t>
      </w:r>
      <w:r w:rsidR="007011D7">
        <w:rPr>
          <w:lang w:val="en-ID"/>
        </w:rPr>
        <w:t>,</w:t>
      </w:r>
      <w:r w:rsidRPr="001D56A2">
        <w:rPr>
          <w:lang w:val="en-ID"/>
        </w:rPr>
        <w:t xml:space="preserve"> and cooling controlled by stirring speed regulator and heat setting [4]. From these studies, the stirring system factor greatly affects the homogeneity of a mixture, so this problem is very important to be investigated. The purpose of this study was to determine how the influence of the position of the fluid flow inlet on the circulation process in the semi-finished product tank on the homogenization of lubricating oil.</w:t>
      </w:r>
    </w:p>
    <w:p w14:paraId="47CADCD4" w14:textId="77777777" w:rsidR="00D3325C" w:rsidRDefault="00D3325C">
      <w:pPr>
        <w:pStyle w:val="BodyText"/>
        <w:ind w:left="518" w:right="112" w:firstLine="283"/>
        <w:jc w:val="both"/>
      </w:pPr>
    </w:p>
    <w:p w14:paraId="4C868B74" w14:textId="77777777" w:rsidR="00962ABA" w:rsidRDefault="00B142A5">
      <w:pPr>
        <w:pStyle w:val="Heading1"/>
        <w:numPr>
          <w:ilvl w:val="0"/>
          <w:numId w:val="1"/>
        </w:numPr>
        <w:tabs>
          <w:tab w:val="left" w:pos="879"/>
        </w:tabs>
        <w:spacing w:line="250" w:lineRule="exact"/>
        <w:ind w:hanging="361"/>
        <w:jc w:val="both"/>
      </w:pPr>
      <w:r>
        <w:t>Numerical</w:t>
      </w:r>
      <w:r w:rsidR="000B2A10">
        <w:rPr>
          <w:spacing w:val="-1"/>
        </w:rPr>
        <w:t xml:space="preserve"> </w:t>
      </w:r>
      <w:r w:rsidR="000B2A10">
        <w:t>methods</w:t>
      </w:r>
    </w:p>
    <w:p w14:paraId="129390F4" w14:textId="17167B2C" w:rsidR="00D9072F" w:rsidRDefault="008103D0" w:rsidP="00B142A5">
      <w:pPr>
        <w:pStyle w:val="BodyText"/>
        <w:ind w:left="518" w:right="110" w:firstLine="283"/>
      </w:pPr>
      <w:r w:rsidRPr="008103D0">
        <w:t>The equation describing the unsteady flow of the incompressible is:</w:t>
      </w:r>
    </w:p>
    <w:p w14:paraId="548007F2" w14:textId="77777777" w:rsidR="008103D0" w:rsidRDefault="008103D0" w:rsidP="00B142A5">
      <w:pPr>
        <w:pStyle w:val="BodyText"/>
        <w:ind w:left="518" w:right="110" w:firstLine="283"/>
      </w:pPr>
    </w:p>
    <w:p w14:paraId="422C8B80" w14:textId="77777777" w:rsidR="00B142A5" w:rsidRDefault="00B142A5" w:rsidP="00B142A5">
      <w:pPr>
        <w:pStyle w:val="BodyText"/>
        <w:ind w:left="518" w:right="110" w:firstLine="283"/>
      </w:pPr>
      <m:oMath>
        <m:r>
          <m:rPr>
            <m:sty m:val="p"/>
          </m:rPr>
          <w:rPr>
            <w:rFonts w:ascii="Cambria Math" w:hAnsi="Cambria Math"/>
          </w:rPr>
          <m:t>∇</m:t>
        </m:r>
        <m:r>
          <w:rPr>
            <w:rFonts w:ascii="Cambria Math" w:hAnsi="Cambria Math"/>
          </w:rPr>
          <m:t>.u=0</m:t>
        </m:r>
      </m:oMath>
      <w:r>
        <w:t xml:space="preserve"> </w:t>
      </w:r>
      <w:r>
        <w:tab/>
      </w:r>
      <w:r>
        <w:tab/>
      </w:r>
      <w:r>
        <w:tab/>
      </w:r>
      <w:r>
        <w:tab/>
      </w:r>
      <w:r>
        <w:tab/>
        <w:t>(1)</w:t>
      </w:r>
    </w:p>
    <w:p w14:paraId="41F08371" w14:textId="77777777" w:rsidR="00D9072F" w:rsidRDefault="00D9072F" w:rsidP="00B142A5">
      <w:pPr>
        <w:pStyle w:val="BodyText"/>
        <w:ind w:left="518" w:right="110" w:firstLine="283"/>
      </w:pPr>
    </w:p>
    <w:p w14:paraId="42EF6D01" w14:textId="77777777" w:rsidR="00B142A5" w:rsidRDefault="00B142A5" w:rsidP="00B142A5">
      <w:pPr>
        <w:pStyle w:val="BodyText"/>
        <w:ind w:left="518" w:right="110" w:firstLine="283"/>
      </w:pPr>
      <m:oMath>
        <m:r>
          <w:rPr>
            <w:rFonts w:ascii="Cambria Math" w:hAnsi="Cambria Math"/>
          </w:rPr>
          <m:t>ρ</m:t>
        </m:r>
        <m:f>
          <m:fPr>
            <m:ctrlPr>
              <w:rPr>
                <w:rFonts w:ascii="Cambria Math" w:hAnsi="Cambria Math"/>
                <w:i/>
              </w:rPr>
            </m:ctrlPr>
          </m:fPr>
          <m:num>
            <m:r>
              <w:rPr>
                <w:rFonts w:ascii="Cambria Math" w:hAnsi="Cambria Math"/>
              </w:rPr>
              <m:t>D</m:t>
            </m:r>
            <m:sSub>
              <m:sSubPr>
                <m:ctrlPr>
                  <w:rPr>
                    <w:rFonts w:ascii="Cambria Math" w:hAnsi="Cambria Math"/>
                    <w:i/>
                  </w:rPr>
                </m:ctrlPr>
              </m:sSubPr>
              <m:e>
                <m:acc>
                  <m:accPr>
                    <m:chr m:val="̅"/>
                    <m:ctrlPr>
                      <w:rPr>
                        <w:rFonts w:ascii="Cambria Math" w:hAnsi="Cambria Math"/>
                        <w:i/>
                      </w:rPr>
                    </m:ctrlPr>
                  </m:accPr>
                  <m:e>
                    <m:r>
                      <w:rPr>
                        <w:rFonts w:ascii="Cambria Math" w:hAnsi="Cambria Math"/>
                      </w:rPr>
                      <m:t>u</m:t>
                    </m:r>
                  </m:e>
                </m:acc>
              </m:e>
              <m:sub>
                <m:r>
                  <w:rPr>
                    <w:rFonts w:ascii="Cambria Math" w:hAnsi="Cambria Math"/>
                  </w:rPr>
                  <m:t>i</m:t>
                </m:r>
              </m:sub>
            </m:sSub>
          </m:num>
          <m:den>
            <m:r>
              <w:rPr>
                <w:rFonts w:ascii="Cambria Math" w:hAnsi="Cambria Math"/>
              </w:rPr>
              <m:t>Dt</m:t>
            </m:r>
          </m:den>
        </m:f>
        <m:r>
          <w:rPr>
            <w:rFonts w:ascii="Cambria Math" w:hAnsi="Cambria Math"/>
          </w:rPr>
          <m:t>=</m:t>
        </m:r>
        <m:sSub>
          <m:sSubPr>
            <m:ctrlPr>
              <w:rPr>
                <w:rFonts w:ascii="Cambria Math" w:hAnsi="Cambria Math"/>
                <w:i/>
              </w:rPr>
            </m:ctrlPr>
          </m:sSubPr>
          <m:e>
            <m:r>
              <w:rPr>
                <w:rFonts w:ascii="Cambria Math" w:hAnsi="Cambria Math"/>
              </w:rPr>
              <m:t>F</m:t>
            </m:r>
          </m:e>
          <m:sub>
            <m:r>
              <w:rPr>
                <w:rFonts w:ascii="Cambria Math" w:hAnsi="Cambria Math"/>
              </w:rPr>
              <m:t>t</m:t>
            </m:r>
          </m:sub>
        </m:sSub>
        <m:r>
          <w:rPr>
            <w:rFonts w:ascii="Cambria Math" w:hAnsi="Cambria Math"/>
          </w:rPr>
          <m:t>-</m:t>
        </m:r>
        <m:f>
          <m:fPr>
            <m:ctrlPr>
              <w:rPr>
                <w:rFonts w:ascii="Cambria Math" w:hAnsi="Cambria Math"/>
                <w:i/>
              </w:rPr>
            </m:ctrlPr>
          </m:fPr>
          <m:num>
            <m:r>
              <w:rPr>
                <w:rFonts w:ascii="Cambria Math" w:hAnsi="Cambria Math"/>
              </w:rPr>
              <m:t>∂P</m:t>
            </m:r>
          </m:num>
          <m:den>
            <m:r>
              <w:rPr>
                <w:rFonts w:ascii="Cambria Math" w:hAnsi="Cambria Math"/>
              </w:rPr>
              <m:t>∂</m:t>
            </m:r>
            <m:sSub>
              <m:sSubPr>
                <m:ctrlPr>
                  <w:rPr>
                    <w:rFonts w:ascii="Cambria Math" w:hAnsi="Cambria Math"/>
                    <w:i/>
                  </w:rPr>
                </m:ctrlPr>
              </m:sSubPr>
              <m:e>
                <m:r>
                  <w:rPr>
                    <w:rFonts w:ascii="Cambria Math" w:hAnsi="Cambria Math"/>
                  </w:rPr>
                  <m:t>x</m:t>
                </m:r>
              </m:e>
              <m:sub>
                <m:r>
                  <w:rPr>
                    <w:rFonts w:ascii="Cambria Math" w:hAnsi="Cambria Math"/>
                  </w:rPr>
                  <m:t>i</m:t>
                </m:r>
              </m:sub>
            </m:sSub>
          </m:den>
        </m:f>
        <m:r>
          <w:rPr>
            <w:rFonts w:ascii="Cambria Math" w:hAnsi="Cambria Math"/>
          </w:rPr>
          <m:t>+</m:t>
        </m:r>
        <m:sSub>
          <m:sSubPr>
            <m:ctrlPr>
              <w:rPr>
                <w:rFonts w:ascii="Cambria Math" w:hAnsi="Cambria Math"/>
                <w:i/>
              </w:rPr>
            </m:ctrlPr>
          </m:sSubPr>
          <m:e>
            <m:r>
              <w:rPr>
                <w:rFonts w:ascii="Cambria Math" w:hAnsi="Cambria Math"/>
              </w:rPr>
              <m:t>μ</m:t>
            </m:r>
          </m:e>
          <m:sub>
            <m:r>
              <w:rPr>
                <w:rFonts w:ascii="Cambria Math" w:hAnsi="Cambria Math"/>
              </w:rPr>
              <m:t>i</m:t>
            </m:r>
          </m:sub>
        </m:sSub>
        <m:r>
          <w:rPr>
            <w:rFonts w:ascii="Cambria Math" w:hAnsi="Cambria Math"/>
          </w:rPr>
          <m:t>.∆</m:t>
        </m:r>
        <m:sSub>
          <m:sSubPr>
            <m:ctrlPr>
              <w:rPr>
                <w:rFonts w:ascii="Cambria Math" w:hAnsi="Cambria Math"/>
                <w:i/>
              </w:rPr>
            </m:ctrlPr>
          </m:sSubPr>
          <m:e>
            <m:acc>
              <m:accPr>
                <m:chr m:val="̅"/>
                <m:ctrlPr>
                  <w:rPr>
                    <w:rFonts w:ascii="Cambria Math" w:hAnsi="Cambria Math"/>
                    <w:i/>
                  </w:rPr>
                </m:ctrlPr>
              </m:accPr>
              <m:e>
                <m:r>
                  <w:rPr>
                    <w:rFonts w:ascii="Cambria Math" w:hAnsi="Cambria Math"/>
                  </w:rPr>
                  <m:t>u</m:t>
                </m:r>
              </m:e>
            </m:acc>
          </m:e>
          <m:sub>
            <m:r>
              <w:rPr>
                <w:rFonts w:ascii="Cambria Math" w:hAnsi="Cambria Math"/>
              </w:rPr>
              <m:t>i</m:t>
            </m:r>
          </m:sub>
        </m:sSub>
        <m:r>
          <w:rPr>
            <w:rFonts w:ascii="Cambria Math" w:hAnsi="Cambria Math"/>
          </w:rPr>
          <m:t>-ρ</m:t>
        </m:r>
        <m:d>
          <m:dPr>
            <m:ctrlPr>
              <w:rPr>
                <w:rFonts w:ascii="Cambria Math" w:hAnsi="Cambria Math"/>
                <w:i/>
              </w:rPr>
            </m:ctrlPr>
          </m:dPr>
          <m:e>
            <m:f>
              <m:fPr>
                <m:ctrlPr>
                  <w:rPr>
                    <w:rFonts w:ascii="Cambria Math" w:hAnsi="Cambria Math"/>
                    <w:i/>
                  </w:rPr>
                </m:ctrlPr>
              </m:fPr>
              <m:num>
                <m:acc>
                  <m:accPr>
                    <m:chr m:val="̅"/>
                    <m:ctrlPr>
                      <w:rPr>
                        <w:rFonts w:ascii="Cambria Math" w:hAnsi="Cambria Math"/>
                        <w:i/>
                      </w:rPr>
                    </m:ctrlPr>
                  </m:accPr>
                  <m:e>
                    <m:r>
                      <w:rPr>
                        <w:rFonts w:ascii="Cambria Math" w:hAnsi="Cambria Math"/>
                      </w:rPr>
                      <m:t>∂</m:t>
                    </m:r>
                    <m:sSubSup>
                      <m:sSubSupPr>
                        <m:ctrlPr>
                          <w:rPr>
                            <w:rFonts w:ascii="Cambria Math" w:hAnsi="Cambria Math"/>
                            <w:i/>
                          </w:rPr>
                        </m:ctrlPr>
                      </m:sSubSupPr>
                      <m:e>
                        <m:r>
                          <w:rPr>
                            <w:rFonts w:ascii="Cambria Math" w:hAnsi="Cambria Math"/>
                          </w:rPr>
                          <m:t>u</m:t>
                        </m:r>
                      </m:e>
                      <m:sub>
                        <m:r>
                          <w:rPr>
                            <w:rFonts w:ascii="Cambria Math" w:hAnsi="Cambria Math"/>
                          </w:rPr>
                          <m:t>i</m:t>
                        </m:r>
                      </m:sub>
                      <m:sup>
                        <m:r>
                          <w:rPr>
                            <w:rFonts w:ascii="Cambria Math" w:hAnsi="Cambria Math"/>
                          </w:rPr>
                          <m:t>2</m:t>
                        </m:r>
                      </m:sup>
                    </m:sSubSup>
                    <m:r>
                      <w:rPr>
                        <w:rFonts w:ascii="Cambria Math" w:hAnsi="Cambria Math"/>
                      </w:rPr>
                      <m:t>.</m:t>
                    </m:r>
                    <m:sSubSup>
                      <m:sSubSupPr>
                        <m:ctrlPr>
                          <w:rPr>
                            <w:rFonts w:ascii="Cambria Math" w:hAnsi="Cambria Math"/>
                            <w:i/>
                          </w:rPr>
                        </m:ctrlPr>
                      </m:sSubSupPr>
                      <m:e>
                        <m:r>
                          <w:rPr>
                            <w:rFonts w:ascii="Cambria Math" w:hAnsi="Cambria Math"/>
                          </w:rPr>
                          <m:t>u</m:t>
                        </m:r>
                      </m:e>
                      <m:sub>
                        <m:r>
                          <w:rPr>
                            <w:rFonts w:ascii="Cambria Math" w:hAnsi="Cambria Math"/>
                          </w:rPr>
                          <m:t>j</m:t>
                        </m:r>
                      </m:sub>
                      <m:sup>
                        <m:r>
                          <w:rPr>
                            <w:rFonts w:ascii="Cambria Math" w:hAnsi="Cambria Math"/>
                          </w:rPr>
                          <m:t>2</m:t>
                        </m:r>
                      </m:sup>
                    </m:sSubSup>
                  </m:e>
                </m:acc>
              </m:num>
              <m:den>
                <m:r>
                  <w:rPr>
                    <w:rFonts w:ascii="Cambria Math" w:hAnsi="Cambria Math"/>
                  </w:rPr>
                  <m:t>∂</m:t>
                </m:r>
                <m:sSub>
                  <m:sSubPr>
                    <m:ctrlPr>
                      <w:rPr>
                        <w:rFonts w:ascii="Cambria Math" w:hAnsi="Cambria Math"/>
                        <w:i/>
                      </w:rPr>
                    </m:ctrlPr>
                  </m:sSubPr>
                  <m:e>
                    <m:r>
                      <w:rPr>
                        <w:rFonts w:ascii="Cambria Math" w:hAnsi="Cambria Math"/>
                      </w:rPr>
                      <m:t>x</m:t>
                    </m:r>
                  </m:e>
                  <m:sub>
                    <m:r>
                      <w:rPr>
                        <w:rFonts w:ascii="Cambria Math" w:hAnsi="Cambria Math"/>
                      </w:rPr>
                      <m:t>j</m:t>
                    </m:r>
                  </m:sub>
                </m:sSub>
              </m:den>
            </m:f>
          </m:e>
        </m:d>
      </m:oMath>
      <w:r w:rsidR="0032159F">
        <w:tab/>
      </w:r>
      <w:r w:rsidR="0032159F">
        <w:tab/>
        <w:t>(2)</w:t>
      </w:r>
    </w:p>
    <w:p w14:paraId="763588DD" w14:textId="77777777" w:rsidR="0032159F" w:rsidRDefault="0032159F" w:rsidP="00B142A5">
      <w:pPr>
        <w:pStyle w:val="BodyText"/>
        <w:ind w:left="518" w:right="110" w:firstLine="283"/>
      </w:pPr>
    </w:p>
    <w:p w14:paraId="0BF8070A" w14:textId="2BB315C4" w:rsidR="008103D0" w:rsidRDefault="008103D0" w:rsidP="00D9072F">
      <w:pPr>
        <w:pStyle w:val="BodyText"/>
        <w:ind w:left="518" w:right="110" w:firstLine="283"/>
        <w:jc w:val="both"/>
      </w:pPr>
      <w:r w:rsidRPr="008103D0">
        <w:t xml:space="preserve">Where ρ is density, F is force, µ is molecular viscosity, </w:t>
      </w:r>
      <w:r w:rsidRPr="008103D0">
        <w:rPr>
          <w:rFonts w:ascii="Cambria Math" w:hAnsi="Cambria Math" w:cs="Cambria Math"/>
        </w:rPr>
        <w:t>∇</w:t>
      </w:r>
      <w:r w:rsidRPr="008103D0">
        <w:t xml:space="preserve"> is vector operator, u ̅ is </w:t>
      </w:r>
      <w:r w:rsidR="007011D7">
        <w:t xml:space="preserve">a </w:t>
      </w:r>
      <w:r w:rsidRPr="008103D0">
        <w:t>component of time average velocity, P is pressure, and u'</w:t>
      </w:r>
      <w:r>
        <w:t xml:space="preserve"> </w:t>
      </w:r>
      <w:r w:rsidRPr="008103D0">
        <w:t>is component of velocity of fluctuation and indexes i, j, and k points to 1, 2 and 3 denoting the 3D components in the Cartesian coordinate system. Equations 1 &amp; 2 are equations commonly used as Time Average Navier-Stokes Equation (TRANS), ANSYS FLUENT [5] has been used in this study with the k-ε turbulent model as proposed by Lamdle and Horne [6], Guan and Park [7], Muhammad and Piraneu [8] have chosen the k-ε model after making comparisons with 3 models and they found that the k-ε model is more accurate than other models and strong. This model was also used by Chern and Wang [9] where their findings were on ball valve flow rates. Some of these approaches have also been applied to study objects moving along a water tunnel flow as presented in [10-12]. The general equation of fluid motion in the form of TRANS as in equations 1 &amp; 2 can be solved using various numerical schemes such as SIMPLEC, SIMPLER, SIMPLEST, CTSSIMPLE, PISO or SIMPLE. Each has advantages and disadvantages [13-15]. in this study using the SIMPLE (Semi Implicit Method for Pressure Linked Equation) scheme.</w:t>
      </w:r>
    </w:p>
    <w:p w14:paraId="7ED08DC1" w14:textId="3045EA0A" w:rsidR="00B142A5" w:rsidRPr="00B142A5" w:rsidRDefault="00B142A5" w:rsidP="008103D0">
      <w:pPr>
        <w:pStyle w:val="BodyText"/>
        <w:ind w:right="110"/>
        <w:jc w:val="both"/>
      </w:pPr>
    </w:p>
    <w:tbl>
      <w:tblPr>
        <w:tblStyle w:val="TableGrid"/>
        <w:tblW w:w="0" w:type="auto"/>
        <w:tblInd w:w="5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9"/>
        <w:gridCol w:w="276"/>
        <w:gridCol w:w="4427"/>
      </w:tblGrid>
      <w:tr w:rsidR="002F58BF" w14:paraId="46066A95" w14:textId="77777777" w:rsidTr="008103D0">
        <w:tc>
          <w:tcPr>
            <w:tcW w:w="4489" w:type="dxa"/>
          </w:tcPr>
          <w:p w14:paraId="21DB0E8A" w14:textId="77777777" w:rsidR="002F58BF" w:rsidRDefault="002F58BF" w:rsidP="000B2A10">
            <w:pPr>
              <w:pStyle w:val="BodyText"/>
              <w:spacing w:before="120"/>
              <w:ind w:right="112"/>
              <w:jc w:val="center"/>
            </w:pPr>
            <w:r w:rsidRPr="00B80AB5">
              <w:rPr>
                <w:noProof/>
                <w:sz w:val="14"/>
              </w:rPr>
              <w:drawing>
                <wp:inline distT="0" distB="0" distL="0" distR="0" wp14:anchorId="2D182060" wp14:editId="119EC62A">
                  <wp:extent cx="2339675" cy="1800000"/>
                  <wp:effectExtent l="0" t="0" r="0" b="0"/>
                  <wp:docPr id="1638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86" name="Picture 3"/>
                          <pic:cNvPicPr>
                            <a:picLocks noChangeAspect="1"/>
                          </pic:cNvPicPr>
                        </pic:nvPicPr>
                        <pic:blipFill>
                          <a:blip r:embed="rId11">
                            <a:extLst>
                              <a:ext uri="{28A0092B-C50C-407E-A947-70E740481C1C}">
                                <a14:useLocalDpi xmlns:a14="http://schemas.microsoft.com/office/drawing/2010/main" val="0"/>
                              </a:ext>
                            </a:extLst>
                          </a:blip>
                          <a:srcRect l="26874" t="28125" r="32501" b="19792"/>
                          <a:stretch>
                            <a:fillRect/>
                          </a:stretch>
                        </pic:blipFill>
                        <pic:spPr bwMode="auto">
                          <a:xfrm>
                            <a:off x="0" y="0"/>
                            <a:ext cx="2339675" cy="1800000"/>
                          </a:xfrm>
                          <a:prstGeom prst="rect">
                            <a:avLst/>
                          </a:prstGeom>
                          <a:noFill/>
                          <a:ln>
                            <a:noFill/>
                          </a:ln>
                        </pic:spPr>
                      </pic:pic>
                    </a:graphicData>
                  </a:graphic>
                </wp:inline>
              </w:drawing>
            </w:r>
          </w:p>
        </w:tc>
        <w:tc>
          <w:tcPr>
            <w:tcW w:w="276" w:type="dxa"/>
          </w:tcPr>
          <w:p w14:paraId="6BC98D7C" w14:textId="77777777" w:rsidR="002F58BF" w:rsidRDefault="002F58BF" w:rsidP="000B2A10">
            <w:pPr>
              <w:pStyle w:val="BodyText"/>
              <w:spacing w:before="120"/>
              <w:ind w:right="112"/>
              <w:jc w:val="both"/>
            </w:pPr>
          </w:p>
        </w:tc>
        <w:tc>
          <w:tcPr>
            <w:tcW w:w="4427" w:type="dxa"/>
          </w:tcPr>
          <w:p w14:paraId="2E45C795" w14:textId="77777777" w:rsidR="002F58BF" w:rsidRDefault="002F58BF" w:rsidP="000B2A10">
            <w:pPr>
              <w:pStyle w:val="BodyText"/>
              <w:spacing w:before="120"/>
              <w:ind w:right="112"/>
              <w:jc w:val="center"/>
            </w:pPr>
            <w:r w:rsidRPr="00B80AB5">
              <w:rPr>
                <w:noProof/>
              </w:rPr>
              <w:drawing>
                <wp:inline distT="0" distB="0" distL="0" distR="0" wp14:anchorId="1324F115" wp14:editId="0B417279">
                  <wp:extent cx="1903793" cy="1800000"/>
                  <wp:effectExtent l="0" t="0" r="0" b="0"/>
                  <wp:docPr id="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12"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903793" cy="1800000"/>
                          </a:xfrm>
                          <a:prstGeom prst="rect">
                            <a:avLst/>
                          </a:prstGeom>
                          <a:noFill/>
                          <a:ln>
                            <a:noFill/>
                          </a:ln>
                        </pic:spPr>
                      </pic:pic>
                    </a:graphicData>
                  </a:graphic>
                </wp:inline>
              </w:drawing>
            </w:r>
          </w:p>
        </w:tc>
      </w:tr>
      <w:tr w:rsidR="002F58BF" w14:paraId="48AA3244" w14:textId="77777777" w:rsidTr="008103D0">
        <w:trPr>
          <w:trHeight w:val="74"/>
        </w:trPr>
        <w:tc>
          <w:tcPr>
            <w:tcW w:w="4489" w:type="dxa"/>
          </w:tcPr>
          <w:p w14:paraId="7F33AC98" w14:textId="19D39780" w:rsidR="002F58BF" w:rsidRPr="008103D0" w:rsidRDefault="006F26B3" w:rsidP="00532F58">
            <w:pPr>
              <w:pStyle w:val="BodyText"/>
              <w:jc w:val="both"/>
              <w:rPr>
                <w:sz w:val="20"/>
                <w:szCs w:val="20"/>
              </w:rPr>
            </w:pPr>
            <w:r w:rsidRPr="008103D0">
              <w:rPr>
                <w:b/>
                <w:sz w:val="20"/>
                <w:szCs w:val="20"/>
              </w:rPr>
              <w:t>Figure 1</w:t>
            </w:r>
            <w:r w:rsidR="002F58BF" w:rsidRPr="008103D0">
              <w:rPr>
                <w:b/>
                <w:sz w:val="20"/>
                <w:szCs w:val="20"/>
              </w:rPr>
              <w:t xml:space="preserve">. </w:t>
            </w:r>
            <w:r w:rsidR="008103D0" w:rsidRPr="008103D0">
              <w:rPr>
                <w:color w:val="000000"/>
                <w:sz w:val="20"/>
                <w:szCs w:val="20"/>
              </w:rPr>
              <w:t>Position of the Inlet and Outlet of the Circulation Line</w:t>
            </w:r>
          </w:p>
        </w:tc>
        <w:tc>
          <w:tcPr>
            <w:tcW w:w="276" w:type="dxa"/>
          </w:tcPr>
          <w:p w14:paraId="7C713495" w14:textId="77777777" w:rsidR="002F58BF" w:rsidRPr="008103D0" w:rsidRDefault="002F58BF" w:rsidP="000B2A10">
            <w:pPr>
              <w:pStyle w:val="BodyText"/>
              <w:spacing w:before="120"/>
              <w:ind w:right="112"/>
              <w:jc w:val="both"/>
              <w:rPr>
                <w:sz w:val="20"/>
                <w:szCs w:val="20"/>
              </w:rPr>
            </w:pPr>
          </w:p>
        </w:tc>
        <w:tc>
          <w:tcPr>
            <w:tcW w:w="4427" w:type="dxa"/>
          </w:tcPr>
          <w:p w14:paraId="1DFB3197" w14:textId="0B4A26AF" w:rsidR="002F58BF" w:rsidRPr="008103D0" w:rsidRDefault="006F26B3" w:rsidP="008103D0">
            <w:pPr>
              <w:pStyle w:val="BodyText"/>
              <w:jc w:val="both"/>
              <w:rPr>
                <w:sz w:val="20"/>
                <w:szCs w:val="20"/>
              </w:rPr>
            </w:pPr>
            <w:r w:rsidRPr="008103D0">
              <w:rPr>
                <w:b/>
                <w:sz w:val="20"/>
                <w:szCs w:val="20"/>
              </w:rPr>
              <w:t>Figure 2</w:t>
            </w:r>
            <w:r w:rsidR="002F58BF" w:rsidRPr="008103D0">
              <w:rPr>
                <w:b/>
                <w:sz w:val="20"/>
                <w:szCs w:val="20"/>
              </w:rPr>
              <w:t xml:space="preserve">. </w:t>
            </w:r>
            <w:r w:rsidR="008103D0" w:rsidRPr="008103D0">
              <w:rPr>
                <w:b/>
                <w:sz w:val="20"/>
                <w:szCs w:val="20"/>
              </w:rPr>
              <w:t xml:space="preserve"> </w:t>
            </w:r>
            <w:r w:rsidR="008103D0" w:rsidRPr="008103D0">
              <w:rPr>
                <w:sz w:val="20"/>
                <w:szCs w:val="20"/>
              </w:rPr>
              <w:t>Simple tank construction dimensions</w:t>
            </w:r>
          </w:p>
        </w:tc>
      </w:tr>
    </w:tbl>
    <w:p w14:paraId="44572E53" w14:textId="2CC3AEE2" w:rsidR="00B80AB5" w:rsidRDefault="008103D0" w:rsidP="00B80AB5">
      <w:pPr>
        <w:pStyle w:val="BodyText"/>
        <w:spacing w:before="120"/>
        <w:ind w:left="518" w:right="112" w:firstLine="283"/>
        <w:jc w:val="both"/>
      </w:pPr>
      <w:r w:rsidRPr="008103D0">
        <w:t>The computational domain has been prepared for the lubricating oil tank container in the mixing process. The simple construction of this tank with both the inlet and outlet sides is presented in Figure 1 below</w:t>
      </w:r>
      <w:r w:rsidR="001213C2" w:rsidRPr="001213C2">
        <w:t>.</w:t>
      </w:r>
    </w:p>
    <w:tbl>
      <w:tblPr>
        <w:tblStyle w:val="TableGrid"/>
        <w:tblW w:w="0" w:type="auto"/>
        <w:tblInd w:w="5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26"/>
        <w:gridCol w:w="280"/>
        <w:gridCol w:w="4486"/>
      </w:tblGrid>
      <w:tr w:rsidR="000E59B0" w14:paraId="3A644D8D" w14:textId="77777777" w:rsidTr="008103D0">
        <w:tc>
          <w:tcPr>
            <w:tcW w:w="4426" w:type="dxa"/>
          </w:tcPr>
          <w:p w14:paraId="5F98F4E6" w14:textId="77777777" w:rsidR="000E59B0" w:rsidRDefault="002F58BF" w:rsidP="000E59B0">
            <w:pPr>
              <w:pStyle w:val="BodyText"/>
              <w:spacing w:before="120"/>
              <w:ind w:right="112"/>
              <w:jc w:val="center"/>
            </w:pPr>
            <w:r w:rsidRPr="00B80AB5">
              <w:rPr>
                <w:noProof/>
              </w:rPr>
              <w:drawing>
                <wp:inline distT="0" distB="0" distL="0" distR="0" wp14:anchorId="68D13624" wp14:editId="3D16E708">
                  <wp:extent cx="1260818" cy="1800000"/>
                  <wp:effectExtent l="0" t="0" r="0" b="0"/>
                  <wp:docPr id="1843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36" name="Picture 5"/>
                          <pic:cNvPicPr>
                            <a:picLocks noChangeAspect="1" noChangeArrowheads="1"/>
                          </pic:cNvPicPr>
                        </pic:nvPicPr>
                        <pic:blipFill>
                          <a:blip r:embed="rId13">
                            <a:extLst>
                              <a:ext uri="{28A0092B-C50C-407E-A947-70E740481C1C}">
                                <a14:useLocalDpi xmlns:a14="http://schemas.microsoft.com/office/drawing/2010/main" val="0"/>
                              </a:ext>
                            </a:extLst>
                          </a:blip>
                          <a:srcRect l="40034" t="23515" r="37566" b="37096"/>
                          <a:stretch>
                            <a:fillRect/>
                          </a:stretch>
                        </pic:blipFill>
                        <pic:spPr bwMode="auto">
                          <a:xfrm>
                            <a:off x="0" y="0"/>
                            <a:ext cx="1260818" cy="1800000"/>
                          </a:xfrm>
                          <a:prstGeom prst="rect">
                            <a:avLst/>
                          </a:prstGeom>
                          <a:noFill/>
                          <a:ln>
                            <a:noFill/>
                          </a:ln>
                        </pic:spPr>
                      </pic:pic>
                    </a:graphicData>
                  </a:graphic>
                </wp:inline>
              </w:drawing>
            </w:r>
          </w:p>
        </w:tc>
        <w:tc>
          <w:tcPr>
            <w:tcW w:w="280" w:type="dxa"/>
          </w:tcPr>
          <w:p w14:paraId="09F81817" w14:textId="77777777" w:rsidR="000E59B0" w:rsidRDefault="000E59B0" w:rsidP="00B80AB5">
            <w:pPr>
              <w:pStyle w:val="BodyText"/>
              <w:spacing w:before="120"/>
              <w:ind w:right="112"/>
              <w:jc w:val="both"/>
            </w:pPr>
          </w:p>
        </w:tc>
        <w:tc>
          <w:tcPr>
            <w:tcW w:w="4486" w:type="dxa"/>
          </w:tcPr>
          <w:p w14:paraId="0DC0D97D" w14:textId="77777777" w:rsidR="000E59B0" w:rsidRDefault="002F58BF" w:rsidP="000E59B0">
            <w:pPr>
              <w:pStyle w:val="BodyText"/>
              <w:spacing w:before="120"/>
              <w:ind w:right="112"/>
              <w:jc w:val="center"/>
            </w:pPr>
            <w:r w:rsidRPr="002F58BF">
              <w:rPr>
                <w:noProof/>
              </w:rPr>
              <w:drawing>
                <wp:inline distT="0" distB="0" distL="0" distR="0" wp14:anchorId="32AA0396" wp14:editId="3F5857A0">
                  <wp:extent cx="1711111" cy="1800000"/>
                  <wp:effectExtent l="0" t="0" r="0" b="0"/>
                  <wp:docPr id="2048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82" name="Picture 3"/>
                          <pic:cNvPicPr>
                            <a:picLocks noChangeAspect="1" noChangeArrowheads="1"/>
                          </pic:cNvPicPr>
                        </pic:nvPicPr>
                        <pic:blipFill>
                          <a:blip r:embed="rId14">
                            <a:extLst>
                              <a:ext uri="{28A0092B-C50C-407E-A947-70E740481C1C}">
                                <a14:useLocalDpi xmlns:a14="http://schemas.microsoft.com/office/drawing/2010/main" val="0"/>
                              </a:ext>
                            </a:extLst>
                          </a:blip>
                          <a:srcRect l="36684" t="26749" r="36333" b="23569"/>
                          <a:stretch>
                            <a:fillRect/>
                          </a:stretch>
                        </pic:blipFill>
                        <pic:spPr bwMode="auto">
                          <a:xfrm>
                            <a:off x="0" y="0"/>
                            <a:ext cx="1711111" cy="1800000"/>
                          </a:xfrm>
                          <a:prstGeom prst="rect">
                            <a:avLst/>
                          </a:prstGeom>
                          <a:noFill/>
                          <a:ln>
                            <a:noFill/>
                          </a:ln>
                        </pic:spPr>
                      </pic:pic>
                    </a:graphicData>
                  </a:graphic>
                </wp:inline>
              </w:drawing>
            </w:r>
          </w:p>
        </w:tc>
      </w:tr>
      <w:tr w:rsidR="000E59B0" w14:paraId="0529ED58" w14:textId="77777777" w:rsidTr="008103D0">
        <w:tc>
          <w:tcPr>
            <w:tcW w:w="4426" w:type="dxa"/>
          </w:tcPr>
          <w:p w14:paraId="34FFFC74" w14:textId="69F073BF" w:rsidR="000E59B0" w:rsidRDefault="006F26B3" w:rsidP="000E59B0">
            <w:pPr>
              <w:pStyle w:val="BodyText"/>
              <w:jc w:val="both"/>
            </w:pPr>
            <w:r>
              <w:rPr>
                <w:b/>
              </w:rPr>
              <w:t>Figure 3</w:t>
            </w:r>
            <w:r w:rsidR="000E59B0">
              <w:rPr>
                <w:b/>
              </w:rPr>
              <w:t xml:space="preserve">. </w:t>
            </w:r>
            <w:r w:rsidR="008103D0">
              <w:t>Meshing condition of tank model</w:t>
            </w:r>
          </w:p>
          <w:p w14:paraId="5B84CD00" w14:textId="77777777" w:rsidR="000E59B0" w:rsidRDefault="000E59B0" w:rsidP="00B80AB5">
            <w:pPr>
              <w:pStyle w:val="BodyText"/>
              <w:spacing w:before="120"/>
              <w:ind w:right="112"/>
              <w:jc w:val="both"/>
            </w:pPr>
          </w:p>
        </w:tc>
        <w:tc>
          <w:tcPr>
            <w:tcW w:w="280" w:type="dxa"/>
          </w:tcPr>
          <w:p w14:paraId="10B95132" w14:textId="77777777" w:rsidR="000E59B0" w:rsidRDefault="000E59B0" w:rsidP="00B80AB5">
            <w:pPr>
              <w:pStyle w:val="BodyText"/>
              <w:spacing w:before="120"/>
              <w:ind w:right="112"/>
              <w:jc w:val="both"/>
            </w:pPr>
          </w:p>
        </w:tc>
        <w:tc>
          <w:tcPr>
            <w:tcW w:w="4486" w:type="dxa"/>
          </w:tcPr>
          <w:p w14:paraId="50DB3916" w14:textId="7019C9F2" w:rsidR="000E59B0" w:rsidRDefault="000E59B0" w:rsidP="008103D0">
            <w:pPr>
              <w:pStyle w:val="BodyText"/>
              <w:jc w:val="both"/>
            </w:pPr>
            <w:r>
              <w:rPr>
                <w:b/>
              </w:rPr>
              <w:t xml:space="preserve">Figure </w:t>
            </w:r>
            <w:r w:rsidR="006F26B3">
              <w:rPr>
                <w:b/>
              </w:rPr>
              <w:t>4</w:t>
            </w:r>
            <w:r>
              <w:rPr>
                <w:b/>
              </w:rPr>
              <w:t>.</w:t>
            </w:r>
            <w:r w:rsidR="008103D0">
              <w:rPr>
                <w:b/>
              </w:rPr>
              <w:t xml:space="preserve"> </w:t>
            </w:r>
            <w:r w:rsidR="008103D0">
              <w:t xml:space="preserve">The computational domain of the tank model </w:t>
            </w:r>
          </w:p>
        </w:tc>
      </w:tr>
    </w:tbl>
    <w:p w14:paraId="1E1BCA1C" w14:textId="6B79A585" w:rsidR="002F58BF" w:rsidRDefault="008103D0" w:rsidP="008103D0">
      <w:pPr>
        <w:pStyle w:val="BodyText"/>
        <w:spacing w:before="120"/>
        <w:ind w:left="518" w:right="112" w:firstLine="283"/>
        <w:jc w:val="both"/>
      </w:pPr>
      <w:r w:rsidRPr="008103D0">
        <w:t xml:space="preserve">The discrete computational domain has been meshing </w:t>
      </w:r>
      <w:r>
        <w:t>using</w:t>
      </w:r>
      <w:r w:rsidRPr="008103D0">
        <w:t xml:space="preserve"> ANSYS</w:t>
      </w:r>
      <w:r>
        <w:t xml:space="preserve"> software</w:t>
      </w:r>
      <w:r w:rsidRPr="008103D0">
        <w:t>. In general, in this simulation</w:t>
      </w:r>
      <w:r w:rsidR="007011D7">
        <w:t>,</w:t>
      </w:r>
      <w:r w:rsidRPr="008103D0">
        <w:t xml:space="preserve"> the author creates a mesh with a cheerful shape and uses 40 size intervals for all fields. The number of </w:t>
      </w:r>
      <w:r w:rsidR="007011D7">
        <w:t xml:space="preserve">a </w:t>
      </w:r>
      <w:r w:rsidRPr="008103D0">
        <w:t xml:space="preserve">mesh formed consists of 7650 triangular cells in zone 2 and 59770 triangular cells in zone 3 because the most important part is the lubricating oil tank itself. </w:t>
      </w:r>
      <w:r>
        <w:t>A</w:t>
      </w:r>
      <w:r w:rsidRPr="008103D0">
        <w:t xml:space="preserve"> general mesh</w:t>
      </w:r>
      <w:r>
        <w:t>ing</w:t>
      </w:r>
      <w:r w:rsidRPr="008103D0">
        <w:t xml:space="preserve"> can be seen in Figure 2. The types of boundary conditions that have been applied to the computational domain are shown in table 1.</w:t>
      </w:r>
    </w:p>
    <w:p w14:paraId="2B254BD8" w14:textId="59B1F1A0" w:rsidR="002F58BF" w:rsidRPr="00B80AB5" w:rsidRDefault="002F58BF" w:rsidP="002F58BF">
      <w:pPr>
        <w:pStyle w:val="BodyText"/>
        <w:spacing w:before="120"/>
        <w:ind w:left="518" w:right="112" w:firstLine="283"/>
        <w:jc w:val="both"/>
      </w:pPr>
      <w:r w:rsidRPr="002F58BF">
        <w:rPr>
          <w:b/>
        </w:rPr>
        <w:t>Tabl</w:t>
      </w:r>
      <w:r w:rsidR="008103D0">
        <w:rPr>
          <w:b/>
        </w:rPr>
        <w:t>e</w:t>
      </w:r>
      <w:r w:rsidRPr="002F58BF">
        <w:rPr>
          <w:b/>
        </w:rPr>
        <w:t xml:space="preserve"> 1.</w:t>
      </w:r>
      <w:r>
        <w:t xml:space="preserve"> B</w:t>
      </w:r>
      <w:r w:rsidRPr="002F58BF">
        <w:t>oundary conditions</w:t>
      </w:r>
      <w:r>
        <w:t xml:space="preserve"> and initial condition</w:t>
      </w:r>
    </w:p>
    <w:tbl>
      <w:tblPr>
        <w:tblStyle w:val="LightShading"/>
        <w:tblW w:w="0" w:type="auto"/>
        <w:jc w:val="center"/>
        <w:tblLook w:val="04A0" w:firstRow="1" w:lastRow="0" w:firstColumn="1" w:lastColumn="0" w:noHBand="0" w:noVBand="1"/>
      </w:tblPr>
      <w:tblGrid>
        <w:gridCol w:w="2287"/>
        <w:gridCol w:w="2187"/>
        <w:gridCol w:w="1984"/>
      </w:tblGrid>
      <w:tr w:rsidR="00D8193E" w:rsidRPr="002F58BF" w14:paraId="2486B3E3" w14:textId="77777777" w:rsidTr="00283AA0">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287" w:type="dxa"/>
            <w:shd w:val="clear" w:color="auto" w:fill="auto"/>
          </w:tcPr>
          <w:p w14:paraId="50DB75BC" w14:textId="77777777" w:rsidR="00D8193E" w:rsidRPr="002F58BF" w:rsidRDefault="00D8193E" w:rsidP="00D9072F">
            <w:pPr>
              <w:pStyle w:val="BodyText"/>
              <w:ind w:right="112"/>
              <w:jc w:val="center"/>
            </w:pPr>
          </w:p>
        </w:tc>
        <w:tc>
          <w:tcPr>
            <w:tcW w:w="2187" w:type="dxa"/>
            <w:shd w:val="clear" w:color="auto" w:fill="auto"/>
          </w:tcPr>
          <w:p w14:paraId="0E408617" w14:textId="77777777" w:rsidR="00D8193E" w:rsidRPr="002F58BF" w:rsidRDefault="002F58BF" w:rsidP="00D9072F">
            <w:pPr>
              <w:pStyle w:val="BodyText"/>
              <w:ind w:right="112"/>
              <w:jc w:val="center"/>
              <w:cnfStyle w:val="100000000000" w:firstRow="1" w:lastRow="0" w:firstColumn="0" w:lastColumn="0" w:oddVBand="0" w:evenVBand="0" w:oddHBand="0" w:evenHBand="0" w:firstRowFirstColumn="0" w:firstRowLastColumn="0" w:lastRowFirstColumn="0" w:lastRowLastColumn="0"/>
            </w:pPr>
            <w:r w:rsidRPr="002F58BF">
              <w:t>Criteria</w:t>
            </w:r>
          </w:p>
        </w:tc>
        <w:tc>
          <w:tcPr>
            <w:tcW w:w="1984" w:type="dxa"/>
            <w:shd w:val="clear" w:color="auto" w:fill="auto"/>
          </w:tcPr>
          <w:p w14:paraId="5C64DD32" w14:textId="77777777" w:rsidR="00D8193E" w:rsidRPr="002F58BF" w:rsidRDefault="002F58BF" w:rsidP="00D9072F">
            <w:pPr>
              <w:pStyle w:val="BodyText"/>
              <w:ind w:right="112"/>
              <w:jc w:val="center"/>
              <w:cnfStyle w:val="100000000000" w:firstRow="1" w:lastRow="0" w:firstColumn="0" w:lastColumn="0" w:oddVBand="0" w:evenVBand="0" w:oddHBand="0" w:evenHBand="0" w:firstRowFirstColumn="0" w:firstRowLastColumn="0" w:lastRowFirstColumn="0" w:lastRowLastColumn="0"/>
            </w:pPr>
            <w:r w:rsidRPr="002F58BF">
              <w:t>Value</w:t>
            </w:r>
          </w:p>
        </w:tc>
      </w:tr>
      <w:tr w:rsidR="00D8193E" w:rsidRPr="002F58BF" w14:paraId="5BF92880" w14:textId="77777777" w:rsidTr="00283AA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287" w:type="dxa"/>
            <w:tcBorders>
              <w:top w:val="single" w:sz="8" w:space="0" w:color="000000" w:themeColor="text1"/>
              <w:bottom w:val="nil"/>
            </w:tcBorders>
            <w:shd w:val="clear" w:color="auto" w:fill="auto"/>
          </w:tcPr>
          <w:p w14:paraId="5EAFD472" w14:textId="77777777" w:rsidR="00D8193E" w:rsidRPr="002F58BF" w:rsidRDefault="002F58BF" w:rsidP="00283AA0">
            <w:pPr>
              <w:pStyle w:val="BodyText"/>
              <w:ind w:right="112"/>
              <w:rPr>
                <w:b w:val="0"/>
              </w:rPr>
            </w:pPr>
            <w:r w:rsidRPr="002F58BF">
              <w:rPr>
                <w:b w:val="0"/>
              </w:rPr>
              <w:t>Initial Condition</w:t>
            </w:r>
          </w:p>
        </w:tc>
        <w:tc>
          <w:tcPr>
            <w:tcW w:w="2187" w:type="dxa"/>
            <w:tcBorders>
              <w:top w:val="single" w:sz="8" w:space="0" w:color="000000" w:themeColor="text1"/>
              <w:bottom w:val="nil"/>
            </w:tcBorders>
            <w:shd w:val="clear" w:color="auto" w:fill="auto"/>
          </w:tcPr>
          <w:p w14:paraId="1A75F01C" w14:textId="77777777" w:rsidR="00D8193E" w:rsidRPr="002F58BF" w:rsidRDefault="002F58BF" w:rsidP="00D9072F">
            <w:pPr>
              <w:pStyle w:val="BodyText"/>
              <w:ind w:right="112"/>
              <w:cnfStyle w:val="000000100000" w:firstRow="0" w:lastRow="0" w:firstColumn="0" w:lastColumn="0" w:oddVBand="0" w:evenVBand="0" w:oddHBand="1" w:evenHBand="0" w:firstRowFirstColumn="0" w:firstRowLastColumn="0" w:lastRowFirstColumn="0" w:lastRowLastColumn="0"/>
            </w:pPr>
            <w:r w:rsidRPr="002F58BF">
              <w:t xml:space="preserve">Gauge pressure </w:t>
            </w:r>
          </w:p>
        </w:tc>
        <w:tc>
          <w:tcPr>
            <w:tcW w:w="1984" w:type="dxa"/>
            <w:tcBorders>
              <w:top w:val="single" w:sz="8" w:space="0" w:color="000000" w:themeColor="text1"/>
              <w:bottom w:val="nil"/>
            </w:tcBorders>
            <w:shd w:val="clear" w:color="auto" w:fill="auto"/>
          </w:tcPr>
          <w:p w14:paraId="39891BB8" w14:textId="77777777" w:rsidR="00D8193E" w:rsidRPr="002F58BF" w:rsidRDefault="002F58BF" w:rsidP="00D9072F">
            <w:pPr>
              <w:pStyle w:val="BodyText"/>
              <w:ind w:right="112"/>
              <w:jc w:val="center"/>
              <w:cnfStyle w:val="000000100000" w:firstRow="0" w:lastRow="0" w:firstColumn="0" w:lastColumn="0" w:oddVBand="0" w:evenVBand="0" w:oddHBand="1" w:evenHBand="0" w:firstRowFirstColumn="0" w:firstRowLastColumn="0" w:lastRowFirstColumn="0" w:lastRowLastColumn="0"/>
            </w:pPr>
            <w:r w:rsidRPr="002F58BF">
              <w:t>0 Pa</w:t>
            </w:r>
          </w:p>
        </w:tc>
      </w:tr>
      <w:tr w:rsidR="00D8193E" w:rsidRPr="002F58BF" w14:paraId="125A1E93" w14:textId="77777777" w:rsidTr="00283AA0">
        <w:trPr>
          <w:jc w:val="center"/>
        </w:trPr>
        <w:tc>
          <w:tcPr>
            <w:cnfStyle w:val="001000000000" w:firstRow="0" w:lastRow="0" w:firstColumn="1" w:lastColumn="0" w:oddVBand="0" w:evenVBand="0" w:oddHBand="0" w:evenHBand="0" w:firstRowFirstColumn="0" w:firstRowLastColumn="0" w:lastRowFirstColumn="0" w:lastRowLastColumn="0"/>
            <w:tcW w:w="2287" w:type="dxa"/>
            <w:tcBorders>
              <w:top w:val="nil"/>
              <w:bottom w:val="nil"/>
            </w:tcBorders>
            <w:shd w:val="clear" w:color="auto" w:fill="auto"/>
          </w:tcPr>
          <w:p w14:paraId="00939B5C" w14:textId="77777777" w:rsidR="00D8193E" w:rsidRPr="002F58BF" w:rsidRDefault="00D8193E" w:rsidP="00D9072F">
            <w:pPr>
              <w:pStyle w:val="BodyText"/>
              <w:ind w:right="112"/>
              <w:jc w:val="center"/>
            </w:pPr>
          </w:p>
        </w:tc>
        <w:tc>
          <w:tcPr>
            <w:tcW w:w="2187" w:type="dxa"/>
            <w:tcBorders>
              <w:top w:val="nil"/>
              <w:bottom w:val="nil"/>
            </w:tcBorders>
            <w:shd w:val="clear" w:color="auto" w:fill="auto"/>
          </w:tcPr>
          <w:p w14:paraId="39BBB844" w14:textId="77777777" w:rsidR="00D8193E" w:rsidRPr="002F58BF" w:rsidRDefault="002F58BF" w:rsidP="00D9072F">
            <w:pPr>
              <w:pStyle w:val="BodyText"/>
              <w:ind w:right="112"/>
              <w:cnfStyle w:val="000000000000" w:firstRow="0" w:lastRow="0" w:firstColumn="0" w:lastColumn="0" w:oddVBand="0" w:evenVBand="0" w:oddHBand="0" w:evenHBand="0" w:firstRowFirstColumn="0" w:firstRowLastColumn="0" w:lastRowFirstColumn="0" w:lastRowLastColumn="0"/>
            </w:pPr>
            <w:r w:rsidRPr="002F58BF">
              <w:t>x velocity</w:t>
            </w:r>
          </w:p>
        </w:tc>
        <w:tc>
          <w:tcPr>
            <w:tcW w:w="1984" w:type="dxa"/>
            <w:tcBorders>
              <w:top w:val="nil"/>
              <w:bottom w:val="nil"/>
            </w:tcBorders>
            <w:shd w:val="clear" w:color="auto" w:fill="auto"/>
          </w:tcPr>
          <w:p w14:paraId="7198EA1C" w14:textId="77777777" w:rsidR="00D8193E" w:rsidRPr="002F58BF" w:rsidRDefault="002F58BF" w:rsidP="00D9072F">
            <w:pPr>
              <w:pStyle w:val="BodyText"/>
              <w:ind w:right="112"/>
              <w:jc w:val="center"/>
              <w:cnfStyle w:val="000000000000" w:firstRow="0" w:lastRow="0" w:firstColumn="0" w:lastColumn="0" w:oddVBand="0" w:evenVBand="0" w:oddHBand="0" w:evenHBand="0" w:firstRowFirstColumn="0" w:firstRowLastColumn="0" w:lastRowFirstColumn="0" w:lastRowLastColumn="0"/>
            </w:pPr>
            <w:r w:rsidRPr="002F58BF">
              <w:t>0 m/s</w:t>
            </w:r>
          </w:p>
        </w:tc>
      </w:tr>
      <w:tr w:rsidR="002F58BF" w:rsidRPr="002F58BF" w14:paraId="1A36E0C6" w14:textId="77777777" w:rsidTr="00283AA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287" w:type="dxa"/>
            <w:tcBorders>
              <w:top w:val="nil"/>
              <w:bottom w:val="nil"/>
            </w:tcBorders>
            <w:shd w:val="clear" w:color="auto" w:fill="auto"/>
          </w:tcPr>
          <w:p w14:paraId="26539E2F" w14:textId="77777777" w:rsidR="002F58BF" w:rsidRPr="002F58BF" w:rsidRDefault="002F58BF" w:rsidP="00D9072F">
            <w:pPr>
              <w:pStyle w:val="BodyText"/>
              <w:ind w:right="112"/>
              <w:jc w:val="center"/>
            </w:pPr>
          </w:p>
        </w:tc>
        <w:tc>
          <w:tcPr>
            <w:tcW w:w="2187" w:type="dxa"/>
            <w:tcBorders>
              <w:top w:val="nil"/>
              <w:bottom w:val="nil"/>
            </w:tcBorders>
            <w:shd w:val="clear" w:color="auto" w:fill="auto"/>
          </w:tcPr>
          <w:p w14:paraId="70E82E10" w14:textId="77777777" w:rsidR="002F58BF" w:rsidRPr="002F58BF" w:rsidRDefault="002F58BF" w:rsidP="00D9072F">
            <w:pPr>
              <w:pStyle w:val="BodyText"/>
              <w:ind w:right="112"/>
              <w:cnfStyle w:val="000000100000" w:firstRow="0" w:lastRow="0" w:firstColumn="0" w:lastColumn="0" w:oddVBand="0" w:evenVBand="0" w:oddHBand="1" w:evenHBand="0" w:firstRowFirstColumn="0" w:firstRowLastColumn="0" w:lastRowFirstColumn="0" w:lastRowLastColumn="0"/>
            </w:pPr>
            <w:r w:rsidRPr="002F58BF">
              <w:t xml:space="preserve">y velocity </w:t>
            </w:r>
          </w:p>
        </w:tc>
        <w:tc>
          <w:tcPr>
            <w:tcW w:w="1984" w:type="dxa"/>
            <w:tcBorders>
              <w:top w:val="nil"/>
              <w:bottom w:val="nil"/>
            </w:tcBorders>
            <w:shd w:val="clear" w:color="auto" w:fill="auto"/>
          </w:tcPr>
          <w:p w14:paraId="163C1679" w14:textId="77777777" w:rsidR="002F58BF" w:rsidRPr="002F58BF" w:rsidRDefault="002F58BF" w:rsidP="00D9072F">
            <w:pPr>
              <w:pStyle w:val="BodyText"/>
              <w:ind w:right="112"/>
              <w:jc w:val="center"/>
              <w:cnfStyle w:val="000000100000" w:firstRow="0" w:lastRow="0" w:firstColumn="0" w:lastColumn="0" w:oddVBand="0" w:evenVBand="0" w:oddHBand="1" w:evenHBand="0" w:firstRowFirstColumn="0" w:firstRowLastColumn="0" w:lastRowFirstColumn="0" w:lastRowLastColumn="0"/>
            </w:pPr>
            <w:r w:rsidRPr="002F58BF">
              <w:t>0 m/s</w:t>
            </w:r>
          </w:p>
        </w:tc>
      </w:tr>
      <w:tr w:rsidR="002F58BF" w:rsidRPr="002F58BF" w14:paraId="3F5E5526" w14:textId="77777777" w:rsidTr="00283AA0">
        <w:trPr>
          <w:jc w:val="center"/>
        </w:trPr>
        <w:tc>
          <w:tcPr>
            <w:cnfStyle w:val="001000000000" w:firstRow="0" w:lastRow="0" w:firstColumn="1" w:lastColumn="0" w:oddVBand="0" w:evenVBand="0" w:oddHBand="0" w:evenHBand="0" w:firstRowFirstColumn="0" w:firstRowLastColumn="0" w:lastRowFirstColumn="0" w:lastRowLastColumn="0"/>
            <w:tcW w:w="2287" w:type="dxa"/>
            <w:tcBorders>
              <w:top w:val="nil"/>
              <w:bottom w:val="single" w:sz="4" w:space="0" w:color="auto"/>
            </w:tcBorders>
            <w:shd w:val="clear" w:color="auto" w:fill="auto"/>
          </w:tcPr>
          <w:p w14:paraId="4659C3FA" w14:textId="77777777" w:rsidR="002F58BF" w:rsidRPr="002F58BF" w:rsidRDefault="002F58BF" w:rsidP="00D9072F">
            <w:pPr>
              <w:pStyle w:val="BodyText"/>
              <w:ind w:right="112"/>
              <w:jc w:val="center"/>
            </w:pPr>
          </w:p>
        </w:tc>
        <w:tc>
          <w:tcPr>
            <w:tcW w:w="2187" w:type="dxa"/>
            <w:tcBorders>
              <w:top w:val="nil"/>
              <w:bottom w:val="single" w:sz="4" w:space="0" w:color="auto"/>
            </w:tcBorders>
            <w:shd w:val="clear" w:color="auto" w:fill="auto"/>
          </w:tcPr>
          <w:p w14:paraId="7CC02290" w14:textId="77777777" w:rsidR="002F58BF" w:rsidRPr="002F58BF" w:rsidRDefault="002F58BF" w:rsidP="00D9072F">
            <w:pPr>
              <w:pStyle w:val="BodyText"/>
              <w:ind w:right="112"/>
              <w:cnfStyle w:val="000000000000" w:firstRow="0" w:lastRow="0" w:firstColumn="0" w:lastColumn="0" w:oddVBand="0" w:evenVBand="0" w:oddHBand="0" w:evenHBand="0" w:firstRowFirstColumn="0" w:firstRowLastColumn="0" w:lastRowFirstColumn="0" w:lastRowLastColumn="0"/>
            </w:pPr>
            <w:r w:rsidRPr="002F58BF">
              <w:t>Reynold numbers</w:t>
            </w:r>
          </w:p>
        </w:tc>
        <w:tc>
          <w:tcPr>
            <w:tcW w:w="1984" w:type="dxa"/>
            <w:tcBorders>
              <w:top w:val="nil"/>
              <w:bottom w:val="single" w:sz="4" w:space="0" w:color="auto"/>
            </w:tcBorders>
            <w:shd w:val="clear" w:color="auto" w:fill="auto"/>
          </w:tcPr>
          <w:p w14:paraId="71FAD8DC" w14:textId="77777777" w:rsidR="002F58BF" w:rsidRPr="002F58BF" w:rsidRDefault="002F58BF" w:rsidP="00D9072F">
            <w:pPr>
              <w:pStyle w:val="BodyText"/>
              <w:ind w:right="112"/>
              <w:jc w:val="center"/>
              <w:cnfStyle w:val="000000000000" w:firstRow="0" w:lastRow="0" w:firstColumn="0" w:lastColumn="0" w:oddVBand="0" w:evenVBand="0" w:oddHBand="0" w:evenHBand="0" w:firstRowFirstColumn="0" w:firstRowLastColumn="0" w:lastRowFirstColumn="0" w:lastRowLastColumn="0"/>
            </w:pPr>
            <w:r w:rsidRPr="002F58BF">
              <w:t>7196,7</w:t>
            </w:r>
          </w:p>
        </w:tc>
      </w:tr>
      <w:tr w:rsidR="002F58BF" w:rsidRPr="002F58BF" w14:paraId="20A82C30" w14:textId="77777777" w:rsidTr="00283AA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287" w:type="dxa"/>
            <w:tcBorders>
              <w:top w:val="single" w:sz="4" w:space="0" w:color="auto"/>
              <w:bottom w:val="single" w:sz="4" w:space="0" w:color="auto"/>
            </w:tcBorders>
            <w:shd w:val="clear" w:color="auto" w:fill="auto"/>
          </w:tcPr>
          <w:p w14:paraId="20F57BEE" w14:textId="77777777" w:rsidR="002F58BF" w:rsidRPr="002F58BF" w:rsidRDefault="002F58BF" w:rsidP="00D9072F">
            <w:pPr>
              <w:pStyle w:val="BodyText"/>
              <w:ind w:right="112"/>
              <w:jc w:val="center"/>
            </w:pPr>
          </w:p>
        </w:tc>
        <w:tc>
          <w:tcPr>
            <w:tcW w:w="2187" w:type="dxa"/>
            <w:tcBorders>
              <w:top w:val="single" w:sz="4" w:space="0" w:color="auto"/>
              <w:bottom w:val="single" w:sz="4" w:space="0" w:color="auto"/>
            </w:tcBorders>
            <w:shd w:val="clear" w:color="auto" w:fill="auto"/>
          </w:tcPr>
          <w:p w14:paraId="04A02D3C" w14:textId="77777777" w:rsidR="002F58BF" w:rsidRPr="002F58BF" w:rsidRDefault="002F58BF" w:rsidP="00D9072F">
            <w:pPr>
              <w:pStyle w:val="BodyText"/>
              <w:ind w:right="112"/>
              <w:jc w:val="center"/>
              <w:cnfStyle w:val="000000100000" w:firstRow="0" w:lastRow="0" w:firstColumn="0" w:lastColumn="0" w:oddVBand="0" w:evenVBand="0" w:oddHBand="1" w:evenHBand="0" w:firstRowFirstColumn="0" w:firstRowLastColumn="0" w:lastRowFirstColumn="0" w:lastRowLastColumn="0"/>
              <w:rPr>
                <w:b/>
              </w:rPr>
            </w:pPr>
            <w:r w:rsidRPr="002F58BF">
              <w:rPr>
                <w:b/>
              </w:rPr>
              <w:t>Boundary</w:t>
            </w:r>
          </w:p>
        </w:tc>
        <w:tc>
          <w:tcPr>
            <w:tcW w:w="1984" w:type="dxa"/>
            <w:tcBorders>
              <w:top w:val="single" w:sz="4" w:space="0" w:color="auto"/>
              <w:bottom w:val="single" w:sz="4" w:space="0" w:color="auto"/>
            </w:tcBorders>
            <w:shd w:val="clear" w:color="auto" w:fill="auto"/>
          </w:tcPr>
          <w:p w14:paraId="0FF40D20" w14:textId="77777777" w:rsidR="002F58BF" w:rsidRPr="002F58BF" w:rsidRDefault="002F58BF" w:rsidP="00D9072F">
            <w:pPr>
              <w:pStyle w:val="BodyText"/>
              <w:ind w:right="112"/>
              <w:jc w:val="center"/>
              <w:cnfStyle w:val="000000100000" w:firstRow="0" w:lastRow="0" w:firstColumn="0" w:lastColumn="0" w:oddVBand="0" w:evenVBand="0" w:oddHBand="1" w:evenHBand="0" w:firstRowFirstColumn="0" w:firstRowLastColumn="0" w:lastRowFirstColumn="0" w:lastRowLastColumn="0"/>
              <w:rPr>
                <w:b/>
              </w:rPr>
            </w:pPr>
            <w:r w:rsidRPr="002F58BF">
              <w:rPr>
                <w:b/>
              </w:rPr>
              <w:t>Line</w:t>
            </w:r>
          </w:p>
        </w:tc>
      </w:tr>
      <w:tr w:rsidR="002F58BF" w:rsidRPr="002F58BF" w14:paraId="430042BB" w14:textId="77777777" w:rsidTr="00283AA0">
        <w:trPr>
          <w:jc w:val="center"/>
        </w:trPr>
        <w:tc>
          <w:tcPr>
            <w:cnfStyle w:val="001000000000" w:firstRow="0" w:lastRow="0" w:firstColumn="1" w:lastColumn="0" w:oddVBand="0" w:evenVBand="0" w:oddHBand="0" w:evenHBand="0" w:firstRowFirstColumn="0" w:firstRowLastColumn="0" w:lastRowFirstColumn="0" w:lastRowLastColumn="0"/>
            <w:tcW w:w="2287" w:type="dxa"/>
            <w:tcBorders>
              <w:top w:val="single" w:sz="4" w:space="0" w:color="auto"/>
            </w:tcBorders>
            <w:shd w:val="clear" w:color="auto" w:fill="auto"/>
          </w:tcPr>
          <w:p w14:paraId="6EB403AD" w14:textId="77777777" w:rsidR="002F58BF" w:rsidRPr="002F58BF" w:rsidRDefault="002F58BF" w:rsidP="00D9072F">
            <w:pPr>
              <w:pStyle w:val="BodyText"/>
              <w:ind w:right="112"/>
              <w:jc w:val="center"/>
            </w:pPr>
            <w:r w:rsidRPr="002F58BF">
              <w:tab/>
            </w:r>
            <w:r w:rsidRPr="002F58BF">
              <w:tab/>
            </w:r>
          </w:p>
          <w:p w14:paraId="0AFE06AD" w14:textId="77777777" w:rsidR="002F58BF" w:rsidRPr="002F58BF" w:rsidRDefault="002F58BF" w:rsidP="00283AA0">
            <w:pPr>
              <w:pStyle w:val="BodyText"/>
              <w:ind w:right="112"/>
              <w:rPr>
                <w:b w:val="0"/>
              </w:rPr>
            </w:pPr>
            <w:r w:rsidRPr="002F58BF">
              <w:rPr>
                <w:b w:val="0"/>
              </w:rPr>
              <w:t>Boundary Conditions</w:t>
            </w:r>
          </w:p>
        </w:tc>
        <w:tc>
          <w:tcPr>
            <w:tcW w:w="2187" w:type="dxa"/>
            <w:tcBorders>
              <w:top w:val="single" w:sz="4" w:space="0" w:color="auto"/>
            </w:tcBorders>
            <w:shd w:val="clear" w:color="auto" w:fill="auto"/>
          </w:tcPr>
          <w:p w14:paraId="4E52D404" w14:textId="77777777" w:rsidR="002F58BF" w:rsidRPr="002F58BF" w:rsidRDefault="002F58BF" w:rsidP="00D9072F">
            <w:pPr>
              <w:pStyle w:val="BodyText"/>
              <w:ind w:right="112"/>
              <w:cnfStyle w:val="000000000000" w:firstRow="0" w:lastRow="0" w:firstColumn="0" w:lastColumn="0" w:oddVBand="0" w:evenVBand="0" w:oddHBand="0" w:evenHBand="0" w:firstRowFirstColumn="0" w:firstRowLastColumn="0" w:lastRowFirstColumn="0" w:lastRowLastColumn="0"/>
            </w:pPr>
            <w:r w:rsidRPr="002F58BF">
              <w:t>Wall 1</w:t>
            </w:r>
          </w:p>
        </w:tc>
        <w:tc>
          <w:tcPr>
            <w:tcW w:w="1984" w:type="dxa"/>
            <w:tcBorders>
              <w:top w:val="single" w:sz="4" w:space="0" w:color="auto"/>
            </w:tcBorders>
            <w:shd w:val="clear" w:color="auto" w:fill="auto"/>
          </w:tcPr>
          <w:p w14:paraId="5A9C8DFE" w14:textId="77777777" w:rsidR="002F58BF" w:rsidRPr="002F58BF" w:rsidRDefault="002F58BF" w:rsidP="00D9072F">
            <w:pPr>
              <w:pStyle w:val="BodyText"/>
              <w:ind w:right="112"/>
              <w:cnfStyle w:val="000000000000" w:firstRow="0" w:lastRow="0" w:firstColumn="0" w:lastColumn="0" w:oddVBand="0" w:evenVBand="0" w:oddHBand="0" w:evenHBand="0" w:firstRowFirstColumn="0" w:firstRowLastColumn="0" w:lastRowFirstColumn="0" w:lastRowLastColumn="0"/>
            </w:pPr>
            <w:r w:rsidRPr="002F58BF">
              <w:t>AO, OB, BC, CP, PH, HG, GF, FM, ME, ED, DA</w:t>
            </w:r>
          </w:p>
        </w:tc>
      </w:tr>
      <w:tr w:rsidR="002F58BF" w:rsidRPr="002F58BF" w14:paraId="78D789F5" w14:textId="77777777" w:rsidTr="00283AA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287" w:type="dxa"/>
            <w:shd w:val="clear" w:color="auto" w:fill="auto"/>
          </w:tcPr>
          <w:p w14:paraId="7C0CEAA1" w14:textId="77777777" w:rsidR="002F58BF" w:rsidRPr="002F58BF" w:rsidRDefault="002F58BF" w:rsidP="00D9072F">
            <w:pPr>
              <w:pStyle w:val="BodyText"/>
              <w:ind w:right="112"/>
              <w:jc w:val="center"/>
            </w:pPr>
          </w:p>
        </w:tc>
        <w:tc>
          <w:tcPr>
            <w:tcW w:w="2187" w:type="dxa"/>
            <w:shd w:val="clear" w:color="auto" w:fill="auto"/>
          </w:tcPr>
          <w:p w14:paraId="16921582" w14:textId="77777777" w:rsidR="002F58BF" w:rsidRPr="002F58BF" w:rsidRDefault="002F58BF" w:rsidP="00D9072F">
            <w:pPr>
              <w:pStyle w:val="BodyText"/>
              <w:ind w:right="112"/>
              <w:cnfStyle w:val="000000100000" w:firstRow="0" w:lastRow="0" w:firstColumn="0" w:lastColumn="0" w:oddVBand="0" w:evenVBand="0" w:oddHBand="1" w:evenHBand="0" w:firstRowFirstColumn="0" w:firstRowLastColumn="0" w:lastRowFirstColumn="0" w:lastRowLastColumn="0"/>
            </w:pPr>
            <w:r w:rsidRPr="002F58BF">
              <w:t>Wall 2</w:t>
            </w:r>
          </w:p>
        </w:tc>
        <w:tc>
          <w:tcPr>
            <w:tcW w:w="1984" w:type="dxa"/>
            <w:shd w:val="clear" w:color="auto" w:fill="auto"/>
          </w:tcPr>
          <w:p w14:paraId="7D4FC8CE" w14:textId="77777777" w:rsidR="002F58BF" w:rsidRPr="002F58BF" w:rsidRDefault="002F58BF" w:rsidP="00D9072F">
            <w:pPr>
              <w:pStyle w:val="BodyText"/>
              <w:ind w:right="112"/>
              <w:cnfStyle w:val="000000100000" w:firstRow="0" w:lastRow="0" w:firstColumn="0" w:lastColumn="0" w:oddVBand="0" w:evenVBand="0" w:oddHBand="1" w:evenHBand="0" w:firstRowFirstColumn="0" w:firstRowLastColumn="0" w:lastRowFirstColumn="0" w:lastRowLastColumn="0"/>
            </w:pPr>
            <w:r w:rsidRPr="002F58BF">
              <w:t>IJ, JK, KL,LI</w:t>
            </w:r>
          </w:p>
        </w:tc>
      </w:tr>
      <w:tr w:rsidR="002F58BF" w:rsidRPr="002F58BF" w14:paraId="4D414D6B" w14:textId="77777777" w:rsidTr="00283AA0">
        <w:trPr>
          <w:jc w:val="center"/>
        </w:trPr>
        <w:tc>
          <w:tcPr>
            <w:cnfStyle w:val="001000000000" w:firstRow="0" w:lastRow="0" w:firstColumn="1" w:lastColumn="0" w:oddVBand="0" w:evenVBand="0" w:oddHBand="0" w:evenHBand="0" w:firstRowFirstColumn="0" w:firstRowLastColumn="0" w:lastRowFirstColumn="0" w:lastRowLastColumn="0"/>
            <w:tcW w:w="2287" w:type="dxa"/>
            <w:shd w:val="clear" w:color="auto" w:fill="auto"/>
          </w:tcPr>
          <w:p w14:paraId="7FD47768" w14:textId="77777777" w:rsidR="002F58BF" w:rsidRPr="002F58BF" w:rsidRDefault="002F58BF" w:rsidP="00D9072F">
            <w:pPr>
              <w:pStyle w:val="BodyText"/>
              <w:ind w:right="112"/>
              <w:jc w:val="center"/>
            </w:pPr>
          </w:p>
        </w:tc>
        <w:tc>
          <w:tcPr>
            <w:tcW w:w="2187" w:type="dxa"/>
            <w:shd w:val="clear" w:color="auto" w:fill="auto"/>
          </w:tcPr>
          <w:p w14:paraId="14F5D748" w14:textId="77777777" w:rsidR="002F58BF" w:rsidRPr="002F58BF" w:rsidRDefault="002F58BF" w:rsidP="00D9072F">
            <w:pPr>
              <w:pStyle w:val="BodyText"/>
              <w:ind w:right="112"/>
              <w:cnfStyle w:val="000000000000" w:firstRow="0" w:lastRow="0" w:firstColumn="0" w:lastColumn="0" w:oddVBand="0" w:evenVBand="0" w:oddHBand="0" w:evenHBand="0" w:firstRowFirstColumn="0" w:firstRowLastColumn="0" w:lastRowFirstColumn="0" w:lastRowLastColumn="0"/>
            </w:pPr>
            <w:r w:rsidRPr="002F58BF">
              <w:t>Fan</w:t>
            </w:r>
          </w:p>
        </w:tc>
        <w:tc>
          <w:tcPr>
            <w:tcW w:w="1984" w:type="dxa"/>
            <w:shd w:val="clear" w:color="auto" w:fill="auto"/>
          </w:tcPr>
          <w:p w14:paraId="36509A6E" w14:textId="77777777" w:rsidR="002F58BF" w:rsidRPr="002F58BF" w:rsidRDefault="002F58BF" w:rsidP="00D9072F">
            <w:pPr>
              <w:pStyle w:val="BodyText"/>
              <w:ind w:right="112"/>
              <w:cnfStyle w:val="000000000000" w:firstRow="0" w:lastRow="0" w:firstColumn="0" w:lastColumn="0" w:oddVBand="0" w:evenVBand="0" w:oddHBand="0" w:evenHBand="0" w:firstRowFirstColumn="0" w:firstRowLastColumn="0" w:lastRowFirstColumn="0" w:lastRowLastColumn="0"/>
            </w:pPr>
            <w:r w:rsidRPr="002F58BF">
              <w:t>MN</w:t>
            </w:r>
          </w:p>
        </w:tc>
      </w:tr>
    </w:tbl>
    <w:p w14:paraId="5D43EB72" w14:textId="77777777" w:rsidR="00962ABA" w:rsidRDefault="00962ABA">
      <w:pPr>
        <w:pStyle w:val="BodyText"/>
        <w:spacing w:before="4"/>
        <w:rPr>
          <w:sz w:val="21"/>
        </w:rPr>
      </w:pPr>
    </w:p>
    <w:p w14:paraId="11AC4BA2" w14:textId="77777777" w:rsidR="002F58BF" w:rsidRDefault="002F58BF">
      <w:pPr>
        <w:pStyle w:val="BodyText"/>
        <w:spacing w:before="4"/>
        <w:rPr>
          <w:sz w:val="21"/>
        </w:rPr>
      </w:pPr>
    </w:p>
    <w:p w14:paraId="19DE49D0" w14:textId="77777777" w:rsidR="00962ABA" w:rsidRDefault="000B2A10">
      <w:pPr>
        <w:pStyle w:val="Heading1"/>
        <w:numPr>
          <w:ilvl w:val="0"/>
          <w:numId w:val="1"/>
        </w:numPr>
        <w:tabs>
          <w:tab w:val="left" w:pos="879"/>
        </w:tabs>
        <w:ind w:hanging="361"/>
        <w:jc w:val="both"/>
      </w:pPr>
      <w:r>
        <w:t>Result and</w:t>
      </w:r>
      <w:r>
        <w:rPr>
          <w:spacing w:val="-2"/>
        </w:rPr>
        <w:t xml:space="preserve"> </w:t>
      </w:r>
      <w:r>
        <w:t>discussion</w:t>
      </w:r>
    </w:p>
    <w:p w14:paraId="7FC280BB" w14:textId="77777777" w:rsidR="00962ABA" w:rsidRDefault="00962ABA">
      <w:pPr>
        <w:pStyle w:val="BodyText"/>
        <w:spacing w:before="4"/>
        <w:rPr>
          <w:b/>
          <w:sz w:val="20"/>
        </w:rPr>
      </w:pPr>
    </w:p>
    <w:p w14:paraId="63D193C5" w14:textId="77777777" w:rsidR="00962ABA" w:rsidRDefault="000B2A10">
      <w:pPr>
        <w:pStyle w:val="ListParagraph"/>
        <w:numPr>
          <w:ilvl w:val="1"/>
          <w:numId w:val="1"/>
        </w:numPr>
        <w:tabs>
          <w:tab w:val="left" w:pos="906"/>
        </w:tabs>
        <w:ind w:hanging="388"/>
        <w:jc w:val="both"/>
        <w:rPr>
          <w:i/>
        </w:rPr>
      </w:pPr>
      <w:r>
        <w:rPr>
          <w:i/>
        </w:rPr>
        <w:lastRenderedPageBreak/>
        <w:t>Validation</w:t>
      </w:r>
    </w:p>
    <w:p w14:paraId="2BD66D1D" w14:textId="23186196" w:rsidR="00E44D54" w:rsidRDefault="00E44D54" w:rsidP="00E44D54">
      <w:pPr>
        <w:pStyle w:val="BodyText"/>
        <w:spacing w:before="2"/>
        <w:ind w:left="518" w:right="113"/>
        <w:jc w:val="both"/>
      </w:pPr>
      <w:r>
        <w:t xml:space="preserve">The simulation results that have been made need to be validated to determine the extent to which the simulation results are </w:t>
      </w:r>
      <w:r w:rsidR="007011D7">
        <w:t>following</w:t>
      </w:r>
      <w:r>
        <w:t xml:space="preserve"> the objectives to be achieved by the author. There are two methods for validating data from the simulation results as inform as follow:</w:t>
      </w:r>
    </w:p>
    <w:p w14:paraId="39471624" w14:textId="012EA650" w:rsidR="00E44D54" w:rsidRDefault="00E44D54" w:rsidP="00E44D54">
      <w:pPr>
        <w:pStyle w:val="BodyText"/>
        <w:numPr>
          <w:ilvl w:val="0"/>
          <w:numId w:val="13"/>
        </w:numPr>
        <w:spacing w:before="2"/>
        <w:ind w:right="113"/>
        <w:jc w:val="both"/>
      </w:pPr>
      <w:r>
        <w:t>Data validation using study simulation results that have the same design.</w:t>
      </w:r>
    </w:p>
    <w:p w14:paraId="794C7260" w14:textId="731E1279" w:rsidR="00E44D54" w:rsidRDefault="00E44D54" w:rsidP="00E44D54">
      <w:pPr>
        <w:pStyle w:val="BodyText"/>
        <w:numPr>
          <w:ilvl w:val="0"/>
          <w:numId w:val="13"/>
        </w:numPr>
        <w:spacing w:before="2"/>
        <w:ind w:right="113"/>
        <w:jc w:val="both"/>
      </w:pPr>
      <w:r>
        <w:t>Data validation with Experiments, which compares data from simulation results with actual measurements from experimental results.</w:t>
      </w:r>
    </w:p>
    <w:p w14:paraId="5AC2FB48" w14:textId="15607495" w:rsidR="00E44D54" w:rsidRDefault="00E44D54" w:rsidP="00E44D54">
      <w:pPr>
        <w:pStyle w:val="BodyText"/>
        <w:numPr>
          <w:ilvl w:val="0"/>
          <w:numId w:val="13"/>
        </w:numPr>
        <w:spacing w:before="2"/>
        <w:ind w:right="113"/>
        <w:jc w:val="both"/>
      </w:pPr>
      <w:r>
        <w:t xml:space="preserve">The simulation results that have been made need to be validated to determine the extent to which the simulation results are </w:t>
      </w:r>
      <w:r w:rsidR="007011D7">
        <w:t>under</w:t>
      </w:r>
      <w:r>
        <w:t xml:space="preserve"> the objectives to be achieved by the author. There are two methods for validating data from the simulation results, namely:</w:t>
      </w:r>
    </w:p>
    <w:p w14:paraId="2BED9BC7" w14:textId="77777777" w:rsidR="00E44D54" w:rsidRDefault="00E44D54" w:rsidP="00E44D54">
      <w:pPr>
        <w:pStyle w:val="BodyText"/>
        <w:numPr>
          <w:ilvl w:val="0"/>
          <w:numId w:val="13"/>
        </w:numPr>
        <w:spacing w:before="2"/>
        <w:ind w:right="113"/>
        <w:jc w:val="both"/>
      </w:pPr>
      <w:r>
        <w:t>Data validation using study simulation results that have the same design.</w:t>
      </w:r>
    </w:p>
    <w:p w14:paraId="7370A113" w14:textId="35A83B13" w:rsidR="00855F4B" w:rsidRDefault="00E44D54" w:rsidP="00E44D54">
      <w:pPr>
        <w:pStyle w:val="BodyText"/>
        <w:numPr>
          <w:ilvl w:val="0"/>
          <w:numId w:val="13"/>
        </w:numPr>
        <w:spacing w:before="2"/>
        <w:ind w:right="113"/>
        <w:jc w:val="both"/>
      </w:pPr>
      <w:r>
        <w:t>Data validation with Experiments, which compares data from simulation results with actual measurements from experimental results</w:t>
      </w:r>
      <w:r w:rsidR="007011D7">
        <w:t>.</w:t>
      </w:r>
    </w:p>
    <w:p w14:paraId="42E053A2" w14:textId="77777777" w:rsidR="00962ABA" w:rsidRDefault="00962ABA">
      <w:pPr>
        <w:pStyle w:val="BodyText"/>
        <w:rPr>
          <w:sz w:val="20"/>
        </w:rPr>
      </w:pPr>
    </w:p>
    <w:p w14:paraId="32F53FE6" w14:textId="77777777" w:rsidR="00962ABA" w:rsidRDefault="00855F4B" w:rsidP="00855F4B">
      <w:pPr>
        <w:pStyle w:val="BodyText"/>
        <w:spacing w:before="4"/>
        <w:jc w:val="center"/>
        <w:rPr>
          <w:sz w:val="20"/>
        </w:rPr>
      </w:pPr>
      <w:r w:rsidRPr="00855F4B">
        <w:rPr>
          <w:noProof/>
          <w:sz w:val="20"/>
        </w:rPr>
        <w:drawing>
          <wp:inline distT="0" distB="0" distL="0" distR="0" wp14:anchorId="3B266F90" wp14:editId="4C92CA5E">
            <wp:extent cx="3288830" cy="1800000"/>
            <wp:effectExtent l="0" t="0" r="0" b="0"/>
            <wp:docPr id="2150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07" name="Picture 3"/>
                    <pic:cNvPicPr>
                      <a:picLocks noChangeAspect="1"/>
                    </pic:cNvPicPr>
                  </pic:nvPicPr>
                  <pic:blipFill rotWithShape="1">
                    <a:blip r:embed="rId15">
                      <a:extLst>
                        <a:ext uri="{28A0092B-C50C-407E-A947-70E740481C1C}">
                          <a14:useLocalDpi xmlns:a14="http://schemas.microsoft.com/office/drawing/2010/main" val="0"/>
                        </a:ext>
                      </a:extLst>
                    </a:blip>
                    <a:srcRect l="21229" t="40745" r="37429" b="23240"/>
                    <a:stretch/>
                  </pic:blipFill>
                  <pic:spPr bwMode="auto">
                    <a:xfrm>
                      <a:off x="0" y="0"/>
                      <a:ext cx="3288830" cy="1800000"/>
                    </a:xfrm>
                    <a:prstGeom prst="rect">
                      <a:avLst/>
                    </a:prstGeom>
                    <a:noFill/>
                    <a:ln>
                      <a:noFill/>
                    </a:ln>
                    <a:extLst>
                      <a:ext uri="{53640926-AAD7-44D8-BBD7-CCE9431645EC}">
                        <a14:shadowObscured xmlns:a14="http://schemas.microsoft.com/office/drawing/2010/main"/>
                      </a:ext>
                    </a:extLst>
                  </pic:spPr>
                </pic:pic>
              </a:graphicData>
            </a:graphic>
          </wp:inline>
        </w:drawing>
      </w:r>
    </w:p>
    <w:p w14:paraId="05A1306D" w14:textId="77777777" w:rsidR="00962ABA" w:rsidRDefault="006F26B3" w:rsidP="006F26B3">
      <w:pPr>
        <w:ind w:right="71"/>
        <w:jc w:val="center"/>
      </w:pPr>
      <w:r>
        <w:rPr>
          <w:b/>
        </w:rPr>
        <w:t>Figure 5</w:t>
      </w:r>
      <w:r w:rsidR="000B2A10">
        <w:rPr>
          <w:b/>
        </w:rPr>
        <w:t xml:space="preserve">. </w:t>
      </w:r>
      <w:r w:rsidR="000B2A10">
        <w:t>Validation of pressure distribution</w:t>
      </w:r>
    </w:p>
    <w:p w14:paraId="13CB7F38" w14:textId="77777777" w:rsidR="00962ABA" w:rsidRDefault="00962ABA">
      <w:pPr>
        <w:pStyle w:val="BodyText"/>
        <w:spacing w:before="9"/>
        <w:rPr>
          <w:sz w:val="20"/>
        </w:rPr>
      </w:pPr>
    </w:p>
    <w:p w14:paraId="4934DE8D" w14:textId="1F0B8C58" w:rsidR="00E44D54" w:rsidRDefault="00E44D54" w:rsidP="00E44D54">
      <w:pPr>
        <w:pStyle w:val="BodyText"/>
        <w:spacing w:before="2"/>
        <w:ind w:left="518" w:right="114"/>
        <w:jc w:val="both"/>
      </w:pPr>
      <w:r>
        <w:t>This validation is done by comparing the simulation results with the actual experiment at the bottom of the inlet position, with variations in sampling time at different circulation times, as a given time of 10 minutes, 20 minutes and 30 minutes. This validation aims to determine whether the simulation data is appropriate or reflects the actual process.</w:t>
      </w:r>
    </w:p>
    <w:p w14:paraId="7E95D7CC" w14:textId="77777777" w:rsidR="00E44D54" w:rsidRDefault="00E44D54" w:rsidP="00E44D54">
      <w:pPr>
        <w:pStyle w:val="BodyText"/>
        <w:spacing w:before="2"/>
        <w:ind w:left="518" w:right="114"/>
        <w:jc w:val="both"/>
      </w:pPr>
    </w:p>
    <w:p w14:paraId="107E9C1B" w14:textId="5CFB6209" w:rsidR="00E44D54" w:rsidRDefault="00E44D54" w:rsidP="00E44D54">
      <w:pPr>
        <w:pStyle w:val="BodyText"/>
        <w:spacing w:before="2"/>
        <w:ind w:left="518" w:right="114"/>
        <w:jc w:val="both"/>
      </w:pPr>
      <w:r>
        <w:t>Figure 2 inform the comparison of the validation results between the actual measurements. The result illustrate</w:t>
      </w:r>
      <w:r w:rsidR="007011D7">
        <w:t>s</w:t>
      </w:r>
      <w:r>
        <w:t xml:space="preserve"> that the validation results </w:t>
      </w:r>
      <w:r w:rsidR="007011D7">
        <w:t>are</w:t>
      </w:r>
      <w:r>
        <w:t xml:space="preserve"> slightly different </w:t>
      </w:r>
      <w:r w:rsidR="007011D7">
        <w:t xml:space="preserve">from </w:t>
      </w:r>
      <w:r>
        <w:t xml:space="preserve">one and another. The results of the experiment on circulation for 10 minutes, 20 minutes and 30 minutes respectively obtained the average measurement for 3 experiments as the mixed kinematic viscosity of 27.59 cSt, 30.32 cSt and 30.9 cSt in order, while for the simulation results obtained 27.54 cSt, 30 , 75 cSt and 31.43 cSt, respectively. As </w:t>
      </w:r>
      <w:r w:rsidR="007011D7">
        <w:t>a</w:t>
      </w:r>
      <w:r>
        <w:t xml:space="preserve"> matter of fact, the simulation agreed </w:t>
      </w:r>
      <w:r w:rsidR="007011D7">
        <w:t xml:space="preserve">on </w:t>
      </w:r>
      <w:r>
        <w:t xml:space="preserve">the result of the experiment.  </w:t>
      </w:r>
    </w:p>
    <w:p w14:paraId="7C4800F0" w14:textId="77777777" w:rsidR="00E44D54" w:rsidRDefault="00E44D54" w:rsidP="00E44D54">
      <w:pPr>
        <w:pStyle w:val="BodyText"/>
        <w:spacing w:before="2"/>
        <w:ind w:left="518" w:right="114"/>
        <w:jc w:val="both"/>
      </w:pPr>
    </w:p>
    <w:p w14:paraId="6CD82199" w14:textId="77777777" w:rsidR="00962ABA" w:rsidRDefault="00855F4B" w:rsidP="00855F4B">
      <w:pPr>
        <w:pStyle w:val="ListParagraph"/>
        <w:numPr>
          <w:ilvl w:val="1"/>
          <w:numId w:val="1"/>
        </w:numPr>
        <w:tabs>
          <w:tab w:val="left" w:pos="906"/>
        </w:tabs>
        <w:spacing w:before="200" w:line="252" w:lineRule="exact"/>
        <w:rPr>
          <w:i/>
        </w:rPr>
      </w:pPr>
      <w:r w:rsidRPr="00855F4B">
        <w:rPr>
          <w:i/>
        </w:rPr>
        <w:t>Effect of Inlet Position on Mixed Homogeneity</w:t>
      </w:r>
      <w:r>
        <w:rPr>
          <w:i/>
        </w:rPr>
        <w:t xml:space="preserve"> </w:t>
      </w:r>
    </w:p>
    <w:p w14:paraId="56BED395" w14:textId="32ECE5D6" w:rsidR="00E44D54" w:rsidRDefault="00E44D54">
      <w:pPr>
        <w:pStyle w:val="BodyText"/>
        <w:ind w:left="518" w:right="114"/>
        <w:jc w:val="both"/>
      </w:pPr>
      <w:r w:rsidRPr="00E44D54">
        <w:t xml:space="preserve">From the fluent simulation results, the circulation process at the lower and </w:t>
      </w:r>
      <w:r>
        <w:t>center</w:t>
      </w:r>
      <w:r w:rsidRPr="00E44D54">
        <w:t xml:space="preserve"> inlet positions with the same speed of 1.7 m/s takes longer to achieve the desired homogeneity. The inlet with the above position has reached homogeneity</w:t>
      </w:r>
      <w:r>
        <w:t xml:space="preserve"> </w:t>
      </w:r>
      <w:r w:rsidRPr="00E44D54">
        <w:t>in 10 minutes</w:t>
      </w:r>
      <w:r>
        <w:t xml:space="preserve">, where for </w:t>
      </w:r>
      <w:r w:rsidR="007011D7">
        <w:t xml:space="preserve">the </w:t>
      </w:r>
      <w:r>
        <w:t xml:space="preserve">lower and center side has not yet reached the same homogeneity in that time. </w:t>
      </w:r>
    </w:p>
    <w:p w14:paraId="372A1413" w14:textId="77777777" w:rsidR="00E44D54" w:rsidRDefault="00E44D54">
      <w:pPr>
        <w:pStyle w:val="BodyText"/>
        <w:ind w:left="518" w:right="114"/>
        <w:jc w:val="both"/>
      </w:pPr>
    </w:p>
    <w:p w14:paraId="3A8DD3F8" w14:textId="43F7CAD2" w:rsidR="00855F4B" w:rsidRDefault="00855F4B" w:rsidP="00E44D54">
      <w:pPr>
        <w:pStyle w:val="BodyText"/>
        <w:ind w:right="114"/>
        <w:jc w:val="both"/>
      </w:pPr>
    </w:p>
    <w:tbl>
      <w:tblPr>
        <w:tblStyle w:val="TableGrid"/>
        <w:tblW w:w="0" w:type="auto"/>
        <w:tblInd w:w="5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4"/>
        <w:gridCol w:w="221"/>
        <w:gridCol w:w="4537"/>
      </w:tblGrid>
      <w:tr w:rsidR="00E458A1" w14:paraId="03D2A5CB" w14:textId="77777777" w:rsidTr="00536E4C">
        <w:tc>
          <w:tcPr>
            <w:tcW w:w="9408" w:type="dxa"/>
            <w:gridSpan w:val="3"/>
          </w:tcPr>
          <w:p w14:paraId="6E09AA2E" w14:textId="77777777" w:rsidR="00E458A1" w:rsidRDefault="003C0730" w:rsidP="00536E4C">
            <w:pPr>
              <w:pStyle w:val="BodyText"/>
              <w:spacing w:before="120"/>
              <w:ind w:right="112"/>
              <w:jc w:val="center"/>
            </w:pPr>
            <w:r>
              <w:rPr>
                <w:noProof/>
              </w:rPr>
              <w:br/>
            </w:r>
            <w:r>
              <w:rPr>
                <w:noProof/>
              </w:rPr>
              <w:lastRenderedPageBreak/>
              <w:drawing>
                <wp:inline distT="0" distB="0" distL="0" distR="0" wp14:anchorId="366A56EF" wp14:editId="2895E00C">
                  <wp:extent cx="3238610" cy="180000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3238610" cy="1800000"/>
                          </a:xfrm>
                          <a:prstGeom prst="rect">
                            <a:avLst/>
                          </a:prstGeom>
                        </pic:spPr>
                      </pic:pic>
                    </a:graphicData>
                  </a:graphic>
                </wp:inline>
              </w:drawing>
            </w:r>
          </w:p>
        </w:tc>
      </w:tr>
      <w:tr w:rsidR="00E458A1" w14:paraId="7FEA283D" w14:textId="77777777" w:rsidTr="00536E4C">
        <w:tc>
          <w:tcPr>
            <w:tcW w:w="9408" w:type="dxa"/>
            <w:gridSpan w:val="3"/>
          </w:tcPr>
          <w:p w14:paraId="432F129F" w14:textId="57A78A03" w:rsidR="00E458A1" w:rsidRDefault="006F26B3" w:rsidP="00E44D54">
            <w:pPr>
              <w:pStyle w:val="BodyText"/>
              <w:jc w:val="center"/>
            </w:pPr>
            <w:r>
              <w:rPr>
                <w:b/>
              </w:rPr>
              <w:lastRenderedPageBreak/>
              <w:t>Figure 6</w:t>
            </w:r>
            <w:r w:rsidR="00E458A1">
              <w:rPr>
                <w:b/>
              </w:rPr>
              <w:t xml:space="preserve">. </w:t>
            </w:r>
            <w:r w:rsidR="00E44D54">
              <w:rPr>
                <w:b/>
              </w:rPr>
              <w:t xml:space="preserve"> </w:t>
            </w:r>
            <w:r w:rsidR="00117A34" w:rsidRPr="00117A34">
              <w:rPr>
                <w:bCs/>
              </w:rPr>
              <w:t>Lower</w:t>
            </w:r>
            <w:r w:rsidR="00117A34">
              <w:rPr>
                <w:b/>
              </w:rPr>
              <w:t xml:space="preserve"> </w:t>
            </w:r>
            <w:r w:rsidR="00E44D54">
              <w:rPr>
                <w:bCs/>
              </w:rPr>
              <w:t>I</w:t>
            </w:r>
            <w:r w:rsidR="00E44D54">
              <w:t xml:space="preserve">nlet </w:t>
            </w:r>
            <w:r w:rsidR="00117A34">
              <w:t xml:space="preserve">positioned within </w:t>
            </w:r>
            <w:r w:rsidR="00E44D54">
              <w:t xml:space="preserve">10 minutes </w:t>
            </w:r>
            <w:r w:rsidR="00117A34">
              <w:t xml:space="preserve">process </w:t>
            </w:r>
            <w:r w:rsidR="00E44D54">
              <w:t>with a flow rate of 1.7 m</w:t>
            </w:r>
            <w:r w:rsidR="00117A34">
              <w:t>/</w:t>
            </w:r>
            <w:r w:rsidR="00E44D54">
              <w:t>s</w:t>
            </w:r>
          </w:p>
        </w:tc>
      </w:tr>
      <w:tr w:rsidR="00E458A1" w14:paraId="1AA49CAC" w14:textId="77777777" w:rsidTr="00536E4C">
        <w:tc>
          <w:tcPr>
            <w:tcW w:w="4552" w:type="dxa"/>
          </w:tcPr>
          <w:p w14:paraId="55169B21" w14:textId="77777777" w:rsidR="00E458A1" w:rsidRDefault="00F13E25" w:rsidP="00536E4C">
            <w:pPr>
              <w:pStyle w:val="BodyText"/>
              <w:spacing w:before="120"/>
              <w:ind w:right="112"/>
              <w:jc w:val="center"/>
            </w:pPr>
            <w:r>
              <w:rPr>
                <w:noProof/>
              </w:rPr>
              <w:drawing>
                <wp:inline distT="0" distB="0" distL="0" distR="0" wp14:anchorId="18C1024E" wp14:editId="3F822AED">
                  <wp:extent cx="2976923" cy="18000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2976923" cy="1800000"/>
                          </a:xfrm>
                          <a:prstGeom prst="rect">
                            <a:avLst/>
                          </a:prstGeom>
                        </pic:spPr>
                      </pic:pic>
                    </a:graphicData>
                  </a:graphic>
                </wp:inline>
              </w:drawing>
            </w:r>
          </w:p>
        </w:tc>
        <w:tc>
          <w:tcPr>
            <w:tcW w:w="283" w:type="dxa"/>
          </w:tcPr>
          <w:p w14:paraId="5F4A1B46" w14:textId="77777777" w:rsidR="00E458A1" w:rsidRDefault="00E458A1" w:rsidP="00536E4C">
            <w:pPr>
              <w:pStyle w:val="BodyText"/>
              <w:spacing w:before="120"/>
              <w:ind w:right="112"/>
              <w:jc w:val="both"/>
            </w:pPr>
          </w:p>
        </w:tc>
        <w:tc>
          <w:tcPr>
            <w:tcW w:w="4573" w:type="dxa"/>
          </w:tcPr>
          <w:p w14:paraId="390547EA" w14:textId="77777777" w:rsidR="00E458A1" w:rsidRDefault="00F13E25" w:rsidP="00536E4C">
            <w:pPr>
              <w:pStyle w:val="BodyText"/>
              <w:spacing w:before="120"/>
              <w:ind w:right="112"/>
              <w:jc w:val="center"/>
            </w:pPr>
            <w:r>
              <w:rPr>
                <w:noProof/>
              </w:rPr>
              <w:drawing>
                <wp:inline distT="0" distB="0" distL="0" distR="0" wp14:anchorId="7FB58F99" wp14:editId="7352E80D">
                  <wp:extent cx="3051323" cy="180000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8"/>
                          <a:srcRect t="1887" b="-1"/>
                          <a:stretch/>
                        </pic:blipFill>
                        <pic:spPr bwMode="auto">
                          <a:xfrm>
                            <a:off x="0" y="0"/>
                            <a:ext cx="3051323" cy="1800000"/>
                          </a:xfrm>
                          <a:prstGeom prst="rect">
                            <a:avLst/>
                          </a:prstGeom>
                          <a:ln>
                            <a:noFill/>
                          </a:ln>
                          <a:extLst>
                            <a:ext uri="{53640926-AAD7-44D8-BBD7-CCE9431645EC}">
                              <a14:shadowObscured xmlns:a14="http://schemas.microsoft.com/office/drawing/2010/main"/>
                            </a:ext>
                          </a:extLst>
                        </pic:spPr>
                      </pic:pic>
                    </a:graphicData>
                  </a:graphic>
                </wp:inline>
              </w:drawing>
            </w:r>
          </w:p>
        </w:tc>
      </w:tr>
      <w:tr w:rsidR="00E458A1" w14:paraId="727C67DF" w14:textId="77777777" w:rsidTr="00536E4C">
        <w:tc>
          <w:tcPr>
            <w:tcW w:w="4552" w:type="dxa"/>
          </w:tcPr>
          <w:p w14:paraId="381B42F5" w14:textId="373226DD" w:rsidR="00E458A1" w:rsidRDefault="006F26B3" w:rsidP="00F13E25">
            <w:pPr>
              <w:pStyle w:val="BodyText"/>
              <w:jc w:val="both"/>
            </w:pPr>
            <w:r>
              <w:rPr>
                <w:b/>
              </w:rPr>
              <w:t>Figure 7</w:t>
            </w:r>
            <w:r w:rsidR="00E458A1">
              <w:rPr>
                <w:b/>
              </w:rPr>
              <w:t xml:space="preserve">. </w:t>
            </w:r>
            <w:r w:rsidR="00117A34">
              <w:rPr>
                <w:bCs/>
              </w:rPr>
              <w:t>Center</w:t>
            </w:r>
            <w:r w:rsidR="00117A34">
              <w:rPr>
                <w:b/>
              </w:rPr>
              <w:t xml:space="preserve"> </w:t>
            </w:r>
            <w:r w:rsidR="00117A34">
              <w:rPr>
                <w:bCs/>
              </w:rPr>
              <w:t>I</w:t>
            </w:r>
            <w:r w:rsidR="00117A34">
              <w:t>nlet positioned within 10 minutes process with a flow rate of 1.7 m/s</w:t>
            </w:r>
          </w:p>
        </w:tc>
        <w:tc>
          <w:tcPr>
            <w:tcW w:w="283" w:type="dxa"/>
          </w:tcPr>
          <w:p w14:paraId="08E48DFE" w14:textId="77777777" w:rsidR="00E458A1" w:rsidRDefault="00E458A1" w:rsidP="00536E4C">
            <w:pPr>
              <w:pStyle w:val="BodyText"/>
              <w:spacing w:before="120"/>
              <w:ind w:right="112"/>
              <w:jc w:val="both"/>
            </w:pPr>
          </w:p>
        </w:tc>
        <w:tc>
          <w:tcPr>
            <w:tcW w:w="4573" w:type="dxa"/>
          </w:tcPr>
          <w:p w14:paraId="43280CB6" w14:textId="4F35F722" w:rsidR="00E458A1" w:rsidRDefault="00E458A1" w:rsidP="006F26B3">
            <w:pPr>
              <w:pStyle w:val="BodyText"/>
              <w:jc w:val="both"/>
            </w:pPr>
            <w:r>
              <w:rPr>
                <w:b/>
              </w:rPr>
              <w:t xml:space="preserve">Figure </w:t>
            </w:r>
            <w:r w:rsidR="006F26B3">
              <w:rPr>
                <w:b/>
              </w:rPr>
              <w:t>8</w:t>
            </w:r>
            <w:r w:rsidR="00117A34" w:rsidRPr="00117A34">
              <w:rPr>
                <w:bCs/>
              </w:rPr>
              <w:t xml:space="preserve"> </w:t>
            </w:r>
            <w:r w:rsidR="00117A34">
              <w:rPr>
                <w:bCs/>
              </w:rPr>
              <w:t>Upper</w:t>
            </w:r>
            <w:r w:rsidR="00117A34">
              <w:rPr>
                <w:b/>
              </w:rPr>
              <w:t xml:space="preserve"> </w:t>
            </w:r>
            <w:r w:rsidR="00117A34">
              <w:rPr>
                <w:bCs/>
              </w:rPr>
              <w:t>I</w:t>
            </w:r>
            <w:r w:rsidR="00117A34">
              <w:t>nlet positioned within 10 minutes process with a flow rate of 1.7 m/s</w:t>
            </w:r>
          </w:p>
        </w:tc>
      </w:tr>
    </w:tbl>
    <w:p w14:paraId="29A9DA56" w14:textId="77777777" w:rsidR="000B2A10" w:rsidRDefault="000B2A10">
      <w:pPr>
        <w:pStyle w:val="BodyText"/>
        <w:ind w:left="518" w:right="114"/>
        <w:jc w:val="both"/>
      </w:pPr>
    </w:p>
    <w:p w14:paraId="7429E6B0" w14:textId="6D940051" w:rsidR="006F26B3" w:rsidRPr="00B80AB5" w:rsidRDefault="006F26B3" w:rsidP="00117A34">
      <w:pPr>
        <w:pStyle w:val="BodyText"/>
        <w:spacing w:before="120"/>
        <w:ind w:left="518" w:right="112"/>
        <w:jc w:val="both"/>
      </w:pPr>
      <w:r>
        <w:rPr>
          <w:b/>
        </w:rPr>
        <w:t>Tabl</w:t>
      </w:r>
      <w:r w:rsidR="00117A34">
        <w:rPr>
          <w:b/>
        </w:rPr>
        <w:t>e</w:t>
      </w:r>
      <w:r>
        <w:rPr>
          <w:b/>
        </w:rPr>
        <w:t xml:space="preserve"> 2</w:t>
      </w:r>
      <w:r w:rsidRPr="002F58BF">
        <w:rPr>
          <w:b/>
        </w:rPr>
        <w:t>.</w:t>
      </w:r>
      <w:r>
        <w:t xml:space="preserve"> </w:t>
      </w:r>
      <w:r w:rsidR="00117A34" w:rsidRPr="00117A34">
        <w:t>The effect of variations in inlet position and tank time on fluid viscosity at a speed of 1.7 m/s.</w:t>
      </w:r>
    </w:p>
    <w:tbl>
      <w:tblPr>
        <w:tblStyle w:val="LightShading"/>
        <w:tblW w:w="6597" w:type="dxa"/>
        <w:jc w:val="center"/>
        <w:tblLook w:val="04A0" w:firstRow="1" w:lastRow="0" w:firstColumn="1" w:lastColumn="0" w:noHBand="0" w:noVBand="1"/>
      </w:tblPr>
      <w:tblGrid>
        <w:gridCol w:w="1368"/>
        <w:gridCol w:w="1233"/>
        <w:gridCol w:w="1345"/>
        <w:gridCol w:w="1215"/>
        <w:gridCol w:w="1436"/>
      </w:tblGrid>
      <w:tr w:rsidR="008C03B9" w:rsidRPr="00D9072F" w14:paraId="62E31267" w14:textId="77777777" w:rsidTr="00970EB4">
        <w:trPr>
          <w:cnfStyle w:val="100000000000" w:firstRow="1" w:lastRow="0" w:firstColumn="0" w:lastColumn="0" w:oddVBand="0" w:evenVBand="0" w:oddHBand="0" w:evenHBand="0" w:firstRowFirstColumn="0" w:firstRowLastColumn="0" w:lastRowFirstColumn="0" w:lastRowLastColumn="0"/>
          <w:trHeight w:val="257"/>
          <w:jc w:val="center"/>
        </w:trPr>
        <w:tc>
          <w:tcPr>
            <w:cnfStyle w:val="001000000000" w:firstRow="0" w:lastRow="0" w:firstColumn="1" w:lastColumn="0" w:oddVBand="0" w:evenVBand="0" w:oddHBand="0" w:evenHBand="0" w:firstRowFirstColumn="0" w:firstRowLastColumn="0" w:lastRowFirstColumn="0" w:lastRowLastColumn="0"/>
            <w:tcW w:w="1368" w:type="dxa"/>
            <w:vMerge w:val="restart"/>
            <w:tcBorders>
              <w:bottom w:val="single" w:sz="4" w:space="0" w:color="auto"/>
            </w:tcBorders>
            <w:shd w:val="clear" w:color="auto" w:fill="auto"/>
            <w:vAlign w:val="center"/>
          </w:tcPr>
          <w:p w14:paraId="0683D8CA" w14:textId="77777777" w:rsidR="008C03B9" w:rsidRPr="00D9072F" w:rsidRDefault="008C03B9" w:rsidP="008C03B9">
            <w:pPr>
              <w:pStyle w:val="BodyText"/>
            </w:pPr>
            <w:r w:rsidRPr="00D9072F">
              <w:t>Inlet Position</w:t>
            </w:r>
          </w:p>
        </w:tc>
        <w:tc>
          <w:tcPr>
            <w:tcW w:w="1233" w:type="dxa"/>
            <w:vMerge w:val="restart"/>
            <w:tcBorders>
              <w:bottom w:val="single" w:sz="4" w:space="0" w:color="auto"/>
            </w:tcBorders>
            <w:shd w:val="clear" w:color="auto" w:fill="auto"/>
            <w:vAlign w:val="center"/>
          </w:tcPr>
          <w:p w14:paraId="0B2071C3" w14:textId="77777777" w:rsidR="008C03B9" w:rsidRPr="00D9072F" w:rsidRDefault="008C03B9" w:rsidP="008C03B9">
            <w:pPr>
              <w:pStyle w:val="BodyText"/>
              <w:jc w:val="center"/>
              <w:cnfStyle w:val="100000000000" w:firstRow="1" w:lastRow="0" w:firstColumn="0" w:lastColumn="0" w:oddVBand="0" w:evenVBand="0" w:oddHBand="0" w:evenHBand="0" w:firstRowFirstColumn="0" w:firstRowLastColumn="0" w:lastRowFirstColumn="0" w:lastRowLastColumn="0"/>
            </w:pPr>
            <w:r w:rsidRPr="00D9072F">
              <w:t>Time</w:t>
            </w:r>
          </w:p>
        </w:tc>
        <w:tc>
          <w:tcPr>
            <w:tcW w:w="2560" w:type="dxa"/>
            <w:gridSpan w:val="2"/>
            <w:tcBorders>
              <w:bottom w:val="single" w:sz="4" w:space="0" w:color="auto"/>
            </w:tcBorders>
            <w:shd w:val="clear" w:color="auto" w:fill="auto"/>
          </w:tcPr>
          <w:p w14:paraId="76B8F80A" w14:textId="77777777" w:rsidR="008C03B9" w:rsidRPr="00D9072F" w:rsidRDefault="008C03B9" w:rsidP="008C03B9">
            <w:pPr>
              <w:pStyle w:val="BodyText"/>
              <w:jc w:val="center"/>
              <w:cnfStyle w:val="100000000000" w:firstRow="1" w:lastRow="0" w:firstColumn="0" w:lastColumn="0" w:oddVBand="0" w:evenVBand="0" w:oddHBand="0" w:evenHBand="0" w:firstRowFirstColumn="0" w:firstRowLastColumn="0" w:lastRowFirstColumn="0" w:lastRowLastColumn="0"/>
            </w:pPr>
            <w:r w:rsidRPr="00D9072F">
              <w:t>Simulation result (cSt)</w:t>
            </w:r>
          </w:p>
        </w:tc>
        <w:tc>
          <w:tcPr>
            <w:tcW w:w="1436" w:type="dxa"/>
            <w:vMerge w:val="restart"/>
            <w:tcBorders>
              <w:bottom w:val="single" w:sz="4" w:space="0" w:color="auto"/>
            </w:tcBorders>
            <w:shd w:val="clear" w:color="auto" w:fill="auto"/>
          </w:tcPr>
          <w:p w14:paraId="31108C4C" w14:textId="787C4DF6" w:rsidR="008C03B9" w:rsidRPr="00D9072F" w:rsidRDefault="008C03B9" w:rsidP="008C03B9">
            <w:pPr>
              <w:pStyle w:val="BodyText"/>
              <w:jc w:val="center"/>
              <w:cnfStyle w:val="100000000000" w:firstRow="1" w:lastRow="0" w:firstColumn="0" w:lastColumn="0" w:oddVBand="0" w:evenVBand="0" w:oddHBand="0" w:evenHBand="0" w:firstRowFirstColumn="0" w:firstRowLastColumn="0" w:lastRowFirstColumn="0" w:lastRowLastColumn="0"/>
            </w:pPr>
            <w:r w:rsidRPr="00D9072F">
              <w:t xml:space="preserve">Std </w:t>
            </w:r>
            <w:r w:rsidR="00117A34" w:rsidRPr="00D9072F">
              <w:t>Specification</w:t>
            </w:r>
          </w:p>
        </w:tc>
      </w:tr>
      <w:tr w:rsidR="008C03B9" w:rsidRPr="00D9072F" w14:paraId="03CE65F6" w14:textId="77777777" w:rsidTr="00970EB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68" w:type="dxa"/>
            <w:vMerge/>
            <w:tcBorders>
              <w:top w:val="nil"/>
              <w:bottom w:val="single" w:sz="4" w:space="0" w:color="auto"/>
            </w:tcBorders>
            <w:shd w:val="clear" w:color="auto" w:fill="auto"/>
          </w:tcPr>
          <w:p w14:paraId="3C45EE9B" w14:textId="77777777" w:rsidR="008C03B9" w:rsidRPr="00D9072F" w:rsidRDefault="008C03B9">
            <w:pPr>
              <w:pStyle w:val="BodyText"/>
            </w:pPr>
          </w:p>
        </w:tc>
        <w:tc>
          <w:tcPr>
            <w:tcW w:w="1233" w:type="dxa"/>
            <w:vMerge/>
            <w:tcBorders>
              <w:top w:val="nil"/>
              <w:bottom w:val="single" w:sz="4" w:space="0" w:color="auto"/>
            </w:tcBorders>
            <w:shd w:val="clear" w:color="auto" w:fill="auto"/>
          </w:tcPr>
          <w:p w14:paraId="61DF8D71" w14:textId="77777777" w:rsidR="008C03B9" w:rsidRPr="00D9072F" w:rsidRDefault="008C03B9">
            <w:pPr>
              <w:pStyle w:val="BodyText"/>
              <w:cnfStyle w:val="000000100000" w:firstRow="0" w:lastRow="0" w:firstColumn="0" w:lastColumn="0" w:oddVBand="0" w:evenVBand="0" w:oddHBand="1" w:evenHBand="0" w:firstRowFirstColumn="0" w:firstRowLastColumn="0" w:lastRowFirstColumn="0" w:lastRowLastColumn="0"/>
            </w:pPr>
          </w:p>
        </w:tc>
        <w:tc>
          <w:tcPr>
            <w:tcW w:w="1345" w:type="dxa"/>
            <w:tcBorders>
              <w:top w:val="single" w:sz="4" w:space="0" w:color="auto"/>
              <w:bottom w:val="single" w:sz="4" w:space="0" w:color="auto"/>
            </w:tcBorders>
            <w:shd w:val="clear" w:color="auto" w:fill="auto"/>
            <w:vAlign w:val="center"/>
          </w:tcPr>
          <w:p w14:paraId="58421FC9" w14:textId="77777777" w:rsidR="008C03B9" w:rsidRPr="00D9072F" w:rsidRDefault="008C03B9" w:rsidP="008C03B9">
            <w:pPr>
              <w:pStyle w:val="BodyText"/>
              <w:jc w:val="center"/>
              <w:cnfStyle w:val="000000100000" w:firstRow="0" w:lastRow="0" w:firstColumn="0" w:lastColumn="0" w:oddVBand="0" w:evenVBand="0" w:oddHBand="1" w:evenHBand="0" w:firstRowFirstColumn="0" w:firstRowLastColumn="0" w:lastRowFirstColumn="0" w:lastRowLastColumn="0"/>
            </w:pPr>
            <w:r w:rsidRPr="00D9072F">
              <w:t>Min</w:t>
            </w:r>
          </w:p>
        </w:tc>
        <w:tc>
          <w:tcPr>
            <w:tcW w:w="1215" w:type="dxa"/>
            <w:tcBorders>
              <w:top w:val="single" w:sz="4" w:space="0" w:color="auto"/>
              <w:bottom w:val="single" w:sz="4" w:space="0" w:color="auto"/>
            </w:tcBorders>
            <w:shd w:val="clear" w:color="auto" w:fill="auto"/>
          </w:tcPr>
          <w:p w14:paraId="7BCA45E5" w14:textId="77777777" w:rsidR="008C03B9" w:rsidRPr="00D9072F" w:rsidRDefault="008C03B9" w:rsidP="008C03B9">
            <w:pPr>
              <w:pStyle w:val="BodyText"/>
              <w:jc w:val="center"/>
              <w:cnfStyle w:val="000000100000" w:firstRow="0" w:lastRow="0" w:firstColumn="0" w:lastColumn="0" w:oddVBand="0" w:evenVBand="0" w:oddHBand="1" w:evenHBand="0" w:firstRowFirstColumn="0" w:firstRowLastColumn="0" w:lastRowFirstColumn="0" w:lastRowLastColumn="0"/>
            </w:pPr>
            <w:r w:rsidRPr="00D9072F">
              <w:t>Max</w:t>
            </w:r>
          </w:p>
        </w:tc>
        <w:tc>
          <w:tcPr>
            <w:tcW w:w="1436" w:type="dxa"/>
            <w:vMerge/>
            <w:tcBorders>
              <w:top w:val="single" w:sz="4" w:space="0" w:color="auto"/>
              <w:bottom w:val="single" w:sz="4" w:space="0" w:color="auto"/>
            </w:tcBorders>
            <w:shd w:val="clear" w:color="auto" w:fill="auto"/>
          </w:tcPr>
          <w:p w14:paraId="19E86744" w14:textId="77777777" w:rsidR="008C03B9" w:rsidRPr="00D9072F" w:rsidRDefault="008C03B9">
            <w:pPr>
              <w:pStyle w:val="BodyText"/>
              <w:cnfStyle w:val="000000100000" w:firstRow="0" w:lastRow="0" w:firstColumn="0" w:lastColumn="0" w:oddVBand="0" w:evenVBand="0" w:oddHBand="1" w:evenHBand="0" w:firstRowFirstColumn="0" w:firstRowLastColumn="0" w:lastRowFirstColumn="0" w:lastRowLastColumn="0"/>
            </w:pPr>
          </w:p>
        </w:tc>
      </w:tr>
      <w:tr w:rsidR="008C03B9" w:rsidRPr="00D9072F" w14:paraId="1EDB3291" w14:textId="77777777" w:rsidTr="00970EB4">
        <w:trPr>
          <w:jc w:val="center"/>
        </w:trPr>
        <w:tc>
          <w:tcPr>
            <w:cnfStyle w:val="001000000000" w:firstRow="0" w:lastRow="0" w:firstColumn="1" w:lastColumn="0" w:oddVBand="0" w:evenVBand="0" w:oddHBand="0" w:evenHBand="0" w:firstRowFirstColumn="0" w:firstRowLastColumn="0" w:lastRowFirstColumn="0" w:lastRowLastColumn="0"/>
            <w:tcW w:w="1368" w:type="dxa"/>
            <w:vMerge w:val="restart"/>
            <w:tcBorders>
              <w:top w:val="single" w:sz="4" w:space="0" w:color="auto"/>
            </w:tcBorders>
            <w:shd w:val="clear" w:color="auto" w:fill="auto"/>
          </w:tcPr>
          <w:p w14:paraId="202A4212" w14:textId="77777777" w:rsidR="008C03B9" w:rsidRPr="00D9072F" w:rsidRDefault="008C03B9" w:rsidP="008C03B9">
            <w:pPr>
              <w:pStyle w:val="BodyText"/>
            </w:pPr>
            <w:r w:rsidRPr="00D9072F">
              <w:t>Lower inlet</w:t>
            </w:r>
          </w:p>
        </w:tc>
        <w:tc>
          <w:tcPr>
            <w:tcW w:w="1233" w:type="dxa"/>
            <w:tcBorders>
              <w:top w:val="single" w:sz="4" w:space="0" w:color="auto"/>
            </w:tcBorders>
            <w:shd w:val="clear" w:color="auto" w:fill="auto"/>
          </w:tcPr>
          <w:p w14:paraId="10356CC1" w14:textId="77777777" w:rsidR="008C03B9" w:rsidRPr="00D9072F" w:rsidRDefault="008C03B9" w:rsidP="008C03B9">
            <w:pPr>
              <w:pStyle w:val="BodyText"/>
              <w:jc w:val="center"/>
              <w:cnfStyle w:val="000000000000" w:firstRow="0" w:lastRow="0" w:firstColumn="0" w:lastColumn="0" w:oddVBand="0" w:evenVBand="0" w:oddHBand="0" w:evenHBand="0" w:firstRowFirstColumn="0" w:firstRowLastColumn="0" w:lastRowFirstColumn="0" w:lastRowLastColumn="0"/>
            </w:pPr>
            <w:r w:rsidRPr="00D9072F">
              <w:t>10 min</w:t>
            </w:r>
          </w:p>
        </w:tc>
        <w:tc>
          <w:tcPr>
            <w:tcW w:w="1345" w:type="dxa"/>
            <w:tcBorders>
              <w:top w:val="single" w:sz="4" w:space="0" w:color="auto"/>
            </w:tcBorders>
            <w:shd w:val="clear" w:color="auto" w:fill="auto"/>
            <w:vAlign w:val="center"/>
          </w:tcPr>
          <w:p w14:paraId="6C99F523" w14:textId="77777777" w:rsidR="008C03B9" w:rsidRPr="00D9072F" w:rsidRDefault="008C03B9" w:rsidP="008C03B9">
            <w:pPr>
              <w:pStyle w:val="BodyText"/>
              <w:jc w:val="center"/>
              <w:cnfStyle w:val="000000000000" w:firstRow="0" w:lastRow="0" w:firstColumn="0" w:lastColumn="0" w:oddVBand="0" w:evenVBand="0" w:oddHBand="0" w:evenHBand="0" w:firstRowFirstColumn="0" w:firstRowLastColumn="0" w:lastRowFirstColumn="0" w:lastRowLastColumn="0"/>
            </w:pPr>
            <w:r w:rsidRPr="00D9072F">
              <w:t>27,54</w:t>
            </w:r>
          </w:p>
        </w:tc>
        <w:tc>
          <w:tcPr>
            <w:tcW w:w="1215" w:type="dxa"/>
            <w:tcBorders>
              <w:top w:val="single" w:sz="4" w:space="0" w:color="auto"/>
            </w:tcBorders>
            <w:shd w:val="clear" w:color="auto" w:fill="auto"/>
          </w:tcPr>
          <w:p w14:paraId="695E356D" w14:textId="77777777" w:rsidR="008C03B9" w:rsidRPr="00D9072F" w:rsidRDefault="008C03B9" w:rsidP="008C03B9">
            <w:pPr>
              <w:pStyle w:val="BodyText"/>
              <w:jc w:val="center"/>
              <w:cnfStyle w:val="000000000000" w:firstRow="0" w:lastRow="0" w:firstColumn="0" w:lastColumn="0" w:oddVBand="0" w:evenVBand="0" w:oddHBand="0" w:evenHBand="0" w:firstRowFirstColumn="0" w:firstRowLastColumn="0" w:lastRowFirstColumn="0" w:lastRowLastColumn="0"/>
            </w:pPr>
            <w:r w:rsidRPr="00D9072F">
              <w:t>35,31</w:t>
            </w:r>
          </w:p>
        </w:tc>
        <w:tc>
          <w:tcPr>
            <w:tcW w:w="1436" w:type="dxa"/>
            <w:tcBorders>
              <w:top w:val="single" w:sz="4" w:space="0" w:color="auto"/>
            </w:tcBorders>
            <w:shd w:val="clear" w:color="auto" w:fill="auto"/>
          </w:tcPr>
          <w:p w14:paraId="5E347E39" w14:textId="77777777" w:rsidR="008C03B9" w:rsidRPr="00D9072F" w:rsidRDefault="008C03B9" w:rsidP="008C03B9">
            <w:pPr>
              <w:pStyle w:val="BodyText"/>
              <w:jc w:val="center"/>
              <w:cnfStyle w:val="000000000000" w:firstRow="0" w:lastRow="0" w:firstColumn="0" w:lastColumn="0" w:oddVBand="0" w:evenVBand="0" w:oddHBand="0" w:evenHBand="0" w:firstRowFirstColumn="0" w:firstRowLastColumn="0" w:lastRowFirstColumn="0" w:lastRowLastColumn="0"/>
            </w:pPr>
            <w:r w:rsidRPr="00D9072F">
              <w:t>29 – 35,2</w:t>
            </w:r>
          </w:p>
        </w:tc>
      </w:tr>
      <w:tr w:rsidR="008C03B9" w:rsidRPr="00D9072F" w14:paraId="4C7AAA7C" w14:textId="77777777" w:rsidTr="00970EB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68" w:type="dxa"/>
            <w:vMerge/>
            <w:shd w:val="clear" w:color="auto" w:fill="auto"/>
          </w:tcPr>
          <w:p w14:paraId="5A2FA0B1" w14:textId="77777777" w:rsidR="008C03B9" w:rsidRPr="00D9072F" w:rsidRDefault="008C03B9">
            <w:pPr>
              <w:pStyle w:val="BodyText"/>
            </w:pPr>
          </w:p>
        </w:tc>
        <w:tc>
          <w:tcPr>
            <w:tcW w:w="1233" w:type="dxa"/>
            <w:shd w:val="clear" w:color="auto" w:fill="auto"/>
          </w:tcPr>
          <w:p w14:paraId="70349318" w14:textId="77777777" w:rsidR="008C03B9" w:rsidRPr="00D9072F" w:rsidRDefault="008C03B9" w:rsidP="008C03B9">
            <w:pPr>
              <w:pStyle w:val="BodyText"/>
              <w:jc w:val="center"/>
              <w:cnfStyle w:val="000000100000" w:firstRow="0" w:lastRow="0" w:firstColumn="0" w:lastColumn="0" w:oddVBand="0" w:evenVBand="0" w:oddHBand="1" w:evenHBand="0" w:firstRowFirstColumn="0" w:firstRowLastColumn="0" w:lastRowFirstColumn="0" w:lastRowLastColumn="0"/>
            </w:pPr>
            <w:r w:rsidRPr="00D9072F">
              <w:t>20 min</w:t>
            </w:r>
          </w:p>
        </w:tc>
        <w:tc>
          <w:tcPr>
            <w:tcW w:w="1345" w:type="dxa"/>
            <w:shd w:val="clear" w:color="auto" w:fill="auto"/>
            <w:vAlign w:val="center"/>
          </w:tcPr>
          <w:p w14:paraId="2BFBF608" w14:textId="77777777" w:rsidR="008C03B9" w:rsidRPr="00D9072F" w:rsidRDefault="008C03B9" w:rsidP="008C03B9">
            <w:pPr>
              <w:pStyle w:val="BodyText"/>
              <w:jc w:val="center"/>
              <w:cnfStyle w:val="000000100000" w:firstRow="0" w:lastRow="0" w:firstColumn="0" w:lastColumn="0" w:oddVBand="0" w:evenVBand="0" w:oddHBand="1" w:evenHBand="0" w:firstRowFirstColumn="0" w:firstRowLastColumn="0" w:lastRowFirstColumn="0" w:lastRowLastColumn="0"/>
            </w:pPr>
            <w:r w:rsidRPr="00D9072F">
              <w:t>30,75</w:t>
            </w:r>
          </w:p>
        </w:tc>
        <w:tc>
          <w:tcPr>
            <w:tcW w:w="1215" w:type="dxa"/>
            <w:shd w:val="clear" w:color="auto" w:fill="auto"/>
          </w:tcPr>
          <w:p w14:paraId="7C1A638C" w14:textId="77777777" w:rsidR="008C03B9" w:rsidRPr="00D9072F" w:rsidRDefault="008C03B9" w:rsidP="008C03B9">
            <w:pPr>
              <w:pStyle w:val="BodyText"/>
              <w:jc w:val="center"/>
              <w:cnfStyle w:val="000000100000" w:firstRow="0" w:lastRow="0" w:firstColumn="0" w:lastColumn="0" w:oddVBand="0" w:evenVBand="0" w:oddHBand="1" w:evenHBand="0" w:firstRowFirstColumn="0" w:firstRowLastColumn="0" w:lastRowFirstColumn="0" w:lastRowLastColumn="0"/>
            </w:pPr>
            <w:r w:rsidRPr="00D9072F">
              <w:t>32,86</w:t>
            </w:r>
          </w:p>
        </w:tc>
        <w:tc>
          <w:tcPr>
            <w:tcW w:w="1436" w:type="dxa"/>
            <w:shd w:val="clear" w:color="auto" w:fill="auto"/>
          </w:tcPr>
          <w:p w14:paraId="1B69FF7A" w14:textId="77777777" w:rsidR="008C03B9" w:rsidRPr="00D9072F" w:rsidRDefault="008C03B9" w:rsidP="008C03B9">
            <w:pPr>
              <w:pStyle w:val="BodyText"/>
              <w:jc w:val="center"/>
              <w:cnfStyle w:val="000000100000" w:firstRow="0" w:lastRow="0" w:firstColumn="0" w:lastColumn="0" w:oddVBand="0" w:evenVBand="0" w:oddHBand="1" w:evenHBand="0" w:firstRowFirstColumn="0" w:firstRowLastColumn="0" w:lastRowFirstColumn="0" w:lastRowLastColumn="0"/>
            </w:pPr>
            <w:r w:rsidRPr="00D9072F">
              <w:t>29 – 35,2</w:t>
            </w:r>
          </w:p>
        </w:tc>
      </w:tr>
      <w:tr w:rsidR="008C03B9" w:rsidRPr="00D9072F" w14:paraId="55736243" w14:textId="77777777" w:rsidTr="00970EB4">
        <w:trPr>
          <w:jc w:val="center"/>
        </w:trPr>
        <w:tc>
          <w:tcPr>
            <w:cnfStyle w:val="001000000000" w:firstRow="0" w:lastRow="0" w:firstColumn="1" w:lastColumn="0" w:oddVBand="0" w:evenVBand="0" w:oddHBand="0" w:evenHBand="0" w:firstRowFirstColumn="0" w:firstRowLastColumn="0" w:lastRowFirstColumn="0" w:lastRowLastColumn="0"/>
            <w:tcW w:w="1368" w:type="dxa"/>
            <w:vMerge/>
            <w:shd w:val="clear" w:color="auto" w:fill="auto"/>
          </w:tcPr>
          <w:p w14:paraId="18EB359C" w14:textId="77777777" w:rsidR="008C03B9" w:rsidRPr="00D9072F" w:rsidRDefault="008C03B9">
            <w:pPr>
              <w:pStyle w:val="BodyText"/>
            </w:pPr>
          </w:p>
        </w:tc>
        <w:tc>
          <w:tcPr>
            <w:tcW w:w="1233" w:type="dxa"/>
            <w:shd w:val="clear" w:color="auto" w:fill="auto"/>
          </w:tcPr>
          <w:p w14:paraId="12745DFE" w14:textId="77777777" w:rsidR="008C03B9" w:rsidRPr="00D9072F" w:rsidRDefault="008C03B9" w:rsidP="008C03B9">
            <w:pPr>
              <w:pStyle w:val="BodyText"/>
              <w:jc w:val="center"/>
              <w:cnfStyle w:val="000000000000" w:firstRow="0" w:lastRow="0" w:firstColumn="0" w:lastColumn="0" w:oddVBand="0" w:evenVBand="0" w:oddHBand="0" w:evenHBand="0" w:firstRowFirstColumn="0" w:firstRowLastColumn="0" w:lastRowFirstColumn="0" w:lastRowLastColumn="0"/>
            </w:pPr>
            <w:r w:rsidRPr="00D9072F">
              <w:t>30 min</w:t>
            </w:r>
          </w:p>
        </w:tc>
        <w:tc>
          <w:tcPr>
            <w:tcW w:w="1345" w:type="dxa"/>
            <w:shd w:val="clear" w:color="auto" w:fill="auto"/>
            <w:vAlign w:val="center"/>
          </w:tcPr>
          <w:p w14:paraId="15469538" w14:textId="77777777" w:rsidR="008C03B9" w:rsidRPr="00D9072F" w:rsidRDefault="008C03B9" w:rsidP="008C03B9">
            <w:pPr>
              <w:pStyle w:val="BodyText"/>
              <w:jc w:val="center"/>
              <w:cnfStyle w:val="000000000000" w:firstRow="0" w:lastRow="0" w:firstColumn="0" w:lastColumn="0" w:oddVBand="0" w:evenVBand="0" w:oddHBand="0" w:evenHBand="0" w:firstRowFirstColumn="0" w:firstRowLastColumn="0" w:lastRowFirstColumn="0" w:lastRowLastColumn="0"/>
            </w:pPr>
            <w:r w:rsidRPr="00D9072F">
              <w:t>31,43</w:t>
            </w:r>
          </w:p>
        </w:tc>
        <w:tc>
          <w:tcPr>
            <w:tcW w:w="1215" w:type="dxa"/>
            <w:shd w:val="clear" w:color="auto" w:fill="auto"/>
          </w:tcPr>
          <w:p w14:paraId="4FD744CF" w14:textId="77777777" w:rsidR="008C03B9" w:rsidRPr="00D9072F" w:rsidRDefault="008C03B9" w:rsidP="008C03B9">
            <w:pPr>
              <w:pStyle w:val="BodyText"/>
              <w:jc w:val="center"/>
              <w:cnfStyle w:val="000000000000" w:firstRow="0" w:lastRow="0" w:firstColumn="0" w:lastColumn="0" w:oddVBand="0" w:evenVBand="0" w:oddHBand="0" w:evenHBand="0" w:firstRowFirstColumn="0" w:firstRowLastColumn="0" w:lastRowFirstColumn="0" w:lastRowLastColumn="0"/>
            </w:pPr>
            <w:r w:rsidRPr="00D9072F">
              <w:t>32,16</w:t>
            </w:r>
          </w:p>
        </w:tc>
        <w:tc>
          <w:tcPr>
            <w:tcW w:w="1436" w:type="dxa"/>
            <w:shd w:val="clear" w:color="auto" w:fill="auto"/>
          </w:tcPr>
          <w:p w14:paraId="10778D46" w14:textId="77777777" w:rsidR="008C03B9" w:rsidRPr="00D9072F" w:rsidRDefault="008C03B9" w:rsidP="008C03B9">
            <w:pPr>
              <w:pStyle w:val="BodyText"/>
              <w:jc w:val="center"/>
              <w:cnfStyle w:val="000000000000" w:firstRow="0" w:lastRow="0" w:firstColumn="0" w:lastColumn="0" w:oddVBand="0" w:evenVBand="0" w:oddHBand="0" w:evenHBand="0" w:firstRowFirstColumn="0" w:firstRowLastColumn="0" w:lastRowFirstColumn="0" w:lastRowLastColumn="0"/>
            </w:pPr>
            <w:r w:rsidRPr="00D9072F">
              <w:t>29 – 35,2</w:t>
            </w:r>
          </w:p>
        </w:tc>
      </w:tr>
      <w:tr w:rsidR="008C03B9" w:rsidRPr="00D9072F" w14:paraId="25685026" w14:textId="77777777" w:rsidTr="00970EB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68" w:type="dxa"/>
            <w:vMerge w:val="restart"/>
            <w:shd w:val="clear" w:color="auto" w:fill="auto"/>
          </w:tcPr>
          <w:p w14:paraId="468D8825" w14:textId="77777777" w:rsidR="008C03B9" w:rsidRPr="00D9072F" w:rsidRDefault="008C03B9" w:rsidP="008C03B9">
            <w:pPr>
              <w:pStyle w:val="BodyText"/>
            </w:pPr>
            <w:r w:rsidRPr="00D9072F">
              <w:t>Middle inlet</w:t>
            </w:r>
          </w:p>
        </w:tc>
        <w:tc>
          <w:tcPr>
            <w:tcW w:w="1233" w:type="dxa"/>
            <w:shd w:val="clear" w:color="auto" w:fill="auto"/>
          </w:tcPr>
          <w:p w14:paraId="3EACCB2F" w14:textId="77777777" w:rsidR="008C03B9" w:rsidRPr="00D9072F" w:rsidRDefault="008C03B9" w:rsidP="000B2A10">
            <w:pPr>
              <w:pStyle w:val="BodyText"/>
              <w:jc w:val="center"/>
              <w:cnfStyle w:val="000000100000" w:firstRow="0" w:lastRow="0" w:firstColumn="0" w:lastColumn="0" w:oddVBand="0" w:evenVBand="0" w:oddHBand="1" w:evenHBand="0" w:firstRowFirstColumn="0" w:firstRowLastColumn="0" w:lastRowFirstColumn="0" w:lastRowLastColumn="0"/>
            </w:pPr>
            <w:r w:rsidRPr="00D9072F">
              <w:t>10 min</w:t>
            </w:r>
          </w:p>
        </w:tc>
        <w:tc>
          <w:tcPr>
            <w:tcW w:w="1345" w:type="dxa"/>
            <w:shd w:val="clear" w:color="auto" w:fill="auto"/>
            <w:vAlign w:val="center"/>
          </w:tcPr>
          <w:p w14:paraId="05FB9874" w14:textId="77777777" w:rsidR="008C03B9" w:rsidRPr="00D9072F" w:rsidRDefault="008C03B9" w:rsidP="008C03B9">
            <w:pPr>
              <w:pStyle w:val="BodyText"/>
              <w:jc w:val="center"/>
              <w:cnfStyle w:val="000000100000" w:firstRow="0" w:lastRow="0" w:firstColumn="0" w:lastColumn="0" w:oddVBand="0" w:evenVBand="0" w:oddHBand="1" w:evenHBand="0" w:firstRowFirstColumn="0" w:firstRowLastColumn="0" w:lastRowFirstColumn="0" w:lastRowLastColumn="0"/>
            </w:pPr>
            <w:r w:rsidRPr="00D9072F">
              <w:t>24,66</w:t>
            </w:r>
          </w:p>
        </w:tc>
        <w:tc>
          <w:tcPr>
            <w:tcW w:w="1215" w:type="dxa"/>
            <w:shd w:val="clear" w:color="auto" w:fill="auto"/>
          </w:tcPr>
          <w:p w14:paraId="20144D78" w14:textId="77777777" w:rsidR="008C03B9" w:rsidRPr="00D9072F" w:rsidRDefault="008C03B9" w:rsidP="008C03B9">
            <w:pPr>
              <w:pStyle w:val="BodyText"/>
              <w:jc w:val="center"/>
              <w:cnfStyle w:val="000000100000" w:firstRow="0" w:lastRow="0" w:firstColumn="0" w:lastColumn="0" w:oddVBand="0" w:evenVBand="0" w:oddHBand="1" w:evenHBand="0" w:firstRowFirstColumn="0" w:firstRowLastColumn="0" w:lastRowFirstColumn="0" w:lastRowLastColumn="0"/>
            </w:pPr>
            <w:r w:rsidRPr="00D9072F">
              <w:t>35,94</w:t>
            </w:r>
          </w:p>
        </w:tc>
        <w:tc>
          <w:tcPr>
            <w:tcW w:w="1436" w:type="dxa"/>
            <w:shd w:val="clear" w:color="auto" w:fill="auto"/>
          </w:tcPr>
          <w:p w14:paraId="45ECB854" w14:textId="77777777" w:rsidR="008C03B9" w:rsidRPr="00D9072F" w:rsidRDefault="008C03B9" w:rsidP="008C03B9">
            <w:pPr>
              <w:pStyle w:val="BodyText"/>
              <w:jc w:val="center"/>
              <w:cnfStyle w:val="000000100000" w:firstRow="0" w:lastRow="0" w:firstColumn="0" w:lastColumn="0" w:oddVBand="0" w:evenVBand="0" w:oddHBand="1" w:evenHBand="0" w:firstRowFirstColumn="0" w:firstRowLastColumn="0" w:lastRowFirstColumn="0" w:lastRowLastColumn="0"/>
            </w:pPr>
            <w:r w:rsidRPr="00D9072F">
              <w:t>29 – 35,2</w:t>
            </w:r>
          </w:p>
        </w:tc>
      </w:tr>
      <w:tr w:rsidR="008C03B9" w:rsidRPr="00D9072F" w14:paraId="29811933" w14:textId="77777777" w:rsidTr="00970EB4">
        <w:trPr>
          <w:jc w:val="center"/>
        </w:trPr>
        <w:tc>
          <w:tcPr>
            <w:cnfStyle w:val="001000000000" w:firstRow="0" w:lastRow="0" w:firstColumn="1" w:lastColumn="0" w:oddVBand="0" w:evenVBand="0" w:oddHBand="0" w:evenHBand="0" w:firstRowFirstColumn="0" w:firstRowLastColumn="0" w:lastRowFirstColumn="0" w:lastRowLastColumn="0"/>
            <w:tcW w:w="1368" w:type="dxa"/>
            <w:vMerge/>
            <w:shd w:val="clear" w:color="auto" w:fill="auto"/>
          </w:tcPr>
          <w:p w14:paraId="2DD78F48" w14:textId="77777777" w:rsidR="008C03B9" w:rsidRPr="00D9072F" w:rsidRDefault="008C03B9">
            <w:pPr>
              <w:pStyle w:val="BodyText"/>
            </w:pPr>
          </w:p>
        </w:tc>
        <w:tc>
          <w:tcPr>
            <w:tcW w:w="1233" w:type="dxa"/>
            <w:shd w:val="clear" w:color="auto" w:fill="auto"/>
          </w:tcPr>
          <w:p w14:paraId="41A08FF4" w14:textId="77777777" w:rsidR="008C03B9" w:rsidRPr="00D9072F" w:rsidRDefault="008C03B9" w:rsidP="000B2A10">
            <w:pPr>
              <w:pStyle w:val="BodyText"/>
              <w:jc w:val="center"/>
              <w:cnfStyle w:val="000000000000" w:firstRow="0" w:lastRow="0" w:firstColumn="0" w:lastColumn="0" w:oddVBand="0" w:evenVBand="0" w:oddHBand="0" w:evenHBand="0" w:firstRowFirstColumn="0" w:firstRowLastColumn="0" w:lastRowFirstColumn="0" w:lastRowLastColumn="0"/>
            </w:pPr>
            <w:r w:rsidRPr="00D9072F">
              <w:t>20 min</w:t>
            </w:r>
          </w:p>
        </w:tc>
        <w:tc>
          <w:tcPr>
            <w:tcW w:w="1345" w:type="dxa"/>
            <w:shd w:val="clear" w:color="auto" w:fill="auto"/>
            <w:vAlign w:val="center"/>
          </w:tcPr>
          <w:p w14:paraId="47BF5277" w14:textId="77777777" w:rsidR="008C03B9" w:rsidRPr="00D9072F" w:rsidRDefault="008C03B9" w:rsidP="008C03B9">
            <w:pPr>
              <w:pStyle w:val="BodyText"/>
              <w:jc w:val="center"/>
              <w:cnfStyle w:val="000000000000" w:firstRow="0" w:lastRow="0" w:firstColumn="0" w:lastColumn="0" w:oddVBand="0" w:evenVBand="0" w:oddHBand="0" w:evenHBand="0" w:firstRowFirstColumn="0" w:firstRowLastColumn="0" w:lastRowFirstColumn="0" w:lastRowLastColumn="0"/>
            </w:pPr>
            <w:r w:rsidRPr="00D9072F">
              <w:t>33,51</w:t>
            </w:r>
          </w:p>
        </w:tc>
        <w:tc>
          <w:tcPr>
            <w:tcW w:w="1215" w:type="dxa"/>
            <w:shd w:val="clear" w:color="auto" w:fill="auto"/>
          </w:tcPr>
          <w:p w14:paraId="11CB7C5F" w14:textId="77777777" w:rsidR="008C03B9" w:rsidRPr="00D9072F" w:rsidRDefault="008C03B9" w:rsidP="008C03B9">
            <w:pPr>
              <w:pStyle w:val="BodyText"/>
              <w:jc w:val="center"/>
              <w:cnfStyle w:val="000000000000" w:firstRow="0" w:lastRow="0" w:firstColumn="0" w:lastColumn="0" w:oddVBand="0" w:evenVBand="0" w:oddHBand="0" w:evenHBand="0" w:firstRowFirstColumn="0" w:firstRowLastColumn="0" w:lastRowFirstColumn="0" w:lastRowLastColumn="0"/>
            </w:pPr>
            <w:r w:rsidRPr="00D9072F">
              <w:t>34,24</w:t>
            </w:r>
          </w:p>
        </w:tc>
        <w:tc>
          <w:tcPr>
            <w:tcW w:w="1436" w:type="dxa"/>
            <w:shd w:val="clear" w:color="auto" w:fill="auto"/>
          </w:tcPr>
          <w:p w14:paraId="466EF385" w14:textId="77777777" w:rsidR="008C03B9" w:rsidRPr="00D9072F" w:rsidRDefault="008C03B9" w:rsidP="008C03B9">
            <w:pPr>
              <w:pStyle w:val="BodyText"/>
              <w:jc w:val="center"/>
              <w:cnfStyle w:val="000000000000" w:firstRow="0" w:lastRow="0" w:firstColumn="0" w:lastColumn="0" w:oddVBand="0" w:evenVBand="0" w:oddHBand="0" w:evenHBand="0" w:firstRowFirstColumn="0" w:firstRowLastColumn="0" w:lastRowFirstColumn="0" w:lastRowLastColumn="0"/>
            </w:pPr>
            <w:r w:rsidRPr="00D9072F">
              <w:t>29 – 35,2</w:t>
            </w:r>
          </w:p>
        </w:tc>
      </w:tr>
      <w:tr w:rsidR="008C03B9" w:rsidRPr="00D9072F" w14:paraId="426297D9" w14:textId="77777777" w:rsidTr="00970EB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68" w:type="dxa"/>
            <w:vMerge/>
            <w:shd w:val="clear" w:color="auto" w:fill="auto"/>
          </w:tcPr>
          <w:p w14:paraId="58B071DF" w14:textId="77777777" w:rsidR="008C03B9" w:rsidRPr="00D9072F" w:rsidRDefault="008C03B9">
            <w:pPr>
              <w:pStyle w:val="BodyText"/>
            </w:pPr>
          </w:p>
        </w:tc>
        <w:tc>
          <w:tcPr>
            <w:tcW w:w="1233" w:type="dxa"/>
            <w:shd w:val="clear" w:color="auto" w:fill="auto"/>
          </w:tcPr>
          <w:p w14:paraId="040D68A2" w14:textId="77777777" w:rsidR="008C03B9" w:rsidRPr="00D9072F" w:rsidRDefault="008C03B9" w:rsidP="000B2A10">
            <w:pPr>
              <w:pStyle w:val="BodyText"/>
              <w:jc w:val="center"/>
              <w:cnfStyle w:val="000000100000" w:firstRow="0" w:lastRow="0" w:firstColumn="0" w:lastColumn="0" w:oddVBand="0" w:evenVBand="0" w:oddHBand="1" w:evenHBand="0" w:firstRowFirstColumn="0" w:firstRowLastColumn="0" w:lastRowFirstColumn="0" w:lastRowLastColumn="0"/>
            </w:pPr>
            <w:r w:rsidRPr="00D9072F">
              <w:t>30 min</w:t>
            </w:r>
          </w:p>
        </w:tc>
        <w:tc>
          <w:tcPr>
            <w:tcW w:w="1345" w:type="dxa"/>
            <w:shd w:val="clear" w:color="auto" w:fill="auto"/>
            <w:vAlign w:val="center"/>
          </w:tcPr>
          <w:p w14:paraId="1173C28E" w14:textId="77777777" w:rsidR="008C03B9" w:rsidRPr="00D9072F" w:rsidRDefault="008C03B9" w:rsidP="008C03B9">
            <w:pPr>
              <w:pStyle w:val="BodyText"/>
              <w:jc w:val="center"/>
              <w:cnfStyle w:val="000000100000" w:firstRow="0" w:lastRow="0" w:firstColumn="0" w:lastColumn="0" w:oddVBand="0" w:evenVBand="0" w:oddHBand="1" w:evenHBand="0" w:firstRowFirstColumn="0" w:firstRowLastColumn="0" w:lastRowFirstColumn="0" w:lastRowLastColumn="0"/>
            </w:pPr>
            <w:r w:rsidRPr="00D9072F">
              <w:t>33,80</w:t>
            </w:r>
          </w:p>
        </w:tc>
        <w:tc>
          <w:tcPr>
            <w:tcW w:w="1215" w:type="dxa"/>
            <w:shd w:val="clear" w:color="auto" w:fill="auto"/>
          </w:tcPr>
          <w:p w14:paraId="20FB81CD" w14:textId="77777777" w:rsidR="008C03B9" w:rsidRPr="00D9072F" w:rsidRDefault="008C03B9" w:rsidP="008C03B9">
            <w:pPr>
              <w:pStyle w:val="BodyText"/>
              <w:jc w:val="center"/>
              <w:cnfStyle w:val="000000100000" w:firstRow="0" w:lastRow="0" w:firstColumn="0" w:lastColumn="0" w:oddVBand="0" w:evenVBand="0" w:oddHBand="1" w:evenHBand="0" w:firstRowFirstColumn="0" w:firstRowLastColumn="0" w:lastRowFirstColumn="0" w:lastRowLastColumn="0"/>
            </w:pPr>
            <w:r w:rsidRPr="00D9072F">
              <w:t>34,06</w:t>
            </w:r>
          </w:p>
        </w:tc>
        <w:tc>
          <w:tcPr>
            <w:tcW w:w="1436" w:type="dxa"/>
            <w:shd w:val="clear" w:color="auto" w:fill="auto"/>
          </w:tcPr>
          <w:p w14:paraId="6BAF627F" w14:textId="77777777" w:rsidR="008C03B9" w:rsidRPr="00D9072F" w:rsidRDefault="008C03B9" w:rsidP="008C03B9">
            <w:pPr>
              <w:pStyle w:val="BodyText"/>
              <w:jc w:val="center"/>
              <w:cnfStyle w:val="000000100000" w:firstRow="0" w:lastRow="0" w:firstColumn="0" w:lastColumn="0" w:oddVBand="0" w:evenVBand="0" w:oddHBand="1" w:evenHBand="0" w:firstRowFirstColumn="0" w:firstRowLastColumn="0" w:lastRowFirstColumn="0" w:lastRowLastColumn="0"/>
            </w:pPr>
            <w:r w:rsidRPr="00D9072F">
              <w:t>29 – 35,2</w:t>
            </w:r>
          </w:p>
        </w:tc>
      </w:tr>
      <w:tr w:rsidR="008C03B9" w:rsidRPr="00D9072F" w14:paraId="6F9BC006" w14:textId="77777777" w:rsidTr="00970EB4">
        <w:trPr>
          <w:jc w:val="center"/>
        </w:trPr>
        <w:tc>
          <w:tcPr>
            <w:cnfStyle w:val="001000000000" w:firstRow="0" w:lastRow="0" w:firstColumn="1" w:lastColumn="0" w:oddVBand="0" w:evenVBand="0" w:oddHBand="0" w:evenHBand="0" w:firstRowFirstColumn="0" w:firstRowLastColumn="0" w:lastRowFirstColumn="0" w:lastRowLastColumn="0"/>
            <w:tcW w:w="1368" w:type="dxa"/>
            <w:vMerge w:val="restart"/>
            <w:shd w:val="clear" w:color="auto" w:fill="auto"/>
          </w:tcPr>
          <w:p w14:paraId="5B684775" w14:textId="77777777" w:rsidR="008C03B9" w:rsidRPr="00D9072F" w:rsidRDefault="008C03B9">
            <w:pPr>
              <w:pStyle w:val="BodyText"/>
            </w:pPr>
            <w:r w:rsidRPr="00D9072F">
              <w:t>Upper inlet</w:t>
            </w:r>
          </w:p>
        </w:tc>
        <w:tc>
          <w:tcPr>
            <w:tcW w:w="1233" w:type="dxa"/>
            <w:shd w:val="clear" w:color="auto" w:fill="auto"/>
          </w:tcPr>
          <w:p w14:paraId="4A8A355C" w14:textId="77777777" w:rsidR="008C03B9" w:rsidRPr="00D9072F" w:rsidRDefault="008C03B9" w:rsidP="000B2A10">
            <w:pPr>
              <w:pStyle w:val="BodyText"/>
              <w:jc w:val="center"/>
              <w:cnfStyle w:val="000000000000" w:firstRow="0" w:lastRow="0" w:firstColumn="0" w:lastColumn="0" w:oddVBand="0" w:evenVBand="0" w:oddHBand="0" w:evenHBand="0" w:firstRowFirstColumn="0" w:firstRowLastColumn="0" w:lastRowFirstColumn="0" w:lastRowLastColumn="0"/>
            </w:pPr>
            <w:r w:rsidRPr="00D9072F">
              <w:t>10 min</w:t>
            </w:r>
          </w:p>
        </w:tc>
        <w:tc>
          <w:tcPr>
            <w:tcW w:w="1345" w:type="dxa"/>
            <w:shd w:val="clear" w:color="auto" w:fill="auto"/>
            <w:vAlign w:val="center"/>
          </w:tcPr>
          <w:p w14:paraId="332DECCE" w14:textId="77777777" w:rsidR="008C03B9" w:rsidRPr="00D9072F" w:rsidRDefault="008C03B9" w:rsidP="008C03B9">
            <w:pPr>
              <w:pStyle w:val="BodyText"/>
              <w:jc w:val="center"/>
              <w:cnfStyle w:val="000000000000" w:firstRow="0" w:lastRow="0" w:firstColumn="0" w:lastColumn="0" w:oddVBand="0" w:evenVBand="0" w:oddHBand="0" w:evenHBand="0" w:firstRowFirstColumn="0" w:firstRowLastColumn="0" w:lastRowFirstColumn="0" w:lastRowLastColumn="0"/>
            </w:pPr>
            <w:r w:rsidRPr="00D9072F">
              <w:t>34,02</w:t>
            </w:r>
          </w:p>
        </w:tc>
        <w:tc>
          <w:tcPr>
            <w:tcW w:w="1215" w:type="dxa"/>
            <w:shd w:val="clear" w:color="auto" w:fill="auto"/>
          </w:tcPr>
          <w:p w14:paraId="03E26146" w14:textId="77777777" w:rsidR="008C03B9" w:rsidRPr="00D9072F" w:rsidRDefault="008C03B9" w:rsidP="008C03B9">
            <w:pPr>
              <w:pStyle w:val="BodyText"/>
              <w:jc w:val="center"/>
              <w:cnfStyle w:val="000000000000" w:firstRow="0" w:lastRow="0" w:firstColumn="0" w:lastColumn="0" w:oddVBand="0" w:evenVBand="0" w:oddHBand="0" w:evenHBand="0" w:firstRowFirstColumn="0" w:firstRowLastColumn="0" w:lastRowFirstColumn="0" w:lastRowLastColumn="0"/>
            </w:pPr>
            <w:r w:rsidRPr="00D9072F">
              <w:t>35,10</w:t>
            </w:r>
          </w:p>
        </w:tc>
        <w:tc>
          <w:tcPr>
            <w:tcW w:w="1436" w:type="dxa"/>
            <w:shd w:val="clear" w:color="auto" w:fill="auto"/>
          </w:tcPr>
          <w:p w14:paraId="1EBA6404" w14:textId="77777777" w:rsidR="008C03B9" w:rsidRPr="00D9072F" w:rsidRDefault="008C03B9" w:rsidP="008C03B9">
            <w:pPr>
              <w:pStyle w:val="BodyText"/>
              <w:jc w:val="center"/>
              <w:cnfStyle w:val="000000000000" w:firstRow="0" w:lastRow="0" w:firstColumn="0" w:lastColumn="0" w:oddVBand="0" w:evenVBand="0" w:oddHBand="0" w:evenHBand="0" w:firstRowFirstColumn="0" w:firstRowLastColumn="0" w:lastRowFirstColumn="0" w:lastRowLastColumn="0"/>
            </w:pPr>
            <w:r w:rsidRPr="00D9072F">
              <w:t>29 – 35,2</w:t>
            </w:r>
          </w:p>
        </w:tc>
      </w:tr>
      <w:tr w:rsidR="008C03B9" w:rsidRPr="00D9072F" w14:paraId="55B1771B" w14:textId="77777777" w:rsidTr="00970EB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68" w:type="dxa"/>
            <w:vMerge/>
            <w:shd w:val="clear" w:color="auto" w:fill="auto"/>
          </w:tcPr>
          <w:p w14:paraId="45228676" w14:textId="77777777" w:rsidR="008C03B9" w:rsidRPr="00D9072F" w:rsidRDefault="008C03B9">
            <w:pPr>
              <w:pStyle w:val="BodyText"/>
            </w:pPr>
          </w:p>
        </w:tc>
        <w:tc>
          <w:tcPr>
            <w:tcW w:w="1233" w:type="dxa"/>
            <w:shd w:val="clear" w:color="auto" w:fill="auto"/>
          </w:tcPr>
          <w:p w14:paraId="588D4671" w14:textId="77777777" w:rsidR="008C03B9" w:rsidRPr="00D9072F" w:rsidRDefault="008C03B9" w:rsidP="000B2A10">
            <w:pPr>
              <w:pStyle w:val="BodyText"/>
              <w:jc w:val="center"/>
              <w:cnfStyle w:val="000000100000" w:firstRow="0" w:lastRow="0" w:firstColumn="0" w:lastColumn="0" w:oddVBand="0" w:evenVBand="0" w:oddHBand="1" w:evenHBand="0" w:firstRowFirstColumn="0" w:firstRowLastColumn="0" w:lastRowFirstColumn="0" w:lastRowLastColumn="0"/>
            </w:pPr>
            <w:r w:rsidRPr="00D9072F">
              <w:t>20 min</w:t>
            </w:r>
          </w:p>
        </w:tc>
        <w:tc>
          <w:tcPr>
            <w:tcW w:w="1345" w:type="dxa"/>
            <w:shd w:val="clear" w:color="auto" w:fill="auto"/>
            <w:vAlign w:val="center"/>
          </w:tcPr>
          <w:p w14:paraId="3ED43445" w14:textId="77777777" w:rsidR="008C03B9" w:rsidRPr="00D9072F" w:rsidRDefault="008C03B9" w:rsidP="008C03B9">
            <w:pPr>
              <w:pStyle w:val="BodyText"/>
              <w:jc w:val="center"/>
              <w:cnfStyle w:val="000000100000" w:firstRow="0" w:lastRow="0" w:firstColumn="0" w:lastColumn="0" w:oddVBand="0" w:evenVBand="0" w:oddHBand="1" w:evenHBand="0" w:firstRowFirstColumn="0" w:firstRowLastColumn="0" w:lastRowFirstColumn="0" w:lastRowLastColumn="0"/>
            </w:pPr>
            <w:r w:rsidRPr="00D9072F">
              <w:t>34,19</w:t>
            </w:r>
          </w:p>
        </w:tc>
        <w:tc>
          <w:tcPr>
            <w:tcW w:w="1215" w:type="dxa"/>
            <w:shd w:val="clear" w:color="auto" w:fill="auto"/>
          </w:tcPr>
          <w:p w14:paraId="6DE5FF06" w14:textId="77777777" w:rsidR="008C03B9" w:rsidRPr="00D9072F" w:rsidRDefault="008C03B9" w:rsidP="008C03B9">
            <w:pPr>
              <w:pStyle w:val="BodyText"/>
              <w:jc w:val="center"/>
              <w:cnfStyle w:val="000000100000" w:firstRow="0" w:lastRow="0" w:firstColumn="0" w:lastColumn="0" w:oddVBand="0" w:evenVBand="0" w:oddHBand="1" w:evenHBand="0" w:firstRowFirstColumn="0" w:firstRowLastColumn="0" w:lastRowFirstColumn="0" w:lastRowLastColumn="0"/>
            </w:pPr>
            <w:r w:rsidRPr="00D9072F">
              <w:t>34,58</w:t>
            </w:r>
          </w:p>
        </w:tc>
        <w:tc>
          <w:tcPr>
            <w:tcW w:w="1436" w:type="dxa"/>
            <w:shd w:val="clear" w:color="auto" w:fill="auto"/>
          </w:tcPr>
          <w:p w14:paraId="2B757FB8" w14:textId="77777777" w:rsidR="008C03B9" w:rsidRPr="00D9072F" w:rsidRDefault="008C03B9" w:rsidP="008C03B9">
            <w:pPr>
              <w:pStyle w:val="BodyText"/>
              <w:jc w:val="center"/>
              <w:cnfStyle w:val="000000100000" w:firstRow="0" w:lastRow="0" w:firstColumn="0" w:lastColumn="0" w:oddVBand="0" w:evenVBand="0" w:oddHBand="1" w:evenHBand="0" w:firstRowFirstColumn="0" w:firstRowLastColumn="0" w:lastRowFirstColumn="0" w:lastRowLastColumn="0"/>
            </w:pPr>
            <w:r w:rsidRPr="00D9072F">
              <w:t>29 – 35,2</w:t>
            </w:r>
          </w:p>
        </w:tc>
      </w:tr>
      <w:tr w:rsidR="008C03B9" w:rsidRPr="00D9072F" w14:paraId="363D0DAD" w14:textId="77777777" w:rsidTr="00970EB4">
        <w:trPr>
          <w:jc w:val="center"/>
        </w:trPr>
        <w:tc>
          <w:tcPr>
            <w:cnfStyle w:val="001000000000" w:firstRow="0" w:lastRow="0" w:firstColumn="1" w:lastColumn="0" w:oddVBand="0" w:evenVBand="0" w:oddHBand="0" w:evenHBand="0" w:firstRowFirstColumn="0" w:firstRowLastColumn="0" w:lastRowFirstColumn="0" w:lastRowLastColumn="0"/>
            <w:tcW w:w="1368" w:type="dxa"/>
            <w:vMerge/>
            <w:shd w:val="clear" w:color="auto" w:fill="auto"/>
          </w:tcPr>
          <w:p w14:paraId="143328AB" w14:textId="77777777" w:rsidR="008C03B9" w:rsidRPr="00D9072F" w:rsidRDefault="008C03B9">
            <w:pPr>
              <w:pStyle w:val="BodyText"/>
            </w:pPr>
          </w:p>
        </w:tc>
        <w:tc>
          <w:tcPr>
            <w:tcW w:w="1233" w:type="dxa"/>
            <w:shd w:val="clear" w:color="auto" w:fill="auto"/>
          </w:tcPr>
          <w:p w14:paraId="09ABE424" w14:textId="77777777" w:rsidR="008C03B9" w:rsidRPr="00D9072F" w:rsidRDefault="008C03B9" w:rsidP="000B2A10">
            <w:pPr>
              <w:pStyle w:val="BodyText"/>
              <w:jc w:val="center"/>
              <w:cnfStyle w:val="000000000000" w:firstRow="0" w:lastRow="0" w:firstColumn="0" w:lastColumn="0" w:oddVBand="0" w:evenVBand="0" w:oddHBand="0" w:evenHBand="0" w:firstRowFirstColumn="0" w:firstRowLastColumn="0" w:lastRowFirstColumn="0" w:lastRowLastColumn="0"/>
            </w:pPr>
            <w:r w:rsidRPr="00D9072F">
              <w:t>30 min</w:t>
            </w:r>
          </w:p>
        </w:tc>
        <w:tc>
          <w:tcPr>
            <w:tcW w:w="1345" w:type="dxa"/>
            <w:shd w:val="clear" w:color="auto" w:fill="auto"/>
            <w:vAlign w:val="center"/>
          </w:tcPr>
          <w:p w14:paraId="225BFF83" w14:textId="77777777" w:rsidR="008C03B9" w:rsidRPr="00D9072F" w:rsidRDefault="008C03B9" w:rsidP="008C03B9">
            <w:pPr>
              <w:pStyle w:val="BodyText"/>
              <w:jc w:val="center"/>
              <w:cnfStyle w:val="000000000000" w:firstRow="0" w:lastRow="0" w:firstColumn="0" w:lastColumn="0" w:oddVBand="0" w:evenVBand="0" w:oddHBand="0" w:evenHBand="0" w:firstRowFirstColumn="0" w:firstRowLastColumn="0" w:lastRowFirstColumn="0" w:lastRowLastColumn="0"/>
            </w:pPr>
            <w:r w:rsidRPr="00D9072F">
              <w:t>34,21</w:t>
            </w:r>
          </w:p>
        </w:tc>
        <w:tc>
          <w:tcPr>
            <w:tcW w:w="1215" w:type="dxa"/>
            <w:shd w:val="clear" w:color="auto" w:fill="auto"/>
          </w:tcPr>
          <w:p w14:paraId="3E66148A" w14:textId="77777777" w:rsidR="008C03B9" w:rsidRPr="00D9072F" w:rsidRDefault="008C03B9" w:rsidP="008C03B9">
            <w:pPr>
              <w:pStyle w:val="BodyText"/>
              <w:jc w:val="center"/>
              <w:cnfStyle w:val="000000000000" w:firstRow="0" w:lastRow="0" w:firstColumn="0" w:lastColumn="0" w:oddVBand="0" w:evenVBand="0" w:oddHBand="0" w:evenHBand="0" w:firstRowFirstColumn="0" w:firstRowLastColumn="0" w:lastRowFirstColumn="0" w:lastRowLastColumn="0"/>
            </w:pPr>
            <w:r w:rsidRPr="00D9072F">
              <w:t>34,48</w:t>
            </w:r>
          </w:p>
        </w:tc>
        <w:tc>
          <w:tcPr>
            <w:tcW w:w="1436" w:type="dxa"/>
            <w:shd w:val="clear" w:color="auto" w:fill="auto"/>
          </w:tcPr>
          <w:p w14:paraId="6D2EC4B4" w14:textId="77777777" w:rsidR="008C03B9" w:rsidRPr="00D9072F" w:rsidRDefault="008C03B9" w:rsidP="008C03B9">
            <w:pPr>
              <w:pStyle w:val="BodyText"/>
              <w:jc w:val="center"/>
              <w:cnfStyle w:val="000000000000" w:firstRow="0" w:lastRow="0" w:firstColumn="0" w:lastColumn="0" w:oddVBand="0" w:evenVBand="0" w:oddHBand="0" w:evenHBand="0" w:firstRowFirstColumn="0" w:firstRowLastColumn="0" w:lastRowFirstColumn="0" w:lastRowLastColumn="0"/>
            </w:pPr>
            <w:r w:rsidRPr="00D9072F">
              <w:t>29 – 35,2</w:t>
            </w:r>
          </w:p>
        </w:tc>
      </w:tr>
    </w:tbl>
    <w:p w14:paraId="5F42690F" w14:textId="77777777" w:rsidR="00962ABA" w:rsidRDefault="00962ABA">
      <w:pPr>
        <w:pStyle w:val="BodyText"/>
        <w:rPr>
          <w:sz w:val="20"/>
        </w:rPr>
      </w:pPr>
    </w:p>
    <w:p w14:paraId="11C53BAB" w14:textId="77777777" w:rsidR="00962ABA" w:rsidRDefault="00962ABA">
      <w:pPr>
        <w:pStyle w:val="BodyText"/>
        <w:spacing w:before="2"/>
        <w:rPr>
          <w:sz w:val="23"/>
        </w:rPr>
      </w:pPr>
    </w:p>
    <w:p w14:paraId="4D99C3DF" w14:textId="5FD8EC83" w:rsidR="00117A34" w:rsidRPr="00117A34" w:rsidRDefault="009054C7" w:rsidP="00117A34">
      <w:pPr>
        <w:pStyle w:val="ListParagraph"/>
        <w:numPr>
          <w:ilvl w:val="1"/>
          <w:numId w:val="1"/>
        </w:numPr>
        <w:tabs>
          <w:tab w:val="left" w:pos="906"/>
        </w:tabs>
        <w:spacing w:before="1" w:line="252" w:lineRule="exact"/>
        <w:rPr>
          <w:i/>
        </w:rPr>
      </w:pPr>
      <w:r w:rsidRPr="009054C7">
        <w:rPr>
          <w:i/>
        </w:rPr>
        <w:t>Effect of Circulation Time and Inlet Position on Mixed Homogeneity</w:t>
      </w:r>
    </w:p>
    <w:p w14:paraId="22FABA29" w14:textId="55C9EC6E" w:rsidR="00117A34" w:rsidRDefault="00117A34" w:rsidP="00117A34">
      <w:pPr>
        <w:pStyle w:val="BodyText"/>
        <w:ind w:left="518" w:right="112"/>
        <w:jc w:val="both"/>
      </w:pPr>
      <w:r>
        <w:t>At this point, the comparison between the effect of the circulation time and the homogeneity of the mixture at the same inlet position is explained. From the simulation results</w:t>
      </w:r>
      <w:r w:rsidR="007011D7">
        <w:t>,</w:t>
      </w:r>
      <w:r>
        <w:t xml:space="preserve"> we get the data as in table 3.</w:t>
      </w:r>
      <w:r w:rsidR="007011D7">
        <w:t xml:space="preserve"> </w:t>
      </w:r>
      <w:r>
        <w:t>The comparison of homogeneity in the flow with a speed of 1.7 m / s with variations in the location of the inlet at various time variations of the mixture is shown in Figures 9, 10</w:t>
      </w:r>
      <w:r w:rsidR="007011D7">
        <w:t>,</w:t>
      </w:r>
      <w:r>
        <w:t xml:space="preserve"> and 11. Based on the simulations that have been carried out, Figures 9 and 10 show that in tanks with lower and </w:t>
      </w:r>
      <w:r w:rsidR="007011D7">
        <w:t>center inlet</w:t>
      </w:r>
      <w:r>
        <w:t xml:space="preserve"> it may take up to 20 minutes for the flow to reach a predetermined minimum homogeneity level. Whereas in Figure 11 the flow with an upper opening at a speed of 1.7 shows the homogeneity conditions above the lower limit. Fluid flow in the tank with the upper inlet position is easier to achieve homogeneous conditions compared to other inlet positions. In addition, Figures 9, 10</w:t>
      </w:r>
      <w:r w:rsidR="007011D7">
        <w:t>,</w:t>
      </w:r>
      <w:r>
        <w:t xml:space="preserve"> and 11 show that the longer the fluid circulation time will increase the level of flow homogeneity.</w:t>
      </w:r>
    </w:p>
    <w:p w14:paraId="40449CCD" w14:textId="1FF649CA" w:rsidR="00A32FB1" w:rsidRDefault="00A32FB1" w:rsidP="00117A34">
      <w:pPr>
        <w:pStyle w:val="BodyText"/>
        <w:ind w:left="518" w:right="112"/>
        <w:jc w:val="both"/>
      </w:pPr>
    </w:p>
    <w:tbl>
      <w:tblPr>
        <w:tblStyle w:val="TableGrid"/>
        <w:tblW w:w="0" w:type="auto"/>
        <w:tblInd w:w="5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222"/>
        <w:gridCol w:w="4434"/>
      </w:tblGrid>
      <w:tr w:rsidR="00A32FB1" w14:paraId="74AE7D32" w14:textId="77777777" w:rsidTr="00970EB4">
        <w:tc>
          <w:tcPr>
            <w:tcW w:w="9408" w:type="dxa"/>
            <w:gridSpan w:val="3"/>
          </w:tcPr>
          <w:p w14:paraId="23404BF3" w14:textId="77777777" w:rsidR="00A32FB1" w:rsidRDefault="00A32FB1" w:rsidP="000B2A10">
            <w:pPr>
              <w:pStyle w:val="BodyText"/>
              <w:spacing w:before="120"/>
              <w:ind w:right="112"/>
              <w:jc w:val="center"/>
            </w:pPr>
            <w:r>
              <w:rPr>
                <w:noProof/>
              </w:rPr>
              <w:lastRenderedPageBreak/>
              <w:drawing>
                <wp:inline distT="0" distB="0" distL="0" distR="0" wp14:anchorId="4E9D2425" wp14:editId="7D808F28">
                  <wp:extent cx="2984271" cy="1259457"/>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9"/>
                          <a:srcRect t="22341"/>
                          <a:stretch/>
                        </pic:blipFill>
                        <pic:spPr bwMode="auto">
                          <a:xfrm>
                            <a:off x="0" y="0"/>
                            <a:ext cx="2984271" cy="1259457"/>
                          </a:xfrm>
                          <a:prstGeom prst="rect">
                            <a:avLst/>
                          </a:prstGeom>
                          <a:ln>
                            <a:noFill/>
                          </a:ln>
                          <a:extLst>
                            <a:ext uri="{53640926-AAD7-44D8-BBD7-CCE9431645EC}">
                              <a14:shadowObscured xmlns:a14="http://schemas.microsoft.com/office/drawing/2010/main"/>
                            </a:ext>
                          </a:extLst>
                        </pic:spPr>
                      </pic:pic>
                    </a:graphicData>
                  </a:graphic>
                </wp:inline>
              </w:drawing>
            </w:r>
          </w:p>
        </w:tc>
      </w:tr>
      <w:tr w:rsidR="00A32FB1" w14:paraId="2B4DF825" w14:textId="77777777" w:rsidTr="00970EB4">
        <w:tc>
          <w:tcPr>
            <w:tcW w:w="9408" w:type="dxa"/>
            <w:gridSpan w:val="3"/>
          </w:tcPr>
          <w:p w14:paraId="6505D1C9" w14:textId="235BC4CC" w:rsidR="00A32FB1" w:rsidRDefault="006F26B3" w:rsidP="00117A34">
            <w:pPr>
              <w:pStyle w:val="BodyText"/>
              <w:jc w:val="center"/>
            </w:pPr>
            <w:r>
              <w:rPr>
                <w:b/>
              </w:rPr>
              <w:t>Figure 9</w:t>
            </w:r>
            <w:r w:rsidR="00532F58">
              <w:rPr>
                <w:b/>
              </w:rPr>
              <w:t xml:space="preserve">. </w:t>
            </w:r>
            <w:r w:rsidR="00117A34">
              <w:t>Comparison of the homogeneity at various variations in the velocity of the lower inlet conditions in 1.7 m/s velocity</w:t>
            </w:r>
          </w:p>
        </w:tc>
      </w:tr>
      <w:tr w:rsidR="00A32FB1" w14:paraId="6D35C157" w14:textId="77777777" w:rsidTr="00970EB4">
        <w:tc>
          <w:tcPr>
            <w:tcW w:w="4552" w:type="dxa"/>
          </w:tcPr>
          <w:p w14:paraId="69355B09" w14:textId="77777777" w:rsidR="00A32FB1" w:rsidRDefault="00891C5A" w:rsidP="000B2A10">
            <w:pPr>
              <w:pStyle w:val="BodyText"/>
              <w:spacing w:before="120"/>
              <w:ind w:right="112"/>
              <w:jc w:val="center"/>
            </w:pPr>
            <w:r>
              <w:rPr>
                <w:noProof/>
              </w:rPr>
              <w:drawing>
                <wp:inline distT="0" distB="0" distL="0" distR="0" wp14:anchorId="4800EB11" wp14:editId="6646B6A0">
                  <wp:extent cx="2812211" cy="1112007"/>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0"/>
                          <a:srcRect t="31399"/>
                          <a:stretch/>
                        </pic:blipFill>
                        <pic:spPr bwMode="auto">
                          <a:xfrm>
                            <a:off x="0" y="0"/>
                            <a:ext cx="2810537" cy="1111345"/>
                          </a:xfrm>
                          <a:prstGeom prst="rect">
                            <a:avLst/>
                          </a:prstGeom>
                          <a:ln>
                            <a:noFill/>
                          </a:ln>
                          <a:extLst>
                            <a:ext uri="{53640926-AAD7-44D8-BBD7-CCE9431645EC}">
                              <a14:shadowObscured xmlns:a14="http://schemas.microsoft.com/office/drawing/2010/main"/>
                            </a:ext>
                          </a:extLst>
                        </pic:spPr>
                      </pic:pic>
                    </a:graphicData>
                  </a:graphic>
                </wp:inline>
              </w:drawing>
            </w:r>
          </w:p>
        </w:tc>
        <w:tc>
          <w:tcPr>
            <w:tcW w:w="283" w:type="dxa"/>
          </w:tcPr>
          <w:p w14:paraId="3EF25FEE" w14:textId="77777777" w:rsidR="00A32FB1" w:rsidRDefault="00A32FB1" w:rsidP="000B2A10">
            <w:pPr>
              <w:pStyle w:val="BodyText"/>
              <w:spacing w:before="120"/>
              <w:ind w:right="112"/>
              <w:jc w:val="both"/>
            </w:pPr>
          </w:p>
        </w:tc>
        <w:tc>
          <w:tcPr>
            <w:tcW w:w="4573" w:type="dxa"/>
          </w:tcPr>
          <w:p w14:paraId="73570A5F" w14:textId="77777777" w:rsidR="00A32FB1" w:rsidRDefault="00891C5A" w:rsidP="000B2A10">
            <w:pPr>
              <w:pStyle w:val="BodyText"/>
              <w:spacing w:before="120"/>
              <w:ind w:right="112"/>
              <w:jc w:val="center"/>
            </w:pPr>
            <w:r>
              <w:rPr>
                <w:noProof/>
              </w:rPr>
              <w:drawing>
                <wp:inline distT="0" distB="0" distL="0" distR="0" wp14:anchorId="41D914F5" wp14:editId="4005C602">
                  <wp:extent cx="2743200" cy="1240976"/>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1"/>
                          <a:srcRect t="23422"/>
                          <a:stretch/>
                        </pic:blipFill>
                        <pic:spPr bwMode="auto">
                          <a:xfrm>
                            <a:off x="0" y="0"/>
                            <a:ext cx="2742289" cy="1240564"/>
                          </a:xfrm>
                          <a:prstGeom prst="rect">
                            <a:avLst/>
                          </a:prstGeom>
                          <a:ln>
                            <a:noFill/>
                          </a:ln>
                          <a:extLst>
                            <a:ext uri="{53640926-AAD7-44D8-BBD7-CCE9431645EC}">
                              <a14:shadowObscured xmlns:a14="http://schemas.microsoft.com/office/drawing/2010/main"/>
                            </a:ext>
                          </a:extLst>
                        </pic:spPr>
                      </pic:pic>
                    </a:graphicData>
                  </a:graphic>
                </wp:inline>
              </w:drawing>
            </w:r>
          </w:p>
        </w:tc>
      </w:tr>
      <w:tr w:rsidR="00A32FB1" w14:paraId="1B93B48D" w14:textId="77777777" w:rsidTr="00970EB4">
        <w:tc>
          <w:tcPr>
            <w:tcW w:w="4552" w:type="dxa"/>
          </w:tcPr>
          <w:p w14:paraId="424716EC" w14:textId="3E8019D1" w:rsidR="00A32FB1" w:rsidRDefault="00A32FB1" w:rsidP="00532F58">
            <w:pPr>
              <w:pStyle w:val="BodyText"/>
              <w:jc w:val="both"/>
            </w:pPr>
            <w:r>
              <w:rPr>
                <w:b/>
              </w:rPr>
              <w:t>Figure 1</w:t>
            </w:r>
            <w:r w:rsidR="006F26B3">
              <w:rPr>
                <w:b/>
              </w:rPr>
              <w:t>0</w:t>
            </w:r>
            <w:r>
              <w:rPr>
                <w:b/>
              </w:rPr>
              <w:t xml:space="preserve">. </w:t>
            </w:r>
            <w:r w:rsidR="00117A34">
              <w:t>Comparison of the homogeneity at various variations in the velocity of the cen</w:t>
            </w:r>
            <w:r w:rsidR="007011D7">
              <w:t>t</w:t>
            </w:r>
            <w:r w:rsidR="00117A34">
              <w:t>er inlet conditions in 1.7 m/s velocity</w:t>
            </w:r>
          </w:p>
        </w:tc>
        <w:tc>
          <w:tcPr>
            <w:tcW w:w="283" w:type="dxa"/>
          </w:tcPr>
          <w:p w14:paraId="3C47405D" w14:textId="77777777" w:rsidR="00A32FB1" w:rsidRDefault="00A32FB1" w:rsidP="000B2A10">
            <w:pPr>
              <w:pStyle w:val="BodyText"/>
              <w:spacing w:before="120"/>
              <w:ind w:right="112"/>
              <w:jc w:val="both"/>
            </w:pPr>
          </w:p>
        </w:tc>
        <w:tc>
          <w:tcPr>
            <w:tcW w:w="4573" w:type="dxa"/>
          </w:tcPr>
          <w:p w14:paraId="147D0774" w14:textId="2511949B" w:rsidR="00A32FB1" w:rsidRDefault="00A32FB1" w:rsidP="00532F58">
            <w:pPr>
              <w:pStyle w:val="BodyText"/>
              <w:jc w:val="both"/>
            </w:pPr>
            <w:r>
              <w:rPr>
                <w:b/>
              </w:rPr>
              <w:t>Figure 1</w:t>
            </w:r>
            <w:r w:rsidR="006F26B3">
              <w:rPr>
                <w:b/>
              </w:rPr>
              <w:t>1</w:t>
            </w:r>
            <w:r>
              <w:rPr>
                <w:b/>
              </w:rPr>
              <w:t xml:space="preserve">. </w:t>
            </w:r>
            <w:r w:rsidR="00117A34">
              <w:t>Comparison of the homogeneity at various variations in the velocity of the upper inlet conditions in 1.7 m/s velocity</w:t>
            </w:r>
          </w:p>
        </w:tc>
      </w:tr>
    </w:tbl>
    <w:p w14:paraId="0C823CAC" w14:textId="77777777" w:rsidR="00962ABA" w:rsidRDefault="00962ABA" w:rsidP="00D9072F">
      <w:pPr>
        <w:pStyle w:val="BodyText"/>
        <w:ind w:left="518" w:right="112"/>
        <w:jc w:val="both"/>
      </w:pPr>
    </w:p>
    <w:p w14:paraId="022D4EB5" w14:textId="218305DD" w:rsidR="00117A34" w:rsidRPr="00117A34" w:rsidRDefault="00891C5A" w:rsidP="00117A34">
      <w:pPr>
        <w:pStyle w:val="ListParagraph"/>
        <w:numPr>
          <w:ilvl w:val="1"/>
          <w:numId w:val="1"/>
        </w:numPr>
        <w:tabs>
          <w:tab w:val="left" w:pos="906"/>
        </w:tabs>
        <w:spacing w:before="1" w:line="252" w:lineRule="exact"/>
        <w:rPr>
          <w:i/>
        </w:rPr>
      </w:pPr>
      <w:r w:rsidRPr="00891C5A">
        <w:rPr>
          <w:i/>
        </w:rPr>
        <w:t>Effect of Flow Speed and Inlet Position on Mixing Homogeneity</w:t>
      </w:r>
    </w:p>
    <w:p w14:paraId="1F59C9FF" w14:textId="4572424D" w:rsidR="000B2A10" w:rsidRDefault="00117A34" w:rsidP="00117A34">
      <w:pPr>
        <w:pStyle w:val="BodyText"/>
        <w:ind w:left="518" w:right="112"/>
        <w:jc w:val="both"/>
      </w:pPr>
      <w:r w:rsidRPr="00117A34">
        <w:t>In this discussion</w:t>
      </w:r>
      <w:r w:rsidR="007011D7">
        <w:t>,</w:t>
      </w:r>
      <w:r w:rsidRPr="00117A34">
        <w:t xml:space="preserve"> the authors compare the homogeneity levels of the mixtures at different circulation rates. </w:t>
      </w:r>
      <w:r>
        <w:t>T</w:t>
      </w:r>
      <w:r w:rsidRPr="00117A34">
        <w:t xml:space="preserve">he varying flow rates are </w:t>
      </w:r>
      <w:r>
        <w:t xml:space="preserve">given </w:t>
      </w:r>
      <w:r w:rsidRPr="00117A34">
        <w:t>2.5 m/s and 3 m/s. From the simulation results by varying the velocity at each inlet position, the data for viscosity is as shown in table 4.</w:t>
      </w:r>
      <w:r>
        <w:t xml:space="preserve"> The</w:t>
      </w:r>
      <w:r w:rsidRPr="00117A34">
        <w:t xml:space="preserve"> table </w:t>
      </w:r>
      <w:r>
        <w:t>show</w:t>
      </w:r>
      <w:r w:rsidR="007011D7">
        <w:t>ed</w:t>
      </w:r>
      <w:r w:rsidRPr="00117A34">
        <w:t xml:space="preserve"> that when the fluid circulates for 20 minutes</w:t>
      </w:r>
      <w:r>
        <w:t xml:space="preserve">, </w:t>
      </w:r>
      <w:r w:rsidRPr="00117A34">
        <w:t xml:space="preserve">the viscosity of the fluid tends to be stable, where the viscosity of the fluid does not change drastically due to changes in fluid flow velocity at various inlet positions. </w:t>
      </w:r>
      <w:r>
        <w:t>Further, at a given</w:t>
      </w:r>
      <w:r w:rsidRPr="00117A34">
        <w:t xml:space="preserve"> speed of 2.5 m/s, the fluid with various variations in inlet positions also </w:t>
      </w:r>
      <w:r>
        <w:t>implied</w:t>
      </w:r>
      <w:r w:rsidRPr="00117A34">
        <w:t xml:space="preserve"> a viscosity value which tends to be stable.</w:t>
      </w:r>
    </w:p>
    <w:p w14:paraId="52A6F435" w14:textId="3236EEC4" w:rsidR="003C0730" w:rsidRPr="00B80AB5" w:rsidRDefault="003C0730" w:rsidP="00117A34">
      <w:pPr>
        <w:pStyle w:val="BodyText"/>
        <w:spacing w:before="120"/>
        <w:ind w:left="518" w:right="112"/>
        <w:jc w:val="both"/>
      </w:pPr>
      <w:r>
        <w:rPr>
          <w:b/>
        </w:rPr>
        <w:t>Tabl</w:t>
      </w:r>
      <w:r w:rsidR="00117A34">
        <w:rPr>
          <w:b/>
        </w:rPr>
        <w:t>e</w:t>
      </w:r>
      <w:r>
        <w:rPr>
          <w:b/>
        </w:rPr>
        <w:t xml:space="preserve"> 3</w:t>
      </w:r>
      <w:r w:rsidRPr="002F58BF">
        <w:rPr>
          <w:b/>
        </w:rPr>
        <w:t>.</w:t>
      </w:r>
      <w:r>
        <w:t xml:space="preserve"> </w:t>
      </w:r>
      <w:r w:rsidR="00117A34">
        <w:t>The effect of variations in inlet position, circulation time and tank fluid velocity on fluid viscosity</w:t>
      </w:r>
    </w:p>
    <w:tbl>
      <w:tblPr>
        <w:tblStyle w:val="LightShading"/>
        <w:tblW w:w="7163" w:type="dxa"/>
        <w:jc w:val="center"/>
        <w:tblLook w:val="04A0" w:firstRow="1" w:lastRow="0" w:firstColumn="1" w:lastColumn="0" w:noHBand="0" w:noVBand="1"/>
      </w:tblPr>
      <w:tblGrid>
        <w:gridCol w:w="1205"/>
        <w:gridCol w:w="1014"/>
        <w:gridCol w:w="865"/>
        <w:gridCol w:w="826"/>
        <w:gridCol w:w="985"/>
        <w:gridCol w:w="1134"/>
        <w:gridCol w:w="1134"/>
      </w:tblGrid>
      <w:tr w:rsidR="008C1C0D" w:rsidRPr="00D9072F" w14:paraId="67FBFC94" w14:textId="77777777" w:rsidTr="003C0730">
        <w:trPr>
          <w:cnfStyle w:val="100000000000" w:firstRow="1" w:lastRow="0" w:firstColumn="0" w:lastColumn="0" w:oddVBand="0" w:evenVBand="0" w:oddHBand="0" w:evenHBand="0" w:firstRowFirstColumn="0" w:firstRowLastColumn="0" w:lastRowFirstColumn="0" w:lastRowLastColumn="0"/>
          <w:trHeight w:val="257"/>
          <w:jc w:val="center"/>
        </w:trPr>
        <w:tc>
          <w:tcPr>
            <w:cnfStyle w:val="001000000000" w:firstRow="0" w:lastRow="0" w:firstColumn="1" w:lastColumn="0" w:oddVBand="0" w:evenVBand="0" w:oddHBand="0" w:evenHBand="0" w:firstRowFirstColumn="0" w:firstRowLastColumn="0" w:lastRowFirstColumn="0" w:lastRowLastColumn="0"/>
            <w:tcW w:w="1205" w:type="dxa"/>
            <w:vMerge w:val="restart"/>
            <w:tcBorders>
              <w:bottom w:val="single" w:sz="4" w:space="0" w:color="auto"/>
            </w:tcBorders>
            <w:shd w:val="clear" w:color="auto" w:fill="auto"/>
            <w:vAlign w:val="center"/>
          </w:tcPr>
          <w:p w14:paraId="69F37469" w14:textId="77777777" w:rsidR="008C1C0D" w:rsidRPr="00D9072F" w:rsidRDefault="008C1C0D" w:rsidP="000B2A10">
            <w:pPr>
              <w:pStyle w:val="BodyText"/>
            </w:pPr>
            <w:r w:rsidRPr="00D9072F">
              <w:t>Inlet Position</w:t>
            </w:r>
          </w:p>
        </w:tc>
        <w:tc>
          <w:tcPr>
            <w:tcW w:w="1014" w:type="dxa"/>
            <w:vMerge w:val="restart"/>
            <w:tcBorders>
              <w:bottom w:val="single" w:sz="4" w:space="0" w:color="auto"/>
            </w:tcBorders>
            <w:shd w:val="clear" w:color="auto" w:fill="auto"/>
            <w:vAlign w:val="center"/>
          </w:tcPr>
          <w:p w14:paraId="3BC5D436" w14:textId="77777777" w:rsidR="008C1C0D" w:rsidRPr="00D9072F" w:rsidRDefault="008C1C0D" w:rsidP="000B2A10">
            <w:pPr>
              <w:pStyle w:val="BodyText"/>
              <w:jc w:val="center"/>
              <w:cnfStyle w:val="100000000000" w:firstRow="1" w:lastRow="0" w:firstColumn="0" w:lastColumn="0" w:oddVBand="0" w:evenVBand="0" w:oddHBand="0" w:evenHBand="0" w:firstRowFirstColumn="0" w:firstRowLastColumn="0" w:lastRowFirstColumn="0" w:lastRowLastColumn="0"/>
            </w:pPr>
            <w:r w:rsidRPr="00D9072F">
              <w:t>Time</w:t>
            </w:r>
          </w:p>
        </w:tc>
        <w:tc>
          <w:tcPr>
            <w:tcW w:w="2676" w:type="dxa"/>
            <w:gridSpan w:val="3"/>
            <w:tcBorders>
              <w:bottom w:val="single" w:sz="4" w:space="0" w:color="auto"/>
            </w:tcBorders>
            <w:shd w:val="clear" w:color="auto" w:fill="auto"/>
          </w:tcPr>
          <w:p w14:paraId="2F6ADCF5" w14:textId="77777777" w:rsidR="008C1C0D" w:rsidRPr="00D9072F" w:rsidRDefault="008C1C0D" w:rsidP="000B2A10">
            <w:pPr>
              <w:pStyle w:val="BodyText"/>
              <w:jc w:val="center"/>
              <w:cnfStyle w:val="100000000000" w:firstRow="1" w:lastRow="0" w:firstColumn="0" w:lastColumn="0" w:oddVBand="0" w:evenVBand="0" w:oddHBand="0" w:evenHBand="0" w:firstRowFirstColumn="0" w:firstRowLastColumn="0" w:lastRowFirstColumn="0" w:lastRowLastColumn="0"/>
            </w:pPr>
            <w:r>
              <w:t>Velocity</w:t>
            </w:r>
          </w:p>
        </w:tc>
        <w:tc>
          <w:tcPr>
            <w:tcW w:w="1134" w:type="dxa"/>
            <w:vMerge w:val="restart"/>
            <w:tcBorders>
              <w:bottom w:val="single" w:sz="4" w:space="0" w:color="auto"/>
            </w:tcBorders>
            <w:shd w:val="clear" w:color="auto" w:fill="auto"/>
            <w:vAlign w:val="center"/>
          </w:tcPr>
          <w:p w14:paraId="31AB6577" w14:textId="77777777" w:rsidR="008C1C0D" w:rsidRPr="00D9072F" w:rsidRDefault="008C1C0D" w:rsidP="008C1C0D">
            <w:pPr>
              <w:pStyle w:val="BodyText"/>
              <w:jc w:val="center"/>
              <w:cnfStyle w:val="100000000000" w:firstRow="1" w:lastRow="0" w:firstColumn="0" w:lastColumn="0" w:oddVBand="0" w:evenVBand="0" w:oddHBand="0" w:evenHBand="0" w:firstRowFirstColumn="0" w:firstRowLastColumn="0" w:lastRowFirstColumn="0" w:lastRowLastColumn="0"/>
            </w:pPr>
            <w:r>
              <w:t>Lower boundary</w:t>
            </w:r>
          </w:p>
        </w:tc>
        <w:tc>
          <w:tcPr>
            <w:tcW w:w="1134" w:type="dxa"/>
            <w:vMerge w:val="restart"/>
            <w:shd w:val="clear" w:color="auto" w:fill="auto"/>
            <w:vAlign w:val="center"/>
          </w:tcPr>
          <w:p w14:paraId="1760647E" w14:textId="77777777" w:rsidR="008C1C0D" w:rsidRDefault="008C1C0D" w:rsidP="008C1C0D">
            <w:pPr>
              <w:pStyle w:val="BodyText"/>
              <w:jc w:val="center"/>
              <w:cnfStyle w:val="100000000000" w:firstRow="1" w:lastRow="0" w:firstColumn="0" w:lastColumn="0" w:oddVBand="0" w:evenVBand="0" w:oddHBand="0" w:evenHBand="0" w:firstRowFirstColumn="0" w:firstRowLastColumn="0" w:lastRowFirstColumn="0" w:lastRowLastColumn="0"/>
            </w:pPr>
            <w:r>
              <w:t>Upper boundary</w:t>
            </w:r>
          </w:p>
        </w:tc>
      </w:tr>
      <w:tr w:rsidR="008C1C0D" w:rsidRPr="00D9072F" w14:paraId="45260D84" w14:textId="77777777" w:rsidTr="003C073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205" w:type="dxa"/>
            <w:vMerge/>
            <w:tcBorders>
              <w:top w:val="nil"/>
              <w:bottom w:val="single" w:sz="4" w:space="0" w:color="auto"/>
            </w:tcBorders>
            <w:shd w:val="clear" w:color="auto" w:fill="auto"/>
          </w:tcPr>
          <w:p w14:paraId="4915AC8E" w14:textId="77777777" w:rsidR="008C1C0D" w:rsidRPr="00D9072F" w:rsidRDefault="008C1C0D" w:rsidP="000B2A10">
            <w:pPr>
              <w:pStyle w:val="BodyText"/>
            </w:pPr>
          </w:p>
        </w:tc>
        <w:tc>
          <w:tcPr>
            <w:tcW w:w="1014" w:type="dxa"/>
            <w:vMerge/>
            <w:tcBorders>
              <w:top w:val="nil"/>
              <w:bottom w:val="single" w:sz="4" w:space="0" w:color="auto"/>
            </w:tcBorders>
            <w:shd w:val="clear" w:color="auto" w:fill="auto"/>
          </w:tcPr>
          <w:p w14:paraId="5F89A7EA" w14:textId="77777777" w:rsidR="008C1C0D" w:rsidRPr="00D9072F" w:rsidRDefault="008C1C0D" w:rsidP="000B2A10">
            <w:pPr>
              <w:pStyle w:val="BodyText"/>
              <w:cnfStyle w:val="000000100000" w:firstRow="0" w:lastRow="0" w:firstColumn="0" w:lastColumn="0" w:oddVBand="0" w:evenVBand="0" w:oddHBand="1" w:evenHBand="0" w:firstRowFirstColumn="0" w:firstRowLastColumn="0" w:lastRowFirstColumn="0" w:lastRowLastColumn="0"/>
            </w:pPr>
          </w:p>
        </w:tc>
        <w:tc>
          <w:tcPr>
            <w:tcW w:w="865" w:type="dxa"/>
            <w:tcBorders>
              <w:top w:val="single" w:sz="4" w:space="0" w:color="auto"/>
              <w:bottom w:val="single" w:sz="4" w:space="0" w:color="auto"/>
            </w:tcBorders>
            <w:shd w:val="clear" w:color="auto" w:fill="auto"/>
            <w:vAlign w:val="center"/>
          </w:tcPr>
          <w:p w14:paraId="3EFB9E2A" w14:textId="77777777" w:rsidR="008C1C0D" w:rsidRPr="00D9072F"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t>1.7 m/s (cSt)</w:t>
            </w:r>
          </w:p>
        </w:tc>
        <w:tc>
          <w:tcPr>
            <w:tcW w:w="826" w:type="dxa"/>
            <w:tcBorders>
              <w:top w:val="single" w:sz="4" w:space="0" w:color="auto"/>
              <w:bottom w:val="single" w:sz="4" w:space="0" w:color="auto"/>
            </w:tcBorders>
            <w:shd w:val="clear" w:color="auto" w:fill="auto"/>
          </w:tcPr>
          <w:p w14:paraId="55EF8926" w14:textId="77777777" w:rsidR="008C1C0D" w:rsidRPr="00D9072F"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t>2.5 m/s (cSt)</w:t>
            </w:r>
          </w:p>
        </w:tc>
        <w:tc>
          <w:tcPr>
            <w:tcW w:w="985" w:type="dxa"/>
            <w:tcBorders>
              <w:top w:val="single" w:sz="4" w:space="0" w:color="auto"/>
              <w:bottom w:val="single" w:sz="4" w:space="0" w:color="auto"/>
            </w:tcBorders>
            <w:shd w:val="clear" w:color="auto" w:fill="auto"/>
          </w:tcPr>
          <w:p w14:paraId="616D531D" w14:textId="77777777" w:rsidR="008C1C0D" w:rsidRPr="00D9072F"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t>3  m/s (cSt)</w:t>
            </w:r>
          </w:p>
        </w:tc>
        <w:tc>
          <w:tcPr>
            <w:tcW w:w="1134" w:type="dxa"/>
            <w:vMerge/>
            <w:tcBorders>
              <w:top w:val="single" w:sz="4" w:space="0" w:color="auto"/>
              <w:bottom w:val="single" w:sz="4" w:space="0" w:color="auto"/>
            </w:tcBorders>
            <w:shd w:val="clear" w:color="auto" w:fill="auto"/>
          </w:tcPr>
          <w:p w14:paraId="3A1A7759" w14:textId="77777777" w:rsidR="008C1C0D" w:rsidRPr="00D9072F" w:rsidRDefault="008C1C0D" w:rsidP="000B2A10">
            <w:pPr>
              <w:pStyle w:val="BodyText"/>
              <w:cnfStyle w:val="000000100000" w:firstRow="0" w:lastRow="0" w:firstColumn="0" w:lastColumn="0" w:oddVBand="0" w:evenVBand="0" w:oddHBand="1" w:evenHBand="0" w:firstRowFirstColumn="0" w:firstRowLastColumn="0" w:lastRowFirstColumn="0" w:lastRowLastColumn="0"/>
            </w:pPr>
          </w:p>
        </w:tc>
        <w:tc>
          <w:tcPr>
            <w:tcW w:w="1134" w:type="dxa"/>
            <w:vMerge/>
            <w:tcBorders>
              <w:bottom w:val="single" w:sz="4" w:space="0" w:color="auto"/>
            </w:tcBorders>
            <w:shd w:val="clear" w:color="auto" w:fill="auto"/>
          </w:tcPr>
          <w:p w14:paraId="246155D2" w14:textId="77777777" w:rsidR="008C1C0D" w:rsidRPr="00D9072F" w:rsidRDefault="008C1C0D" w:rsidP="000B2A10">
            <w:pPr>
              <w:pStyle w:val="BodyText"/>
              <w:cnfStyle w:val="000000100000" w:firstRow="0" w:lastRow="0" w:firstColumn="0" w:lastColumn="0" w:oddVBand="0" w:evenVBand="0" w:oddHBand="1" w:evenHBand="0" w:firstRowFirstColumn="0" w:firstRowLastColumn="0" w:lastRowFirstColumn="0" w:lastRowLastColumn="0"/>
            </w:pPr>
          </w:p>
        </w:tc>
      </w:tr>
      <w:tr w:rsidR="008C1C0D" w:rsidRPr="00D9072F" w14:paraId="27AA54F7" w14:textId="77777777" w:rsidTr="003C0730">
        <w:trPr>
          <w:jc w:val="center"/>
        </w:trPr>
        <w:tc>
          <w:tcPr>
            <w:cnfStyle w:val="001000000000" w:firstRow="0" w:lastRow="0" w:firstColumn="1" w:lastColumn="0" w:oddVBand="0" w:evenVBand="0" w:oddHBand="0" w:evenHBand="0" w:firstRowFirstColumn="0" w:firstRowLastColumn="0" w:lastRowFirstColumn="0" w:lastRowLastColumn="0"/>
            <w:tcW w:w="1205" w:type="dxa"/>
            <w:vMerge w:val="restart"/>
            <w:tcBorders>
              <w:top w:val="single" w:sz="4" w:space="0" w:color="auto"/>
            </w:tcBorders>
            <w:shd w:val="clear" w:color="auto" w:fill="auto"/>
          </w:tcPr>
          <w:p w14:paraId="5FE14B95" w14:textId="77777777" w:rsidR="008C1C0D" w:rsidRPr="00D9072F" w:rsidRDefault="008C1C0D" w:rsidP="000B2A10">
            <w:pPr>
              <w:pStyle w:val="BodyText"/>
            </w:pPr>
            <w:r w:rsidRPr="00D9072F">
              <w:t>Lower inlet</w:t>
            </w:r>
          </w:p>
        </w:tc>
        <w:tc>
          <w:tcPr>
            <w:tcW w:w="1014" w:type="dxa"/>
            <w:tcBorders>
              <w:top w:val="single" w:sz="4" w:space="0" w:color="auto"/>
            </w:tcBorders>
            <w:shd w:val="clear" w:color="auto" w:fill="auto"/>
          </w:tcPr>
          <w:p w14:paraId="611D69AB" w14:textId="77777777" w:rsidR="008C1C0D" w:rsidRPr="00D9072F"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rsidRPr="00D9072F">
              <w:t>10 min</w:t>
            </w:r>
          </w:p>
        </w:tc>
        <w:tc>
          <w:tcPr>
            <w:tcW w:w="865" w:type="dxa"/>
            <w:tcBorders>
              <w:top w:val="single" w:sz="4" w:space="0" w:color="auto"/>
            </w:tcBorders>
            <w:shd w:val="clear" w:color="auto" w:fill="auto"/>
            <w:vAlign w:val="center"/>
          </w:tcPr>
          <w:p w14:paraId="406BBD75" w14:textId="77777777" w:rsidR="008C1C0D" w:rsidRPr="00D9072F"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t>27.54</w:t>
            </w:r>
          </w:p>
        </w:tc>
        <w:tc>
          <w:tcPr>
            <w:tcW w:w="826" w:type="dxa"/>
            <w:tcBorders>
              <w:top w:val="single" w:sz="4" w:space="0" w:color="auto"/>
            </w:tcBorders>
            <w:shd w:val="clear" w:color="auto" w:fill="auto"/>
          </w:tcPr>
          <w:p w14:paraId="00500068" w14:textId="77777777" w:rsidR="008C1C0D" w:rsidRPr="00D9072F"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t>32.99</w:t>
            </w:r>
          </w:p>
        </w:tc>
        <w:tc>
          <w:tcPr>
            <w:tcW w:w="985" w:type="dxa"/>
            <w:tcBorders>
              <w:top w:val="single" w:sz="4" w:space="0" w:color="auto"/>
            </w:tcBorders>
            <w:shd w:val="clear" w:color="auto" w:fill="auto"/>
          </w:tcPr>
          <w:p w14:paraId="182C5386" w14:textId="77777777" w:rsidR="008C1C0D" w:rsidRPr="00D9072F"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t>29.91</w:t>
            </w:r>
          </w:p>
        </w:tc>
        <w:tc>
          <w:tcPr>
            <w:tcW w:w="1134" w:type="dxa"/>
            <w:tcBorders>
              <w:top w:val="single" w:sz="4" w:space="0" w:color="auto"/>
            </w:tcBorders>
            <w:shd w:val="clear" w:color="auto" w:fill="auto"/>
          </w:tcPr>
          <w:p w14:paraId="778D08EE" w14:textId="77777777" w:rsidR="008C1C0D" w:rsidRPr="00D9072F"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t>29</w:t>
            </w:r>
          </w:p>
        </w:tc>
        <w:tc>
          <w:tcPr>
            <w:tcW w:w="1134" w:type="dxa"/>
            <w:tcBorders>
              <w:top w:val="single" w:sz="4" w:space="0" w:color="auto"/>
            </w:tcBorders>
            <w:shd w:val="clear" w:color="auto" w:fill="auto"/>
          </w:tcPr>
          <w:p w14:paraId="789C8514" w14:textId="77777777" w:rsidR="008C1C0D"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t>35.2</w:t>
            </w:r>
          </w:p>
        </w:tc>
      </w:tr>
      <w:tr w:rsidR="008C1C0D" w:rsidRPr="00D9072F" w14:paraId="1D3B000F" w14:textId="77777777" w:rsidTr="003C073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205" w:type="dxa"/>
            <w:vMerge/>
            <w:shd w:val="clear" w:color="auto" w:fill="auto"/>
          </w:tcPr>
          <w:p w14:paraId="4C8A5595" w14:textId="77777777" w:rsidR="008C1C0D" w:rsidRPr="00D9072F" w:rsidRDefault="008C1C0D" w:rsidP="000B2A10">
            <w:pPr>
              <w:pStyle w:val="BodyText"/>
            </w:pPr>
          </w:p>
        </w:tc>
        <w:tc>
          <w:tcPr>
            <w:tcW w:w="1014" w:type="dxa"/>
            <w:shd w:val="clear" w:color="auto" w:fill="auto"/>
          </w:tcPr>
          <w:p w14:paraId="72020466" w14:textId="77777777" w:rsidR="008C1C0D" w:rsidRPr="00D9072F"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rsidRPr="00D9072F">
              <w:t>20 min</w:t>
            </w:r>
          </w:p>
        </w:tc>
        <w:tc>
          <w:tcPr>
            <w:tcW w:w="865" w:type="dxa"/>
            <w:shd w:val="clear" w:color="auto" w:fill="auto"/>
            <w:vAlign w:val="center"/>
          </w:tcPr>
          <w:p w14:paraId="526FC400" w14:textId="77777777" w:rsidR="008C1C0D" w:rsidRPr="00D9072F"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t>30.75</w:t>
            </w:r>
          </w:p>
        </w:tc>
        <w:tc>
          <w:tcPr>
            <w:tcW w:w="826" w:type="dxa"/>
            <w:shd w:val="clear" w:color="auto" w:fill="auto"/>
          </w:tcPr>
          <w:p w14:paraId="24BF1316" w14:textId="77777777" w:rsidR="008C1C0D" w:rsidRPr="00D9072F"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t>30.32</w:t>
            </w:r>
          </w:p>
        </w:tc>
        <w:tc>
          <w:tcPr>
            <w:tcW w:w="985" w:type="dxa"/>
            <w:shd w:val="clear" w:color="auto" w:fill="auto"/>
          </w:tcPr>
          <w:p w14:paraId="514BF9B9" w14:textId="77777777" w:rsidR="008C1C0D" w:rsidRPr="00D9072F"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t>30.49</w:t>
            </w:r>
          </w:p>
        </w:tc>
        <w:tc>
          <w:tcPr>
            <w:tcW w:w="1134" w:type="dxa"/>
            <w:shd w:val="clear" w:color="auto" w:fill="auto"/>
          </w:tcPr>
          <w:p w14:paraId="6AB81A07" w14:textId="77777777" w:rsidR="008C1C0D" w:rsidRPr="00D9072F"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t>29</w:t>
            </w:r>
          </w:p>
        </w:tc>
        <w:tc>
          <w:tcPr>
            <w:tcW w:w="1134" w:type="dxa"/>
            <w:shd w:val="clear" w:color="auto" w:fill="auto"/>
          </w:tcPr>
          <w:p w14:paraId="33CB66FE" w14:textId="77777777" w:rsidR="008C1C0D"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t>35.2</w:t>
            </w:r>
          </w:p>
        </w:tc>
      </w:tr>
      <w:tr w:rsidR="008C1C0D" w:rsidRPr="00D9072F" w14:paraId="356BB037" w14:textId="77777777" w:rsidTr="003C0730">
        <w:trPr>
          <w:jc w:val="center"/>
        </w:trPr>
        <w:tc>
          <w:tcPr>
            <w:cnfStyle w:val="001000000000" w:firstRow="0" w:lastRow="0" w:firstColumn="1" w:lastColumn="0" w:oddVBand="0" w:evenVBand="0" w:oddHBand="0" w:evenHBand="0" w:firstRowFirstColumn="0" w:firstRowLastColumn="0" w:lastRowFirstColumn="0" w:lastRowLastColumn="0"/>
            <w:tcW w:w="1205" w:type="dxa"/>
            <w:vMerge/>
            <w:shd w:val="clear" w:color="auto" w:fill="auto"/>
          </w:tcPr>
          <w:p w14:paraId="7B7DF47F" w14:textId="77777777" w:rsidR="008C1C0D" w:rsidRPr="00D9072F" w:rsidRDefault="008C1C0D" w:rsidP="000B2A10">
            <w:pPr>
              <w:pStyle w:val="BodyText"/>
            </w:pPr>
          </w:p>
        </w:tc>
        <w:tc>
          <w:tcPr>
            <w:tcW w:w="1014" w:type="dxa"/>
            <w:shd w:val="clear" w:color="auto" w:fill="auto"/>
          </w:tcPr>
          <w:p w14:paraId="2A199D0E" w14:textId="77777777" w:rsidR="008C1C0D" w:rsidRPr="00D9072F"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rsidRPr="00D9072F">
              <w:t>30 min</w:t>
            </w:r>
          </w:p>
        </w:tc>
        <w:tc>
          <w:tcPr>
            <w:tcW w:w="865" w:type="dxa"/>
            <w:shd w:val="clear" w:color="auto" w:fill="auto"/>
            <w:vAlign w:val="center"/>
          </w:tcPr>
          <w:p w14:paraId="33AAF1BC" w14:textId="77777777" w:rsidR="008C1C0D" w:rsidRPr="00D9072F"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t>31.43</w:t>
            </w:r>
          </w:p>
        </w:tc>
        <w:tc>
          <w:tcPr>
            <w:tcW w:w="826" w:type="dxa"/>
            <w:shd w:val="clear" w:color="auto" w:fill="auto"/>
          </w:tcPr>
          <w:p w14:paraId="4008965C" w14:textId="77777777" w:rsidR="008C1C0D" w:rsidRPr="00D9072F"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t>30.98</w:t>
            </w:r>
          </w:p>
        </w:tc>
        <w:tc>
          <w:tcPr>
            <w:tcW w:w="985" w:type="dxa"/>
            <w:shd w:val="clear" w:color="auto" w:fill="auto"/>
          </w:tcPr>
          <w:p w14:paraId="247D11D4" w14:textId="77777777" w:rsidR="008C1C0D" w:rsidRPr="00D9072F"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t>30.96</w:t>
            </w:r>
          </w:p>
        </w:tc>
        <w:tc>
          <w:tcPr>
            <w:tcW w:w="1134" w:type="dxa"/>
            <w:shd w:val="clear" w:color="auto" w:fill="auto"/>
          </w:tcPr>
          <w:p w14:paraId="6D21B3A6" w14:textId="77777777" w:rsidR="008C1C0D" w:rsidRPr="00D9072F"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t>29</w:t>
            </w:r>
          </w:p>
        </w:tc>
        <w:tc>
          <w:tcPr>
            <w:tcW w:w="1134" w:type="dxa"/>
            <w:shd w:val="clear" w:color="auto" w:fill="auto"/>
          </w:tcPr>
          <w:p w14:paraId="40F5EC01" w14:textId="77777777" w:rsidR="008C1C0D"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t>35.2</w:t>
            </w:r>
          </w:p>
        </w:tc>
      </w:tr>
      <w:tr w:rsidR="008C1C0D" w:rsidRPr="00D9072F" w14:paraId="24490E46" w14:textId="77777777" w:rsidTr="003C073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205" w:type="dxa"/>
            <w:vMerge w:val="restart"/>
            <w:shd w:val="clear" w:color="auto" w:fill="auto"/>
          </w:tcPr>
          <w:p w14:paraId="7F53FD40" w14:textId="77777777" w:rsidR="008C1C0D" w:rsidRPr="00D9072F" w:rsidRDefault="008C1C0D" w:rsidP="000B2A10">
            <w:pPr>
              <w:pStyle w:val="BodyText"/>
            </w:pPr>
            <w:r w:rsidRPr="00D9072F">
              <w:t>Middle inlet</w:t>
            </w:r>
          </w:p>
        </w:tc>
        <w:tc>
          <w:tcPr>
            <w:tcW w:w="1014" w:type="dxa"/>
            <w:shd w:val="clear" w:color="auto" w:fill="auto"/>
          </w:tcPr>
          <w:p w14:paraId="54278732" w14:textId="77777777" w:rsidR="008C1C0D" w:rsidRPr="00D9072F"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rsidRPr="00D9072F">
              <w:t>10 min</w:t>
            </w:r>
          </w:p>
        </w:tc>
        <w:tc>
          <w:tcPr>
            <w:tcW w:w="865" w:type="dxa"/>
            <w:shd w:val="clear" w:color="auto" w:fill="auto"/>
            <w:vAlign w:val="center"/>
          </w:tcPr>
          <w:p w14:paraId="0B7A6840" w14:textId="77777777" w:rsidR="008C1C0D" w:rsidRPr="00D9072F"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t>24.66</w:t>
            </w:r>
          </w:p>
        </w:tc>
        <w:tc>
          <w:tcPr>
            <w:tcW w:w="826" w:type="dxa"/>
            <w:shd w:val="clear" w:color="auto" w:fill="auto"/>
          </w:tcPr>
          <w:p w14:paraId="71FE25FB" w14:textId="77777777" w:rsidR="008C1C0D" w:rsidRPr="00D9072F"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t>33.04</w:t>
            </w:r>
          </w:p>
        </w:tc>
        <w:tc>
          <w:tcPr>
            <w:tcW w:w="985" w:type="dxa"/>
            <w:shd w:val="clear" w:color="auto" w:fill="auto"/>
          </w:tcPr>
          <w:p w14:paraId="3E03FA01" w14:textId="77777777" w:rsidR="008C1C0D" w:rsidRPr="00D9072F"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t>32.55</w:t>
            </w:r>
          </w:p>
        </w:tc>
        <w:tc>
          <w:tcPr>
            <w:tcW w:w="1134" w:type="dxa"/>
            <w:shd w:val="clear" w:color="auto" w:fill="auto"/>
          </w:tcPr>
          <w:p w14:paraId="399AE0E4" w14:textId="77777777" w:rsidR="008C1C0D" w:rsidRPr="00D9072F"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t>29</w:t>
            </w:r>
          </w:p>
        </w:tc>
        <w:tc>
          <w:tcPr>
            <w:tcW w:w="1134" w:type="dxa"/>
            <w:shd w:val="clear" w:color="auto" w:fill="auto"/>
          </w:tcPr>
          <w:p w14:paraId="05B24D38" w14:textId="77777777" w:rsidR="008C1C0D"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t>35.2</w:t>
            </w:r>
          </w:p>
        </w:tc>
      </w:tr>
      <w:tr w:rsidR="008C1C0D" w:rsidRPr="00D9072F" w14:paraId="70DB035E" w14:textId="77777777" w:rsidTr="003C0730">
        <w:trPr>
          <w:jc w:val="center"/>
        </w:trPr>
        <w:tc>
          <w:tcPr>
            <w:cnfStyle w:val="001000000000" w:firstRow="0" w:lastRow="0" w:firstColumn="1" w:lastColumn="0" w:oddVBand="0" w:evenVBand="0" w:oddHBand="0" w:evenHBand="0" w:firstRowFirstColumn="0" w:firstRowLastColumn="0" w:lastRowFirstColumn="0" w:lastRowLastColumn="0"/>
            <w:tcW w:w="1205" w:type="dxa"/>
            <w:vMerge/>
            <w:shd w:val="clear" w:color="auto" w:fill="auto"/>
          </w:tcPr>
          <w:p w14:paraId="21B55E5C" w14:textId="77777777" w:rsidR="008C1C0D" w:rsidRPr="00D9072F" w:rsidRDefault="008C1C0D" w:rsidP="000B2A10">
            <w:pPr>
              <w:pStyle w:val="BodyText"/>
            </w:pPr>
          </w:p>
        </w:tc>
        <w:tc>
          <w:tcPr>
            <w:tcW w:w="1014" w:type="dxa"/>
            <w:shd w:val="clear" w:color="auto" w:fill="auto"/>
          </w:tcPr>
          <w:p w14:paraId="45F1BB79" w14:textId="77777777" w:rsidR="008C1C0D" w:rsidRPr="00D9072F"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rsidRPr="00D9072F">
              <w:t>20 min</w:t>
            </w:r>
          </w:p>
        </w:tc>
        <w:tc>
          <w:tcPr>
            <w:tcW w:w="865" w:type="dxa"/>
            <w:shd w:val="clear" w:color="auto" w:fill="auto"/>
            <w:vAlign w:val="center"/>
          </w:tcPr>
          <w:p w14:paraId="65B1F8CE" w14:textId="77777777" w:rsidR="008C1C0D" w:rsidRPr="00D9072F"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t>33.51</w:t>
            </w:r>
          </w:p>
        </w:tc>
        <w:tc>
          <w:tcPr>
            <w:tcW w:w="826" w:type="dxa"/>
            <w:shd w:val="clear" w:color="auto" w:fill="auto"/>
          </w:tcPr>
          <w:p w14:paraId="77A2ED98" w14:textId="77777777" w:rsidR="008C1C0D" w:rsidRPr="00D9072F"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t>33.67</w:t>
            </w:r>
          </w:p>
        </w:tc>
        <w:tc>
          <w:tcPr>
            <w:tcW w:w="985" w:type="dxa"/>
            <w:shd w:val="clear" w:color="auto" w:fill="auto"/>
          </w:tcPr>
          <w:p w14:paraId="4081DC9A" w14:textId="77777777" w:rsidR="008C1C0D" w:rsidRPr="00D9072F"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t>33.36</w:t>
            </w:r>
          </w:p>
        </w:tc>
        <w:tc>
          <w:tcPr>
            <w:tcW w:w="1134" w:type="dxa"/>
            <w:shd w:val="clear" w:color="auto" w:fill="auto"/>
          </w:tcPr>
          <w:p w14:paraId="50F8C780" w14:textId="77777777" w:rsidR="008C1C0D" w:rsidRPr="00D9072F"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t>29</w:t>
            </w:r>
          </w:p>
        </w:tc>
        <w:tc>
          <w:tcPr>
            <w:tcW w:w="1134" w:type="dxa"/>
            <w:shd w:val="clear" w:color="auto" w:fill="auto"/>
          </w:tcPr>
          <w:p w14:paraId="730A653E" w14:textId="77777777" w:rsidR="008C1C0D"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t>35.2</w:t>
            </w:r>
          </w:p>
        </w:tc>
      </w:tr>
      <w:tr w:rsidR="008C1C0D" w:rsidRPr="00D9072F" w14:paraId="30FA00DC" w14:textId="77777777" w:rsidTr="003C073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205" w:type="dxa"/>
            <w:vMerge/>
            <w:shd w:val="clear" w:color="auto" w:fill="auto"/>
          </w:tcPr>
          <w:p w14:paraId="1D1D1321" w14:textId="77777777" w:rsidR="008C1C0D" w:rsidRPr="00D9072F" w:rsidRDefault="008C1C0D" w:rsidP="000B2A10">
            <w:pPr>
              <w:pStyle w:val="BodyText"/>
            </w:pPr>
          </w:p>
        </w:tc>
        <w:tc>
          <w:tcPr>
            <w:tcW w:w="1014" w:type="dxa"/>
            <w:shd w:val="clear" w:color="auto" w:fill="auto"/>
          </w:tcPr>
          <w:p w14:paraId="7F7394B4" w14:textId="77777777" w:rsidR="008C1C0D" w:rsidRPr="00D9072F"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rsidRPr="00D9072F">
              <w:t>30 min</w:t>
            </w:r>
          </w:p>
        </w:tc>
        <w:tc>
          <w:tcPr>
            <w:tcW w:w="865" w:type="dxa"/>
            <w:shd w:val="clear" w:color="auto" w:fill="auto"/>
            <w:vAlign w:val="center"/>
          </w:tcPr>
          <w:p w14:paraId="101CB4AE" w14:textId="77777777" w:rsidR="008C1C0D" w:rsidRPr="00D9072F"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t>33.80</w:t>
            </w:r>
          </w:p>
        </w:tc>
        <w:tc>
          <w:tcPr>
            <w:tcW w:w="826" w:type="dxa"/>
            <w:shd w:val="clear" w:color="auto" w:fill="auto"/>
          </w:tcPr>
          <w:p w14:paraId="384C3148" w14:textId="77777777" w:rsidR="008C1C0D" w:rsidRPr="00D9072F"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t>33.67</w:t>
            </w:r>
          </w:p>
        </w:tc>
        <w:tc>
          <w:tcPr>
            <w:tcW w:w="985" w:type="dxa"/>
            <w:shd w:val="clear" w:color="auto" w:fill="auto"/>
          </w:tcPr>
          <w:p w14:paraId="5E0B683A" w14:textId="77777777" w:rsidR="008C1C0D" w:rsidRPr="00D9072F"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t>33.38</w:t>
            </w:r>
          </w:p>
        </w:tc>
        <w:tc>
          <w:tcPr>
            <w:tcW w:w="1134" w:type="dxa"/>
            <w:shd w:val="clear" w:color="auto" w:fill="auto"/>
          </w:tcPr>
          <w:p w14:paraId="76AA6770" w14:textId="77777777" w:rsidR="008C1C0D" w:rsidRPr="00D9072F"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t>29</w:t>
            </w:r>
          </w:p>
        </w:tc>
        <w:tc>
          <w:tcPr>
            <w:tcW w:w="1134" w:type="dxa"/>
            <w:shd w:val="clear" w:color="auto" w:fill="auto"/>
          </w:tcPr>
          <w:p w14:paraId="024F22E3" w14:textId="77777777" w:rsidR="008C1C0D" w:rsidRPr="008C1C0D"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t>35.2</w:t>
            </w:r>
          </w:p>
        </w:tc>
      </w:tr>
      <w:tr w:rsidR="008C1C0D" w:rsidRPr="00D9072F" w14:paraId="004470CA" w14:textId="77777777" w:rsidTr="003C0730">
        <w:trPr>
          <w:jc w:val="center"/>
        </w:trPr>
        <w:tc>
          <w:tcPr>
            <w:cnfStyle w:val="001000000000" w:firstRow="0" w:lastRow="0" w:firstColumn="1" w:lastColumn="0" w:oddVBand="0" w:evenVBand="0" w:oddHBand="0" w:evenHBand="0" w:firstRowFirstColumn="0" w:firstRowLastColumn="0" w:lastRowFirstColumn="0" w:lastRowLastColumn="0"/>
            <w:tcW w:w="1205" w:type="dxa"/>
            <w:vMerge w:val="restart"/>
            <w:shd w:val="clear" w:color="auto" w:fill="auto"/>
          </w:tcPr>
          <w:p w14:paraId="01FFB9B7" w14:textId="77777777" w:rsidR="008C1C0D" w:rsidRPr="00D9072F" w:rsidRDefault="008C1C0D" w:rsidP="000B2A10">
            <w:pPr>
              <w:pStyle w:val="BodyText"/>
            </w:pPr>
            <w:r w:rsidRPr="00D9072F">
              <w:t>Upper inlet</w:t>
            </w:r>
          </w:p>
        </w:tc>
        <w:tc>
          <w:tcPr>
            <w:tcW w:w="1014" w:type="dxa"/>
            <w:shd w:val="clear" w:color="auto" w:fill="auto"/>
          </w:tcPr>
          <w:p w14:paraId="4A845807" w14:textId="77777777" w:rsidR="008C1C0D" w:rsidRPr="00D9072F"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rsidRPr="00D9072F">
              <w:t>10 min</w:t>
            </w:r>
          </w:p>
        </w:tc>
        <w:tc>
          <w:tcPr>
            <w:tcW w:w="865" w:type="dxa"/>
            <w:shd w:val="clear" w:color="auto" w:fill="auto"/>
            <w:vAlign w:val="center"/>
          </w:tcPr>
          <w:p w14:paraId="5231E760" w14:textId="77777777" w:rsidR="008C1C0D" w:rsidRPr="00D9072F"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t>34.02</w:t>
            </w:r>
          </w:p>
        </w:tc>
        <w:tc>
          <w:tcPr>
            <w:tcW w:w="826" w:type="dxa"/>
            <w:shd w:val="clear" w:color="auto" w:fill="auto"/>
          </w:tcPr>
          <w:p w14:paraId="5F862EC1" w14:textId="77777777" w:rsidR="008C1C0D" w:rsidRPr="00D9072F"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t>32.99</w:t>
            </w:r>
          </w:p>
        </w:tc>
        <w:tc>
          <w:tcPr>
            <w:tcW w:w="985" w:type="dxa"/>
            <w:shd w:val="clear" w:color="auto" w:fill="auto"/>
          </w:tcPr>
          <w:p w14:paraId="39BC9CFF" w14:textId="77777777" w:rsidR="008C1C0D" w:rsidRPr="00D9072F" w:rsidRDefault="00323F98" w:rsidP="000B2A10">
            <w:pPr>
              <w:pStyle w:val="BodyText"/>
              <w:jc w:val="center"/>
              <w:cnfStyle w:val="000000000000" w:firstRow="0" w:lastRow="0" w:firstColumn="0" w:lastColumn="0" w:oddVBand="0" w:evenVBand="0" w:oddHBand="0" w:evenHBand="0" w:firstRowFirstColumn="0" w:firstRowLastColumn="0" w:lastRowFirstColumn="0" w:lastRowLastColumn="0"/>
            </w:pPr>
            <w:r>
              <w:t>32.94</w:t>
            </w:r>
          </w:p>
        </w:tc>
        <w:tc>
          <w:tcPr>
            <w:tcW w:w="1134" w:type="dxa"/>
            <w:shd w:val="clear" w:color="auto" w:fill="auto"/>
          </w:tcPr>
          <w:p w14:paraId="13DFB848" w14:textId="77777777" w:rsidR="008C1C0D" w:rsidRPr="00D9072F"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t>29</w:t>
            </w:r>
          </w:p>
        </w:tc>
        <w:tc>
          <w:tcPr>
            <w:tcW w:w="1134" w:type="dxa"/>
            <w:shd w:val="clear" w:color="auto" w:fill="auto"/>
          </w:tcPr>
          <w:p w14:paraId="08AD6D3D" w14:textId="77777777" w:rsidR="008C1C0D"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t>35.2</w:t>
            </w:r>
          </w:p>
        </w:tc>
      </w:tr>
      <w:tr w:rsidR="008C1C0D" w:rsidRPr="00D9072F" w14:paraId="3B361C92" w14:textId="77777777" w:rsidTr="003C073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205" w:type="dxa"/>
            <w:vMerge/>
            <w:shd w:val="clear" w:color="auto" w:fill="auto"/>
          </w:tcPr>
          <w:p w14:paraId="5CA7AEA0" w14:textId="77777777" w:rsidR="008C1C0D" w:rsidRPr="00D9072F" w:rsidRDefault="008C1C0D" w:rsidP="000B2A10">
            <w:pPr>
              <w:pStyle w:val="BodyText"/>
            </w:pPr>
          </w:p>
        </w:tc>
        <w:tc>
          <w:tcPr>
            <w:tcW w:w="1014" w:type="dxa"/>
            <w:shd w:val="clear" w:color="auto" w:fill="auto"/>
          </w:tcPr>
          <w:p w14:paraId="27E327A4" w14:textId="77777777" w:rsidR="008C1C0D" w:rsidRPr="00D9072F"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rsidRPr="00D9072F">
              <w:t>20 min</w:t>
            </w:r>
          </w:p>
        </w:tc>
        <w:tc>
          <w:tcPr>
            <w:tcW w:w="865" w:type="dxa"/>
            <w:shd w:val="clear" w:color="auto" w:fill="auto"/>
            <w:vAlign w:val="center"/>
          </w:tcPr>
          <w:p w14:paraId="50747593" w14:textId="77777777" w:rsidR="008C1C0D" w:rsidRPr="00D9072F"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t>34.19</w:t>
            </w:r>
          </w:p>
        </w:tc>
        <w:tc>
          <w:tcPr>
            <w:tcW w:w="826" w:type="dxa"/>
            <w:shd w:val="clear" w:color="auto" w:fill="auto"/>
          </w:tcPr>
          <w:p w14:paraId="1ECF6EAF" w14:textId="77777777" w:rsidR="008C1C0D" w:rsidRPr="00D9072F"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t>34.20</w:t>
            </w:r>
          </w:p>
        </w:tc>
        <w:tc>
          <w:tcPr>
            <w:tcW w:w="985" w:type="dxa"/>
            <w:shd w:val="clear" w:color="auto" w:fill="auto"/>
          </w:tcPr>
          <w:p w14:paraId="16D5E0BB" w14:textId="77777777" w:rsidR="008C1C0D" w:rsidRPr="00D9072F" w:rsidRDefault="00323F98" w:rsidP="000B2A10">
            <w:pPr>
              <w:pStyle w:val="BodyText"/>
              <w:jc w:val="center"/>
              <w:cnfStyle w:val="000000100000" w:firstRow="0" w:lastRow="0" w:firstColumn="0" w:lastColumn="0" w:oddVBand="0" w:evenVBand="0" w:oddHBand="1" w:evenHBand="0" w:firstRowFirstColumn="0" w:firstRowLastColumn="0" w:lastRowFirstColumn="0" w:lastRowLastColumn="0"/>
            </w:pPr>
            <w:r>
              <w:t>34.01</w:t>
            </w:r>
          </w:p>
        </w:tc>
        <w:tc>
          <w:tcPr>
            <w:tcW w:w="1134" w:type="dxa"/>
            <w:shd w:val="clear" w:color="auto" w:fill="auto"/>
          </w:tcPr>
          <w:p w14:paraId="261B1F68" w14:textId="77777777" w:rsidR="008C1C0D" w:rsidRPr="00D9072F"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t>29</w:t>
            </w:r>
          </w:p>
        </w:tc>
        <w:tc>
          <w:tcPr>
            <w:tcW w:w="1134" w:type="dxa"/>
            <w:shd w:val="clear" w:color="auto" w:fill="auto"/>
          </w:tcPr>
          <w:p w14:paraId="79909878" w14:textId="77777777" w:rsidR="008C1C0D" w:rsidRDefault="008C1C0D" w:rsidP="000B2A10">
            <w:pPr>
              <w:pStyle w:val="BodyText"/>
              <w:jc w:val="center"/>
              <w:cnfStyle w:val="000000100000" w:firstRow="0" w:lastRow="0" w:firstColumn="0" w:lastColumn="0" w:oddVBand="0" w:evenVBand="0" w:oddHBand="1" w:evenHBand="0" w:firstRowFirstColumn="0" w:firstRowLastColumn="0" w:lastRowFirstColumn="0" w:lastRowLastColumn="0"/>
            </w:pPr>
            <w:r>
              <w:t>35.2</w:t>
            </w:r>
          </w:p>
        </w:tc>
      </w:tr>
      <w:tr w:rsidR="008C1C0D" w:rsidRPr="00D9072F" w14:paraId="6DF3B6AF" w14:textId="77777777" w:rsidTr="003C0730">
        <w:trPr>
          <w:jc w:val="center"/>
        </w:trPr>
        <w:tc>
          <w:tcPr>
            <w:cnfStyle w:val="001000000000" w:firstRow="0" w:lastRow="0" w:firstColumn="1" w:lastColumn="0" w:oddVBand="0" w:evenVBand="0" w:oddHBand="0" w:evenHBand="0" w:firstRowFirstColumn="0" w:firstRowLastColumn="0" w:lastRowFirstColumn="0" w:lastRowLastColumn="0"/>
            <w:tcW w:w="1205" w:type="dxa"/>
            <w:vMerge/>
            <w:shd w:val="clear" w:color="auto" w:fill="auto"/>
          </w:tcPr>
          <w:p w14:paraId="25F2D2F3" w14:textId="77777777" w:rsidR="008C1C0D" w:rsidRPr="00D9072F" w:rsidRDefault="008C1C0D" w:rsidP="000B2A10">
            <w:pPr>
              <w:pStyle w:val="BodyText"/>
            </w:pPr>
          </w:p>
        </w:tc>
        <w:tc>
          <w:tcPr>
            <w:tcW w:w="1014" w:type="dxa"/>
            <w:shd w:val="clear" w:color="auto" w:fill="auto"/>
          </w:tcPr>
          <w:p w14:paraId="6F9379CF" w14:textId="77777777" w:rsidR="008C1C0D" w:rsidRPr="00D9072F"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rsidRPr="00D9072F">
              <w:t>30 min</w:t>
            </w:r>
          </w:p>
        </w:tc>
        <w:tc>
          <w:tcPr>
            <w:tcW w:w="865" w:type="dxa"/>
            <w:shd w:val="clear" w:color="auto" w:fill="auto"/>
            <w:vAlign w:val="center"/>
          </w:tcPr>
          <w:p w14:paraId="07B4E99F" w14:textId="77777777" w:rsidR="008C1C0D" w:rsidRPr="00D9072F"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t>34.21</w:t>
            </w:r>
          </w:p>
        </w:tc>
        <w:tc>
          <w:tcPr>
            <w:tcW w:w="826" w:type="dxa"/>
            <w:shd w:val="clear" w:color="auto" w:fill="auto"/>
          </w:tcPr>
          <w:p w14:paraId="42733022" w14:textId="77777777" w:rsidR="008C1C0D" w:rsidRPr="00D9072F"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t>34.62</w:t>
            </w:r>
          </w:p>
        </w:tc>
        <w:tc>
          <w:tcPr>
            <w:tcW w:w="985" w:type="dxa"/>
            <w:shd w:val="clear" w:color="auto" w:fill="auto"/>
          </w:tcPr>
          <w:p w14:paraId="580A6B1B" w14:textId="77777777" w:rsidR="008C1C0D" w:rsidRPr="00D9072F" w:rsidRDefault="00323F98" w:rsidP="000B2A10">
            <w:pPr>
              <w:pStyle w:val="BodyText"/>
              <w:jc w:val="center"/>
              <w:cnfStyle w:val="000000000000" w:firstRow="0" w:lastRow="0" w:firstColumn="0" w:lastColumn="0" w:oddVBand="0" w:evenVBand="0" w:oddHBand="0" w:evenHBand="0" w:firstRowFirstColumn="0" w:firstRowLastColumn="0" w:lastRowFirstColumn="0" w:lastRowLastColumn="0"/>
            </w:pPr>
            <w:r>
              <w:t>34.41</w:t>
            </w:r>
          </w:p>
        </w:tc>
        <w:tc>
          <w:tcPr>
            <w:tcW w:w="1134" w:type="dxa"/>
            <w:shd w:val="clear" w:color="auto" w:fill="auto"/>
          </w:tcPr>
          <w:p w14:paraId="22BBD416" w14:textId="77777777" w:rsidR="008C1C0D" w:rsidRPr="00D9072F"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t>29</w:t>
            </w:r>
          </w:p>
        </w:tc>
        <w:tc>
          <w:tcPr>
            <w:tcW w:w="1134" w:type="dxa"/>
            <w:shd w:val="clear" w:color="auto" w:fill="auto"/>
          </w:tcPr>
          <w:p w14:paraId="1AC40B57" w14:textId="77777777" w:rsidR="008C1C0D" w:rsidRDefault="008C1C0D" w:rsidP="000B2A10">
            <w:pPr>
              <w:pStyle w:val="BodyText"/>
              <w:jc w:val="center"/>
              <w:cnfStyle w:val="000000000000" w:firstRow="0" w:lastRow="0" w:firstColumn="0" w:lastColumn="0" w:oddVBand="0" w:evenVBand="0" w:oddHBand="0" w:evenHBand="0" w:firstRowFirstColumn="0" w:firstRowLastColumn="0" w:lastRowFirstColumn="0" w:lastRowLastColumn="0"/>
            </w:pPr>
            <w:r>
              <w:t>35.2</w:t>
            </w:r>
          </w:p>
        </w:tc>
      </w:tr>
    </w:tbl>
    <w:p w14:paraId="39B44C9D" w14:textId="77777777" w:rsidR="000B2A10" w:rsidRDefault="000B2A10" w:rsidP="00891C5A">
      <w:pPr>
        <w:pStyle w:val="BodyText"/>
        <w:ind w:left="518" w:right="112"/>
        <w:jc w:val="both"/>
      </w:pPr>
    </w:p>
    <w:tbl>
      <w:tblPr>
        <w:tblStyle w:val="TableGrid"/>
        <w:tblW w:w="814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51"/>
        <w:gridCol w:w="255"/>
        <w:gridCol w:w="2551"/>
        <w:gridCol w:w="236"/>
        <w:gridCol w:w="2551"/>
      </w:tblGrid>
      <w:tr w:rsidR="00183275" w14:paraId="60264350" w14:textId="77777777" w:rsidTr="006F26B3">
        <w:trPr>
          <w:trHeight w:val="2608"/>
          <w:jc w:val="center"/>
        </w:trPr>
        <w:tc>
          <w:tcPr>
            <w:tcW w:w="2551" w:type="dxa"/>
          </w:tcPr>
          <w:p w14:paraId="54EBF262" w14:textId="77777777" w:rsidR="00183275" w:rsidRDefault="00183275" w:rsidP="00183275">
            <w:pPr>
              <w:pStyle w:val="BodyText"/>
              <w:spacing w:before="120"/>
              <w:ind w:right="112"/>
              <w:jc w:val="center"/>
            </w:pPr>
            <w:r>
              <w:rPr>
                <w:noProof/>
              </w:rPr>
              <w:lastRenderedPageBreak/>
              <w:drawing>
                <wp:inline distT="0" distB="0" distL="0" distR="0" wp14:anchorId="388A0DBF" wp14:editId="233E3C1E">
                  <wp:extent cx="1109397" cy="1535502"/>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2"/>
                          <a:srcRect l="38702" t="3846" r="23304" b="10577"/>
                          <a:stretch/>
                        </pic:blipFill>
                        <pic:spPr bwMode="auto">
                          <a:xfrm>
                            <a:off x="0" y="0"/>
                            <a:ext cx="1112925" cy="1540385"/>
                          </a:xfrm>
                          <a:prstGeom prst="rect">
                            <a:avLst/>
                          </a:prstGeom>
                          <a:ln>
                            <a:noFill/>
                          </a:ln>
                          <a:extLst>
                            <a:ext uri="{53640926-AAD7-44D8-BBD7-CCE9431645EC}">
                              <a14:shadowObscured xmlns:a14="http://schemas.microsoft.com/office/drawing/2010/main"/>
                            </a:ext>
                          </a:extLst>
                        </pic:spPr>
                      </pic:pic>
                    </a:graphicData>
                  </a:graphic>
                </wp:inline>
              </w:drawing>
            </w:r>
          </w:p>
        </w:tc>
        <w:tc>
          <w:tcPr>
            <w:tcW w:w="255" w:type="dxa"/>
          </w:tcPr>
          <w:p w14:paraId="7ABE8126" w14:textId="77777777" w:rsidR="00183275" w:rsidRDefault="00183275" w:rsidP="00536E4C">
            <w:pPr>
              <w:pStyle w:val="BodyText"/>
              <w:spacing w:before="120"/>
              <w:ind w:right="112"/>
              <w:jc w:val="both"/>
            </w:pPr>
          </w:p>
        </w:tc>
        <w:tc>
          <w:tcPr>
            <w:tcW w:w="2551" w:type="dxa"/>
          </w:tcPr>
          <w:p w14:paraId="796D900E" w14:textId="77777777" w:rsidR="00183275" w:rsidRDefault="00183275" w:rsidP="00183275">
            <w:pPr>
              <w:pStyle w:val="BodyText"/>
              <w:spacing w:before="120"/>
              <w:ind w:right="112"/>
              <w:jc w:val="center"/>
            </w:pPr>
            <w:r>
              <w:rPr>
                <w:noProof/>
              </w:rPr>
              <w:drawing>
                <wp:inline distT="0" distB="0" distL="0" distR="0" wp14:anchorId="25951BAC" wp14:editId="645367FB">
                  <wp:extent cx="1017917" cy="1535502"/>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3"/>
                          <a:srcRect l="39391" t="3834" r="24010" b="10900"/>
                          <a:stretch/>
                        </pic:blipFill>
                        <pic:spPr bwMode="auto">
                          <a:xfrm>
                            <a:off x="0" y="0"/>
                            <a:ext cx="1017917" cy="1535502"/>
                          </a:xfrm>
                          <a:prstGeom prst="rect">
                            <a:avLst/>
                          </a:prstGeom>
                          <a:ln>
                            <a:noFill/>
                          </a:ln>
                          <a:extLst>
                            <a:ext uri="{53640926-AAD7-44D8-BBD7-CCE9431645EC}">
                              <a14:shadowObscured xmlns:a14="http://schemas.microsoft.com/office/drawing/2010/main"/>
                            </a:ext>
                          </a:extLst>
                        </pic:spPr>
                      </pic:pic>
                    </a:graphicData>
                  </a:graphic>
                </wp:inline>
              </w:drawing>
            </w:r>
          </w:p>
        </w:tc>
        <w:tc>
          <w:tcPr>
            <w:tcW w:w="236" w:type="dxa"/>
          </w:tcPr>
          <w:p w14:paraId="7B3C4FA9" w14:textId="77777777" w:rsidR="00183275" w:rsidRDefault="00183275" w:rsidP="00536E4C">
            <w:pPr>
              <w:pStyle w:val="BodyText"/>
              <w:spacing w:before="120"/>
              <w:ind w:right="112"/>
              <w:jc w:val="center"/>
              <w:rPr>
                <w:noProof/>
              </w:rPr>
            </w:pPr>
          </w:p>
        </w:tc>
        <w:tc>
          <w:tcPr>
            <w:tcW w:w="2551" w:type="dxa"/>
          </w:tcPr>
          <w:p w14:paraId="53C8F9DC" w14:textId="77777777" w:rsidR="00183275" w:rsidRDefault="004416C6" w:rsidP="00536E4C">
            <w:pPr>
              <w:pStyle w:val="BodyText"/>
              <w:spacing w:before="120"/>
              <w:ind w:right="112"/>
              <w:jc w:val="center"/>
              <w:rPr>
                <w:noProof/>
              </w:rPr>
            </w:pPr>
            <w:r>
              <w:rPr>
                <w:noProof/>
              </w:rPr>
              <w:drawing>
                <wp:inline distT="0" distB="0" distL="0" distR="0" wp14:anchorId="6EC8E17F" wp14:editId="2B7FB2C2">
                  <wp:extent cx="1100401" cy="15372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4"/>
                          <a:srcRect l="39155" t="3829" r="23944" b="8553"/>
                          <a:stretch/>
                        </pic:blipFill>
                        <pic:spPr bwMode="auto">
                          <a:xfrm>
                            <a:off x="0" y="0"/>
                            <a:ext cx="1100401" cy="1537200"/>
                          </a:xfrm>
                          <a:prstGeom prst="rect">
                            <a:avLst/>
                          </a:prstGeom>
                          <a:ln>
                            <a:noFill/>
                          </a:ln>
                          <a:extLst>
                            <a:ext uri="{53640926-AAD7-44D8-BBD7-CCE9431645EC}">
                              <a14:shadowObscured xmlns:a14="http://schemas.microsoft.com/office/drawing/2010/main"/>
                            </a:ext>
                          </a:extLst>
                        </pic:spPr>
                      </pic:pic>
                    </a:graphicData>
                  </a:graphic>
                </wp:inline>
              </w:drawing>
            </w:r>
          </w:p>
        </w:tc>
      </w:tr>
      <w:tr w:rsidR="00183275" w:rsidRPr="006D6CAB" w14:paraId="32A5BA0E" w14:textId="77777777" w:rsidTr="006F26B3">
        <w:trPr>
          <w:jc w:val="center"/>
        </w:trPr>
        <w:tc>
          <w:tcPr>
            <w:tcW w:w="2551" w:type="dxa"/>
            <w:vAlign w:val="center"/>
          </w:tcPr>
          <w:p w14:paraId="36F13E76" w14:textId="77777777" w:rsidR="00183275" w:rsidRPr="006D6CAB" w:rsidRDefault="006D6CAB" w:rsidP="006D6CAB">
            <w:pPr>
              <w:pStyle w:val="BodyText"/>
              <w:jc w:val="center"/>
              <w:rPr>
                <w:b/>
              </w:rPr>
            </w:pPr>
            <w:r w:rsidRPr="006D6CAB">
              <w:rPr>
                <w:b/>
              </w:rPr>
              <w:t>a</w:t>
            </w:r>
          </w:p>
        </w:tc>
        <w:tc>
          <w:tcPr>
            <w:tcW w:w="255" w:type="dxa"/>
            <w:vAlign w:val="center"/>
          </w:tcPr>
          <w:p w14:paraId="5FF60C02" w14:textId="77777777" w:rsidR="00183275" w:rsidRPr="006D6CAB" w:rsidRDefault="00183275" w:rsidP="006D6CAB">
            <w:pPr>
              <w:pStyle w:val="BodyText"/>
              <w:spacing w:before="120"/>
              <w:ind w:right="112"/>
              <w:jc w:val="center"/>
              <w:rPr>
                <w:b/>
              </w:rPr>
            </w:pPr>
          </w:p>
        </w:tc>
        <w:tc>
          <w:tcPr>
            <w:tcW w:w="2551" w:type="dxa"/>
            <w:vAlign w:val="center"/>
          </w:tcPr>
          <w:p w14:paraId="7D378C14" w14:textId="77777777" w:rsidR="00183275" w:rsidRPr="006D6CAB" w:rsidRDefault="006D6CAB" w:rsidP="006D6CAB">
            <w:pPr>
              <w:pStyle w:val="BodyText"/>
              <w:jc w:val="center"/>
              <w:rPr>
                <w:b/>
              </w:rPr>
            </w:pPr>
            <w:r w:rsidRPr="006D6CAB">
              <w:rPr>
                <w:b/>
              </w:rPr>
              <w:t>b</w:t>
            </w:r>
          </w:p>
        </w:tc>
        <w:tc>
          <w:tcPr>
            <w:tcW w:w="236" w:type="dxa"/>
            <w:vAlign w:val="center"/>
          </w:tcPr>
          <w:p w14:paraId="5705D5EC" w14:textId="77777777" w:rsidR="00183275" w:rsidRPr="006D6CAB" w:rsidRDefault="00183275" w:rsidP="006D6CAB">
            <w:pPr>
              <w:pStyle w:val="BodyText"/>
              <w:jc w:val="center"/>
              <w:rPr>
                <w:b/>
              </w:rPr>
            </w:pPr>
          </w:p>
        </w:tc>
        <w:tc>
          <w:tcPr>
            <w:tcW w:w="2551" w:type="dxa"/>
            <w:vAlign w:val="center"/>
          </w:tcPr>
          <w:p w14:paraId="15ECA5EA" w14:textId="77777777" w:rsidR="00183275" w:rsidRPr="006D6CAB" w:rsidRDefault="006D6CAB" w:rsidP="006D6CAB">
            <w:pPr>
              <w:pStyle w:val="BodyText"/>
              <w:jc w:val="center"/>
              <w:rPr>
                <w:b/>
              </w:rPr>
            </w:pPr>
            <w:r>
              <w:rPr>
                <w:b/>
              </w:rPr>
              <w:t>c</w:t>
            </w:r>
          </w:p>
        </w:tc>
      </w:tr>
      <w:tr w:rsidR="006D6CAB" w14:paraId="2ED44AC7" w14:textId="77777777" w:rsidTr="006F26B3">
        <w:trPr>
          <w:trHeight w:val="2608"/>
          <w:jc w:val="center"/>
        </w:trPr>
        <w:tc>
          <w:tcPr>
            <w:tcW w:w="2551" w:type="dxa"/>
            <w:vAlign w:val="center"/>
          </w:tcPr>
          <w:p w14:paraId="1ADF7FD5" w14:textId="77777777" w:rsidR="006D6CAB" w:rsidRDefault="006D6CAB" w:rsidP="006D6CAB">
            <w:pPr>
              <w:pStyle w:val="BodyText"/>
              <w:jc w:val="center"/>
            </w:pPr>
            <w:r>
              <w:rPr>
                <w:noProof/>
              </w:rPr>
              <w:drawing>
                <wp:inline distT="0" distB="0" distL="0" distR="0" wp14:anchorId="5CF98C6C" wp14:editId="6C8D042B">
                  <wp:extent cx="1138686" cy="1492369"/>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5"/>
                          <a:srcRect l="38764" t="2962" r="24157" b="11628"/>
                          <a:stretch/>
                        </pic:blipFill>
                        <pic:spPr bwMode="auto">
                          <a:xfrm>
                            <a:off x="0" y="0"/>
                            <a:ext cx="1140188" cy="1494338"/>
                          </a:xfrm>
                          <a:prstGeom prst="rect">
                            <a:avLst/>
                          </a:prstGeom>
                          <a:ln>
                            <a:noFill/>
                          </a:ln>
                          <a:extLst>
                            <a:ext uri="{53640926-AAD7-44D8-BBD7-CCE9431645EC}">
                              <a14:shadowObscured xmlns:a14="http://schemas.microsoft.com/office/drawing/2010/main"/>
                            </a:ext>
                          </a:extLst>
                        </pic:spPr>
                      </pic:pic>
                    </a:graphicData>
                  </a:graphic>
                </wp:inline>
              </w:drawing>
            </w:r>
          </w:p>
        </w:tc>
        <w:tc>
          <w:tcPr>
            <w:tcW w:w="255" w:type="dxa"/>
            <w:vAlign w:val="center"/>
          </w:tcPr>
          <w:p w14:paraId="0B37D291" w14:textId="77777777" w:rsidR="006D6CAB" w:rsidRDefault="006D6CAB" w:rsidP="006D6CAB">
            <w:pPr>
              <w:pStyle w:val="BodyText"/>
              <w:spacing w:before="120"/>
              <w:ind w:right="112"/>
              <w:jc w:val="center"/>
            </w:pPr>
          </w:p>
        </w:tc>
        <w:tc>
          <w:tcPr>
            <w:tcW w:w="2551" w:type="dxa"/>
            <w:vAlign w:val="center"/>
          </w:tcPr>
          <w:p w14:paraId="7795C363" w14:textId="77777777" w:rsidR="006D6CAB" w:rsidRDefault="006D6CAB" w:rsidP="006D6CAB">
            <w:pPr>
              <w:pStyle w:val="BodyText"/>
              <w:jc w:val="center"/>
            </w:pPr>
            <w:r>
              <w:rPr>
                <w:noProof/>
              </w:rPr>
              <w:drawing>
                <wp:inline distT="0" distB="0" distL="0" distR="0" wp14:anchorId="78E5C5E7" wp14:editId="21E6187E">
                  <wp:extent cx="1069676" cy="149237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6"/>
                          <a:srcRect l="39000" t="4444" r="24000" b="13100"/>
                          <a:stretch/>
                        </pic:blipFill>
                        <pic:spPr bwMode="auto">
                          <a:xfrm>
                            <a:off x="0" y="0"/>
                            <a:ext cx="1070844" cy="1494000"/>
                          </a:xfrm>
                          <a:prstGeom prst="rect">
                            <a:avLst/>
                          </a:prstGeom>
                          <a:ln>
                            <a:noFill/>
                          </a:ln>
                          <a:extLst>
                            <a:ext uri="{53640926-AAD7-44D8-BBD7-CCE9431645EC}">
                              <a14:shadowObscured xmlns:a14="http://schemas.microsoft.com/office/drawing/2010/main"/>
                            </a:ext>
                          </a:extLst>
                        </pic:spPr>
                      </pic:pic>
                    </a:graphicData>
                  </a:graphic>
                </wp:inline>
              </w:drawing>
            </w:r>
          </w:p>
        </w:tc>
        <w:tc>
          <w:tcPr>
            <w:tcW w:w="236" w:type="dxa"/>
            <w:vAlign w:val="center"/>
          </w:tcPr>
          <w:p w14:paraId="4775AE71" w14:textId="77777777" w:rsidR="006D6CAB" w:rsidRDefault="006D6CAB" w:rsidP="006D6CAB">
            <w:pPr>
              <w:pStyle w:val="BodyText"/>
              <w:jc w:val="center"/>
              <w:rPr>
                <w:b/>
              </w:rPr>
            </w:pPr>
          </w:p>
        </w:tc>
        <w:tc>
          <w:tcPr>
            <w:tcW w:w="2551" w:type="dxa"/>
            <w:vAlign w:val="center"/>
          </w:tcPr>
          <w:p w14:paraId="08B1FA19" w14:textId="77777777" w:rsidR="006D6CAB" w:rsidRDefault="006D6CAB" w:rsidP="006D6CAB">
            <w:pPr>
              <w:pStyle w:val="BodyText"/>
              <w:jc w:val="center"/>
              <w:rPr>
                <w:b/>
              </w:rPr>
            </w:pPr>
            <w:r>
              <w:rPr>
                <w:noProof/>
              </w:rPr>
              <w:drawing>
                <wp:inline distT="0" distB="0" distL="0" distR="0" wp14:anchorId="13467111" wp14:editId="106C641B">
                  <wp:extent cx="1086928" cy="1483743"/>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7"/>
                          <a:srcRect l="39067" t="4808" r="24112" b="12500"/>
                          <a:stretch/>
                        </pic:blipFill>
                        <pic:spPr bwMode="auto">
                          <a:xfrm>
                            <a:off x="0" y="0"/>
                            <a:ext cx="1090385" cy="1488462"/>
                          </a:xfrm>
                          <a:prstGeom prst="rect">
                            <a:avLst/>
                          </a:prstGeom>
                          <a:ln>
                            <a:noFill/>
                          </a:ln>
                          <a:extLst>
                            <a:ext uri="{53640926-AAD7-44D8-BBD7-CCE9431645EC}">
                              <a14:shadowObscured xmlns:a14="http://schemas.microsoft.com/office/drawing/2010/main"/>
                            </a:ext>
                          </a:extLst>
                        </pic:spPr>
                      </pic:pic>
                    </a:graphicData>
                  </a:graphic>
                </wp:inline>
              </w:drawing>
            </w:r>
          </w:p>
        </w:tc>
      </w:tr>
      <w:tr w:rsidR="006D6CAB" w14:paraId="30473708" w14:textId="77777777" w:rsidTr="006F26B3">
        <w:trPr>
          <w:trHeight w:val="342"/>
          <w:jc w:val="center"/>
        </w:trPr>
        <w:tc>
          <w:tcPr>
            <w:tcW w:w="2551" w:type="dxa"/>
            <w:vAlign w:val="center"/>
          </w:tcPr>
          <w:p w14:paraId="214588E4" w14:textId="77777777" w:rsidR="006D6CAB" w:rsidRDefault="006D6CAB" w:rsidP="00183275">
            <w:pPr>
              <w:pStyle w:val="BodyText"/>
              <w:jc w:val="center"/>
              <w:rPr>
                <w:b/>
              </w:rPr>
            </w:pPr>
            <w:r>
              <w:rPr>
                <w:b/>
              </w:rPr>
              <w:t>d</w:t>
            </w:r>
          </w:p>
        </w:tc>
        <w:tc>
          <w:tcPr>
            <w:tcW w:w="255" w:type="dxa"/>
            <w:vAlign w:val="center"/>
          </w:tcPr>
          <w:p w14:paraId="03A14915" w14:textId="77777777" w:rsidR="006D6CAB" w:rsidRDefault="006D6CAB" w:rsidP="00536E4C">
            <w:pPr>
              <w:pStyle w:val="BodyText"/>
              <w:spacing w:before="120"/>
              <w:ind w:right="112"/>
              <w:jc w:val="both"/>
            </w:pPr>
          </w:p>
        </w:tc>
        <w:tc>
          <w:tcPr>
            <w:tcW w:w="2551" w:type="dxa"/>
            <w:vAlign w:val="center"/>
          </w:tcPr>
          <w:p w14:paraId="5D7D4B39" w14:textId="77777777" w:rsidR="006D6CAB" w:rsidRDefault="006D6CAB" w:rsidP="00183275">
            <w:pPr>
              <w:pStyle w:val="BodyText"/>
              <w:jc w:val="center"/>
              <w:rPr>
                <w:b/>
              </w:rPr>
            </w:pPr>
            <w:r>
              <w:rPr>
                <w:b/>
              </w:rPr>
              <w:t>e</w:t>
            </w:r>
          </w:p>
        </w:tc>
        <w:tc>
          <w:tcPr>
            <w:tcW w:w="236" w:type="dxa"/>
            <w:vAlign w:val="center"/>
          </w:tcPr>
          <w:p w14:paraId="2ABBA412" w14:textId="77777777" w:rsidR="006D6CAB" w:rsidRDefault="006D6CAB" w:rsidP="00006235">
            <w:pPr>
              <w:pStyle w:val="BodyText"/>
              <w:jc w:val="center"/>
              <w:rPr>
                <w:noProof/>
              </w:rPr>
            </w:pPr>
          </w:p>
        </w:tc>
        <w:tc>
          <w:tcPr>
            <w:tcW w:w="2551" w:type="dxa"/>
            <w:vAlign w:val="center"/>
          </w:tcPr>
          <w:p w14:paraId="7B92229F" w14:textId="77777777" w:rsidR="006D6CAB" w:rsidRDefault="006D6CAB" w:rsidP="004416C6">
            <w:pPr>
              <w:pStyle w:val="BodyText"/>
              <w:jc w:val="center"/>
              <w:rPr>
                <w:noProof/>
              </w:rPr>
            </w:pPr>
            <w:r>
              <w:rPr>
                <w:b/>
              </w:rPr>
              <w:t>f</w:t>
            </w:r>
          </w:p>
        </w:tc>
      </w:tr>
      <w:tr w:rsidR="006D6CAB" w14:paraId="1A41080F" w14:textId="77777777" w:rsidTr="006F26B3">
        <w:trPr>
          <w:trHeight w:val="2608"/>
          <w:jc w:val="center"/>
        </w:trPr>
        <w:tc>
          <w:tcPr>
            <w:tcW w:w="2551" w:type="dxa"/>
            <w:vAlign w:val="center"/>
          </w:tcPr>
          <w:p w14:paraId="3716FEC1" w14:textId="77777777" w:rsidR="006D6CAB" w:rsidRPr="00BB242C" w:rsidRDefault="006D6CAB" w:rsidP="006D6CAB">
            <w:pPr>
              <w:pStyle w:val="BodyText"/>
              <w:jc w:val="center"/>
            </w:pPr>
            <w:r>
              <w:rPr>
                <w:noProof/>
              </w:rPr>
              <w:drawing>
                <wp:inline distT="0" distB="0" distL="0" distR="0" wp14:anchorId="29492BDD" wp14:editId="77247EC5">
                  <wp:extent cx="1059698" cy="149400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8"/>
                          <a:srcRect l="39521" t="3946" r="23952" b="11226"/>
                          <a:stretch/>
                        </pic:blipFill>
                        <pic:spPr bwMode="auto">
                          <a:xfrm>
                            <a:off x="0" y="0"/>
                            <a:ext cx="1059698" cy="1494000"/>
                          </a:xfrm>
                          <a:prstGeom prst="rect">
                            <a:avLst/>
                          </a:prstGeom>
                          <a:ln>
                            <a:noFill/>
                          </a:ln>
                          <a:extLst>
                            <a:ext uri="{53640926-AAD7-44D8-BBD7-CCE9431645EC}">
                              <a14:shadowObscured xmlns:a14="http://schemas.microsoft.com/office/drawing/2010/main"/>
                            </a:ext>
                          </a:extLst>
                        </pic:spPr>
                      </pic:pic>
                    </a:graphicData>
                  </a:graphic>
                </wp:inline>
              </w:drawing>
            </w:r>
          </w:p>
        </w:tc>
        <w:tc>
          <w:tcPr>
            <w:tcW w:w="255" w:type="dxa"/>
            <w:vAlign w:val="center"/>
          </w:tcPr>
          <w:p w14:paraId="08380B95" w14:textId="77777777" w:rsidR="006D6CAB" w:rsidRDefault="006D6CAB" w:rsidP="006D6CAB">
            <w:pPr>
              <w:pStyle w:val="BodyText"/>
              <w:spacing w:before="120"/>
              <w:ind w:right="112"/>
              <w:jc w:val="center"/>
            </w:pPr>
          </w:p>
        </w:tc>
        <w:tc>
          <w:tcPr>
            <w:tcW w:w="2551" w:type="dxa"/>
            <w:vAlign w:val="center"/>
          </w:tcPr>
          <w:p w14:paraId="692101F5" w14:textId="77777777" w:rsidR="006D6CAB" w:rsidRDefault="006D6CAB" w:rsidP="006D6CAB">
            <w:pPr>
              <w:pStyle w:val="BodyText"/>
              <w:jc w:val="center"/>
              <w:rPr>
                <w:b/>
              </w:rPr>
            </w:pPr>
            <w:r>
              <w:rPr>
                <w:noProof/>
              </w:rPr>
              <w:drawing>
                <wp:inline distT="0" distB="0" distL="0" distR="0" wp14:anchorId="4E204254" wp14:editId="469D669C">
                  <wp:extent cx="1042326" cy="149400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9"/>
                          <a:srcRect l="38216" t="4438" r="23567" b="10746"/>
                          <a:stretch/>
                        </pic:blipFill>
                        <pic:spPr bwMode="auto">
                          <a:xfrm>
                            <a:off x="0" y="0"/>
                            <a:ext cx="1042326" cy="1494000"/>
                          </a:xfrm>
                          <a:prstGeom prst="rect">
                            <a:avLst/>
                          </a:prstGeom>
                          <a:ln>
                            <a:noFill/>
                          </a:ln>
                          <a:extLst>
                            <a:ext uri="{53640926-AAD7-44D8-BBD7-CCE9431645EC}">
                              <a14:shadowObscured xmlns:a14="http://schemas.microsoft.com/office/drawing/2010/main"/>
                            </a:ext>
                          </a:extLst>
                        </pic:spPr>
                      </pic:pic>
                    </a:graphicData>
                  </a:graphic>
                </wp:inline>
              </w:drawing>
            </w:r>
          </w:p>
        </w:tc>
        <w:tc>
          <w:tcPr>
            <w:tcW w:w="236" w:type="dxa"/>
            <w:vAlign w:val="center"/>
          </w:tcPr>
          <w:p w14:paraId="32550200" w14:textId="77777777" w:rsidR="006D6CAB" w:rsidRDefault="006D6CAB" w:rsidP="006D6CAB">
            <w:pPr>
              <w:pStyle w:val="BodyText"/>
              <w:jc w:val="center"/>
              <w:rPr>
                <w:b/>
              </w:rPr>
            </w:pPr>
          </w:p>
        </w:tc>
        <w:tc>
          <w:tcPr>
            <w:tcW w:w="2551" w:type="dxa"/>
            <w:vAlign w:val="center"/>
          </w:tcPr>
          <w:p w14:paraId="023A865B" w14:textId="77777777" w:rsidR="006D6CAB" w:rsidRDefault="006D6CAB" w:rsidP="006D6CAB">
            <w:pPr>
              <w:pStyle w:val="BodyText"/>
              <w:jc w:val="center"/>
              <w:rPr>
                <w:b/>
              </w:rPr>
            </w:pPr>
            <w:r>
              <w:rPr>
                <w:noProof/>
              </w:rPr>
              <w:drawing>
                <wp:inline distT="0" distB="0" distL="0" distR="0" wp14:anchorId="1F763D33" wp14:editId="16168ECB">
                  <wp:extent cx="1052422" cy="1509622"/>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0"/>
                          <a:srcRect l="38558" t="4317" r="23101" b="11540"/>
                          <a:stretch/>
                        </pic:blipFill>
                        <pic:spPr bwMode="auto">
                          <a:xfrm>
                            <a:off x="0" y="0"/>
                            <a:ext cx="1055884" cy="1514588"/>
                          </a:xfrm>
                          <a:prstGeom prst="rect">
                            <a:avLst/>
                          </a:prstGeom>
                          <a:ln>
                            <a:noFill/>
                          </a:ln>
                          <a:extLst>
                            <a:ext uri="{53640926-AAD7-44D8-BBD7-CCE9431645EC}">
                              <a14:shadowObscured xmlns:a14="http://schemas.microsoft.com/office/drawing/2010/main"/>
                            </a:ext>
                          </a:extLst>
                        </pic:spPr>
                      </pic:pic>
                    </a:graphicData>
                  </a:graphic>
                </wp:inline>
              </w:drawing>
            </w:r>
          </w:p>
        </w:tc>
      </w:tr>
      <w:tr w:rsidR="006D6CAB" w14:paraId="22BD370A" w14:textId="77777777" w:rsidTr="006F26B3">
        <w:trPr>
          <w:trHeight w:val="340"/>
          <w:jc w:val="center"/>
        </w:trPr>
        <w:tc>
          <w:tcPr>
            <w:tcW w:w="2551" w:type="dxa"/>
            <w:vAlign w:val="center"/>
          </w:tcPr>
          <w:p w14:paraId="4BDEE75D" w14:textId="77777777" w:rsidR="006D6CAB" w:rsidRDefault="006D6CAB" w:rsidP="00183275">
            <w:pPr>
              <w:pStyle w:val="BodyText"/>
              <w:jc w:val="center"/>
              <w:rPr>
                <w:b/>
              </w:rPr>
            </w:pPr>
            <w:r>
              <w:rPr>
                <w:b/>
              </w:rPr>
              <w:t>g</w:t>
            </w:r>
          </w:p>
        </w:tc>
        <w:tc>
          <w:tcPr>
            <w:tcW w:w="255" w:type="dxa"/>
            <w:vAlign w:val="center"/>
          </w:tcPr>
          <w:p w14:paraId="415EC94E" w14:textId="77777777" w:rsidR="006D6CAB" w:rsidRDefault="006D6CAB" w:rsidP="00536E4C">
            <w:pPr>
              <w:pStyle w:val="BodyText"/>
              <w:spacing w:before="120"/>
              <w:ind w:right="112"/>
              <w:jc w:val="both"/>
            </w:pPr>
          </w:p>
        </w:tc>
        <w:tc>
          <w:tcPr>
            <w:tcW w:w="2551" w:type="dxa"/>
            <w:vAlign w:val="center"/>
          </w:tcPr>
          <w:p w14:paraId="6C5D8C1A" w14:textId="77777777" w:rsidR="006D6CAB" w:rsidRDefault="006D6CAB" w:rsidP="00183275">
            <w:pPr>
              <w:pStyle w:val="BodyText"/>
              <w:jc w:val="center"/>
              <w:rPr>
                <w:b/>
              </w:rPr>
            </w:pPr>
            <w:r>
              <w:rPr>
                <w:b/>
              </w:rPr>
              <w:t>h</w:t>
            </w:r>
          </w:p>
        </w:tc>
        <w:tc>
          <w:tcPr>
            <w:tcW w:w="236" w:type="dxa"/>
            <w:vAlign w:val="center"/>
          </w:tcPr>
          <w:p w14:paraId="5BD4A852" w14:textId="77777777" w:rsidR="006D6CAB" w:rsidRDefault="006D6CAB" w:rsidP="00536E4C">
            <w:pPr>
              <w:pStyle w:val="BodyText"/>
              <w:jc w:val="both"/>
              <w:rPr>
                <w:noProof/>
              </w:rPr>
            </w:pPr>
          </w:p>
        </w:tc>
        <w:tc>
          <w:tcPr>
            <w:tcW w:w="2551" w:type="dxa"/>
            <w:vAlign w:val="center"/>
          </w:tcPr>
          <w:p w14:paraId="084A3AC4" w14:textId="77777777" w:rsidR="006D6CAB" w:rsidRDefault="006D6CAB" w:rsidP="006D6CAB">
            <w:pPr>
              <w:pStyle w:val="BodyText"/>
              <w:jc w:val="center"/>
              <w:rPr>
                <w:noProof/>
              </w:rPr>
            </w:pPr>
            <w:r>
              <w:rPr>
                <w:b/>
              </w:rPr>
              <w:t>i</w:t>
            </w:r>
          </w:p>
        </w:tc>
      </w:tr>
      <w:tr w:rsidR="006D6CAB" w14:paraId="0DA026B5" w14:textId="77777777" w:rsidTr="006F26B3">
        <w:trPr>
          <w:jc w:val="center"/>
        </w:trPr>
        <w:tc>
          <w:tcPr>
            <w:tcW w:w="8144" w:type="dxa"/>
            <w:gridSpan w:val="5"/>
          </w:tcPr>
          <w:p w14:paraId="4FF53933" w14:textId="64930CED" w:rsidR="006D6CAB" w:rsidRPr="00117A34" w:rsidRDefault="006D6CAB" w:rsidP="00117A34">
            <w:pPr>
              <w:pStyle w:val="BodyText"/>
            </w:pPr>
            <w:r>
              <w:rPr>
                <w:b/>
              </w:rPr>
              <w:t xml:space="preserve">Figure </w:t>
            </w:r>
            <w:r w:rsidR="006F26B3">
              <w:rPr>
                <w:b/>
              </w:rPr>
              <w:t>1</w:t>
            </w:r>
            <w:r>
              <w:rPr>
                <w:b/>
              </w:rPr>
              <w:t>2.</w:t>
            </w:r>
            <w:r w:rsidRPr="00BB242C">
              <w:t xml:space="preserve"> </w:t>
            </w:r>
            <w:r w:rsidR="00117A34">
              <w:t>Flow of circulation pattern in the center inlet position at a speed of 1.7 m / s at a time of (a) 10 minutes (b) 20 minutes (c) 30 minutes, speed 2.5 at a time (d) 10 minutes (e) 20 minutes (f) 30 minutes and a speed of 3 m / s at (g) 10 minutes (h) 20 minutes (i) 30 minutes.</w:t>
            </w:r>
          </w:p>
        </w:tc>
      </w:tr>
    </w:tbl>
    <w:p w14:paraId="53F9A4AD" w14:textId="77777777" w:rsidR="00962ABA" w:rsidRDefault="00962ABA">
      <w:pPr>
        <w:pStyle w:val="BodyText"/>
        <w:spacing w:before="2"/>
        <w:rPr>
          <w:sz w:val="21"/>
        </w:rPr>
      </w:pPr>
    </w:p>
    <w:p w14:paraId="2B2F6028" w14:textId="77777777" w:rsidR="00C96049" w:rsidRDefault="00C96049">
      <w:pPr>
        <w:pStyle w:val="BodyText"/>
        <w:spacing w:before="2"/>
        <w:rPr>
          <w:sz w:val="21"/>
        </w:rPr>
      </w:pPr>
    </w:p>
    <w:p w14:paraId="5388BA2B" w14:textId="77777777" w:rsidR="00962ABA" w:rsidRDefault="000B2A10" w:rsidP="00891C5A">
      <w:pPr>
        <w:pStyle w:val="Heading1"/>
        <w:numPr>
          <w:ilvl w:val="0"/>
          <w:numId w:val="1"/>
        </w:numPr>
        <w:tabs>
          <w:tab w:val="left" w:pos="879"/>
        </w:tabs>
        <w:spacing w:line="251" w:lineRule="exact"/>
        <w:ind w:hanging="361"/>
      </w:pPr>
      <w:r>
        <w:t>Conclusion</w:t>
      </w:r>
    </w:p>
    <w:p w14:paraId="3F5AE315" w14:textId="365FE537" w:rsidR="00962ABA" w:rsidRDefault="000B2A10" w:rsidP="00267358">
      <w:pPr>
        <w:pStyle w:val="BodyText"/>
        <w:ind w:left="518" w:firstLine="283"/>
        <w:jc w:val="both"/>
      </w:pPr>
      <w:r>
        <w:t>From the results of data simulations carried out to determine the phenomenon and characteristics of pressure distribution and speed of the decompression tank with Oxygen fluid, it can be concluded that:</w:t>
      </w:r>
    </w:p>
    <w:p w14:paraId="2BEDAFEC" w14:textId="4B66568B" w:rsidR="004F437E" w:rsidRDefault="004F437E" w:rsidP="00267358">
      <w:pPr>
        <w:pStyle w:val="BodyText"/>
        <w:numPr>
          <w:ilvl w:val="0"/>
          <w:numId w:val="14"/>
        </w:numPr>
        <w:jc w:val="both"/>
      </w:pPr>
      <w:r>
        <w:t xml:space="preserve">The validation results indicate to have the same trend between the simulation method and the experimental method, where the simulation results for the lower inlet with a speed of velocity 1.7 m/s are obtained for circulation 10 minutes, 20 minutes and 30 minutes in order, 27.54 cSt while the actual 27.25 cSt, 30.75 cSt while the actual is 29.82 cSt and 31.43 cSt while the actual is 31.36 cSt, respectively. </w:t>
      </w:r>
    </w:p>
    <w:p w14:paraId="0B53A210" w14:textId="77777777" w:rsidR="00267358" w:rsidRDefault="004F437E" w:rsidP="00267358">
      <w:pPr>
        <w:pStyle w:val="BodyText"/>
        <w:numPr>
          <w:ilvl w:val="0"/>
          <w:numId w:val="14"/>
        </w:numPr>
        <w:jc w:val="both"/>
      </w:pPr>
      <w:r>
        <w:t>The position of the inlet gives the indication as the variable influence. It is shown by the data of 10 minutes circulation within a speed of velocity ratio 1.7 m/s which positioned at the upper side can give a homogeneous effect to the mixture, compared to the lower or center inlet.</w:t>
      </w:r>
    </w:p>
    <w:p w14:paraId="26015312" w14:textId="3012F2C8" w:rsidR="00267358" w:rsidRDefault="004F437E" w:rsidP="00267358">
      <w:pPr>
        <w:pStyle w:val="BodyText"/>
        <w:numPr>
          <w:ilvl w:val="0"/>
          <w:numId w:val="14"/>
        </w:numPr>
        <w:jc w:val="both"/>
      </w:pPr>
      <w:r>
        <w:t xml:space="preserve">The circulation process with </w:t>
      </w:r>
      <w:r w:rsidR="00267358">
        <w:t xml:space="preserve">more than </w:t>
      </w:r>
      <w:r>
        <w:t>30 minutes</w:t>
      </w:r>
      <w:r w:rsidR="00267358">
        <w:t xml:space="preserve"> period</w:t>
      </w:r>
      <w:r>
        <w:t>, resulting</w:t>
      </w:r>
      <w:r w:rsidR="007011D7">
        <w:t xml:space="preserve"> in</w:t>
      </w:r>
      <w:r>
        <w:t xml:space="preserve"> a more homogeneous mixture than the short circulation time</w:t>
      </w:r>
    </w:p>
    <w:p w14:paraId="19B296CB" w14:textId="3D9103B8" w:rsidR="00267358" w:rsidRDefault="004F437E" w:rsidP="00267358">
      <w:pPr>
        <w:pStyle w:val="BodyText"/>
        <w:numPr>
          <w:ilvl w:val="0"/>
          <w:numId w:val="14"/>
        </w:numPr>
        <w:jc w:val="both"/>
      </w:pPr>
      <w:r>
        <w:t xml:space="preserve">The flow rate </w:t>
      </w:r>
      <w:r w:rsidR="00267358">
        <w:t xml:space="preserve">also </w:t>
      </w:r>
      <w:r>
        <w:t xml:space="preserve">affects the homogeneity process where the flow rate of 3 m/s </w:t>
      </w:r>
      <w:r w:rsidR="00267358">
        <w:t xml:space="preserve">in 10 minutes </w:t>
      </w:r>
      <w:r w:rsidR="00267358">
        <w:lastRenderedPageBreak/>
        <w:t xml:space="preserve">circulation as the example </w:t>
      </w:r>
      <w:r>
        <w:t>i</w:t>
      </w:r>
      <w:r w:rsidR="00267358">
        <w:t xml:space="preserve">s improved </w:t>
      </w:r>
      <w:r>
        <w:t>to produce a homogeneous mixture compared to the flow rate of 2.5 m/s or 1.7 m/s</w:t>
      </w:r>
      <w:r w:rsidR="00267358">
        <w:t>.</w:t>
      </w:r>
    </w:p>
    <w:p w14:paraId="714748BB" w14:textId="77777777" w:rsidR="00962ABA" w:rsidRDefault="00962ABA">
      <w:pPr>
        <w:pStyle w:val="BodyText"/>
        <w:rPr>
          <w:sz w:val="24"/>
        </w:rPr>
      </w:pPr>
    </w:p>
    <w:p w14:paraId="56BE108A" w14:textId="77777777" w:rsidR="00962ABA" w:rsidRDefault="00962ABA">
      <w:pPr>
        <w:pStyle w:val="BodyText"/>
        <w:spacing w:before="1"/>
        <w:rPr>
          <w:sz w:val="19"/>
        </w:rPr>
      </w:pPr>
    </w:p>
    <w:p w14:paraId="548D5978" w14:textId="77777777" w:rsidR="00962ABA" w:rsidRDefault="000B2A10" w:rsidP="00891C5A">
      <w:pPr>
        <w:pStyle w:val="Heading1"/>
        <w:numPr>
          <w:ilvl w:val="0"/>
          <w:numId w:val="1"/>
        </w:numPr>
        <w:tabs>
          <w:tab w:val="left" w:pos="879"/>
        </w:tabs>
        <w:ind w:hanging="361"/>
      </w:pPr>
      <w:r>
        <w:t>References</w:t>
      </w:r>
    </w:p>
    <w:p w14:paraId="4DAE3A8B" w14:textId="77777777" w:rsidR="00CC5C7E" w:rsidRPr="00CC5C7E" w:rsidRDefault="00CC5C7E">
      <w:pPr>
        <w:pStyle w:val="ListParagraph"/>
        <w:numPr>
          <w:ilvl w:val="0"/>
          <w:numId w:val="2"/>
        </w:numPr>
        <w:tabs>
          <w:tab w:val="left" w:pos="947"/>
        </w:tabs>
        <w:spacing w:before="6" w:line="235" w:lineRule="auto"/>
        <w:ind w:right="112" w:hanging="708"/>
        <w:rPr>
          <w:rFonts w:ascii="Carlito"/>
        </w:rPr>
      </w:pPr>
      <w:r w:rsidRPr="00CC5C7E">
        <w:rPr>
          <w:color w:val="000000"/>
        </w:rPr>
        <w:t>Tim Quality Management PT. Pertamina ( Persero ). 2009. Pedoman Quality Assurance LOBP</w:t>
      </w:r>
      <w:r>
        <w:rPr>
          <w:color w:val="000000"/>
        </w:rPr>
        <w:t xml:space="preserve"> </w:t>
      </w:r>
      <w:r w:rsidRPr="00CC5C7E">
        <w:rPr>
          <w:color w:val="000000"/>
        </w:rPr>
        <w:t>Pelumas Pertamina.</w:t>
      </w:r>
    </w:p>
    <w:p w14:paraId="3008BA31" w14:textId="77777777" w:rsidR="00CC5C7E" w:rsidRPr="00CC5C7E" w:rsidRDefault="00CC5C7E">
      <w:pPr>
        <w:pStyle w:val="ListParagraph"/>
        <w:numPr>
          <w:ilvl w:val="0"/>
          <w:numId w:val="2"/>
        </w:numPr>
        <w:tabs>
          <w:tab w:val="left" w:pos="947"/>
        </w:tabs>
        <w:spacing w:before="6" w:line="235" w:lineRule="auto"/>
        <w:ind w:right="112" w:hanging="708"/>
        <w:rPr>
          <w:rFonts w:ascii="Carlito"/>
        </w:rPr>
      </w:pPr>
      <w:r w:rsidRPr="00CC5C7E">
        <w:rPr>
          <w:color w:val="000000"/>
        </w:rPr>
        <w:t>Tuakia, Firman. 2008. Dasar-Dasar CFD Menggunakan Fluent. Bandung : Informatika</w:t>
      </w:r>
    </w:p>
    <w:p w14:paraId="59DBBF84" w14:textId="77777777" w:rsidR="00CC5C7E" w:rsidRPr="00CC5C7E" w:rsidRDefault="00CC5C7E">
      <w:pPr>
        <w:pStyle w:val="ListParagraph"/>
        <w:numPr>
          <w:ilvl w:val="0"/>
          <w:numId w:val="2"/>
        </w:numPr>
        <w:tabs>
          <w:tab w:val="left" w:pos="947"/>
        </w:tabs>
        <w:spacing w:before="6" w:line="235" w:lineRule="auto"/>
        <w:ind w:right="112" w:hanging="708"/>
        <w:rPr>
          <w:rFonts w:ascii="Carlito"/>
        </w:rPr>
      </w:pPr>
      <w:r w:rsidRPr="00CC5C7E">
        <w:rPr>
          <w:color w:val="000000"/>
        </w:rPr>
        <w:t>Unit Pelumas. 2009. Lubricants guide PT. Pertamina, 3rd Edition.</w:t>
      </w:r>
    </w:p>
    <w:p w14:paraId="5E4F235D" w14:textId="77777777" w:rsidR="00CC5C7E" w:rsidRPr="00CC5C7E" w:rsidRDefault="00B0213C">
      <w:pPr>
        <w:pStyle w:val="ListParagraph"/>
        <w:numPr>
          <w:ilvl w:val="0"/>
          <w:numId w:val="2"/>
        </w:numPr>
        <w:tabs>
          <w:tab w:val="left" w:pos="947"/>
        </w:tabs>
        <w:spacing w:before="6" w:line="235" w:lineRule="auto"/>
        <w:ind w:right="112" w:hanging="708"/>
        <w:rPr>
          <w:rFonts w:ascii="Carlito"/>
        </w:rPr>
      </w:pPr>
      <w:hyperlink r:id="rId31" w:history="1">
        <w:r w:rsidR="00CC5C7E" w:rsidRPr="000F2B74">
          <w:rPr>
            <w:rStyle w:val="Hyperlink"/>
          </w:rPr>
          <w:t>http://id.wikipedia.org/wiki/Pelumas</w:t>
        </w:r>
      </w:hyperlink>
    </w:p>
    <w:p w14:paraId="1D0C7CA8" w14:textId="77777777" w:rsidR="00CC5C7E" w:rsidRPr="00CC5C7E" w:rsidRDefault="00CC5C7E" w:rsidP="00CC5C7E">
      <w:pPr>
        <w:pStyle w:val="ListParagraph"/>
        <w:numPr>
          <w:ilvl w:val="0"/>
          <w:numId w:val="2"/>
        </w:numPr>
        <w:tabs>
          <w:tab w:val="left" w:pos="947"/>
        </w:tabs>
        <w:spacing w:before="6" w:line="235" w:lineRule="auto"/>
        <w:ind w:right="112" w:hanging="708"/>
        <w:rPr>
          <w:rFonts w:ascii="Carlito"/>
        </w:rPr>
      </w:pPr>
      <w:r w:rsidRPr="00CC5C7E">
        <w:rPr>
          <w:color w:val="000000"/>
        </w:rPr>
        <w:t>Jesus-Alberto Castro-Gualdron, Leonel Andres Abreu-Mora and Fabian-Andrey Diaz-Mateus. 2012.</w:t>
      </w:r>
      <w:r>
        <w:rPr>
          <w:color w:val="000000"/>
        </w:rPr>
        <w:t xml:space="preserve"> </w:t>
      </w:r>
      <w:r w:rsidRPr="00CC5C7E">
        <w:rPr>
          <w:color w:val="000000"/>
        </w:rPr>
        <w:t xml:space="preserve">CFD Simulation Of Crude Oil Homogenization In Pilot Plant Scale. Mexico : Instituto Colombiano </w:t>
      </w:r>
      <w:r>
        <w:rPr>
          <w:color w:val="000000"/>
        </w:rPr>
        <w:t>del Petroleo,</w:t>
      </w:r>
    </w:p>
    <w:p w14:paraId="0316F2A8" w14:textId="77777777" w:rsidR="00CC5C7E" w:rsidRPr="00CC5C7E" w:rsidRDefault="00CC5C7E" w:rsidP="00CC5C7E">
      <w:pPr>
        <w:pStyle w:val="ListParagraph"/>
        <w:numPr>
          <w:ilvl w:val="0"/>
          <w:numId w:val="2"/>
        </w:numPr>
        <w:tabs>
          <w:tab w:val="left" w:pos="947"/>
        </w:tabs>
        <w:spacing w:before="6" w:line="235" w:lineRule="auto"/>
        <w:ind w:right="112" w:hanging="708"/>
        <w:rPr>
          <w:rFonts w:ascii="Carlito"/>
        </w:rPr>
      </w:pPr>
      <w:r w:rsidRPr="00CC5C7E">
        <w:rPr>
          <w:color w:val="000000"/>
        </w:rPr>
        <w:t>Oshinowo, Lauren M., Andre Bakker, and Elizabeth Marshall. 1999. Mixing Time : A CFD</w:t>
      </w:r>
      <w:r w:rsidRPr="00CC5C7E">
        <w:rPr>
          <w:color w:val="000000"/>
        </w:rPr>
        <w:br/>
        <w:t>Approach, 17th biennial North American Mixing Conference Banf, Alberta.</w:t>
      </w:r>
    </w:p>
    <w:p w14:paraId="2267BE4C" w14:textId="77777777" w:rsidR="00CC5C7E" w:rsidRPr="00CC5C7E" w:rsidRDefault="00CC5C7E" w:rsidP="00CC5C7E">
      <w:pPr>
        <w:pStyle w:val="ListParagraph"/>
        <w:numPr>
          <w:ilvl w:val="0"/>
          <w:numId w:val="2"/>
        </w:numPr>
        <w:tabs>
          <w:tab w:val="left" w:pos="947"/>
        </w:tabs>
        <w:spacing w:before="6" w:line="235" w:lineRule="auto"/>
        <w:ind w:right="112" w:hanging="708"/>
        <w:rPr>
          <w:rFonts w:ascii="Carlito"/>
        </w:rPr>
      </w:pPr>
      <w:r w:rsidRPr="00CC5C7E">
        <w:rPr>
          <w:color w:val="000000"/>
        </w:rPr>
        <w:t>Rahmi, Dwinna dan Retno Yunilawati. 2011. Pembuatan Coco-Diethanoamida dengan Reaktor High</w:t>
      </w:r>
      <w:r>
        <w:rPr>
          <w:color w:val="000000"/>
        </w:rPr>
        <w:t xml:space="preserve"> </w:t>
      </w:r>
      <w:r w:rsidRPr="00CC5C7E">
        <w:rPr>
          <w:color w:val="000000"/>
        </w:rPr>
        <w:t>Mixing Homogenizer. Jakarta : Jurnal Hasi</w:t>
      </w:r>
      <w:r>
        <w:rPr>
          <w:color w:val="000000"/>
        </w:rPr>
        <w:t>l Penelitian Industri Volume 24</w:t>
      </w:r>
    </w:p>
    <w:p w14:paraId="00FC23FC" w14:textId="77777777" w:rsidR="00CC5C7E" w:rsidRPr="00CC5C7E" w:rsidRDefault="00B0213C" w:rsidP="00CC5C7E">
      <w:pPr>
        <w:pStyle w:val="ListParagraph"/>
        <w:numPr>
          <w:ilvl w:val="0"/>
          <w:numId w:val="2"/>
        </w:numPr>
        <w:tabs>
          <w:tab w:val="left" w:pos="947"/>
        </w:tabs>
        <w:spacing w:before="6" w:line="235" w:lineRule="auto"/>
        <w:ind w:right="112" w:hanging="708"/>
        <w:rPr>
          <w:rFonts w:ascii="Carlito"/>
        </w:rPr>
      </w:pPr>
      <w:hyperlink r:id="rId32" w:history="1">
        <w:r w:rsidR="00CC5C7E" w:rsidRPr="000F2B74">
          <w:rPr>
            <w:rStyle w:val="Hyperlink"/>
          </w:rPr>
          <w:t>http://arandityonarutomo.blogspot.com/2012/04/aliran-laminar-dan-aliran-turbulen-pada.html</w:t>
        </w:r>
      </w:hyperlink>
    </w:p>
    <w:p w14:paraId="63FD31C4" w14:textId="77777777" w:rsidR="00CC5C7E" w:rsidRPr="00CC5C7E" w:rsidRDefault="00B0213C" w:rsidP="00CC5C7E">
      <w:pPr>
        <w:pStyle w:val="ListParagraph"/>
        <w:numPr>
          <w:ilvl w:val="0"/>
          <w:numId w:val="2"/>
        </w:numPr>
        <w:tabs>
          <w:tab w:val="left" w:pos="947"/>
        </w:tabs>
        <w:spacing w:before="6" w:line="235" w:lineRule="auto"/>
        <w:ind w:right="112" w:hanging="708"/>
        <w:rPr>
          <w:rFonts w:ascii="Carlito"/>
        </w:rPr>
      </w:pPr>
      <w:hyperlink r:id="rId33" w:history="1">
        <w:r w:rsidR="00CC5C7E" w:rsidRPr="000F2B74">
          <w:rPr>
            <w:rStyle w:val="Hyperlink"/>
          </w:rPr>
          <w:t>http://www.ansys.com/Products/Simulation+Technology/Fluid+Dynamics/Fluid+Dynamics+Products/ANSYS+Fluent</w:t>
        </w:r>
      </w:hyperlink>
    </w:p>
    <w:p w14:paraId="036B2764" w14:textId="77777777" w:rsidR="00CC5C7E" w:rsidRPr="00CC5C7E" w:rsidRDefault="00CC5C7E" w:rsidP="00CC5C7E">
      <w:pPr>
        <w:pStyle w:val="ListParagraph"/>
        <w:numPr>
          <w:ilvl w:val="0"/>
          <w:numId w:val="2"/>
        </w:numPr>
        <w:tabs>
          <w:tab w:val="left" w:pos="947"/>
        </w:tabs>
        <w:spacing w:before="6" w:line="235" w:lineRule="auto"/>
        <w:ind w:right="112" w:hanging="708"/>
        <w:rPr>
          <w:rFonts w:ascii="Carlito"/>
        </w:rPr>
      </w:pPr>
      <w:r w:rsidRPr="00CC5C7E">
        <w:rPr>
          <w:color w:val="000000"/>
        </w:rPr>
        <w:t xml:space="preserve"> </w:t>
      </w:r>
      <w:hyperlink r:id="rId34" w:history="1">
        <w:r w:rsidRPr="000F2B74">
          <w:rPr>
            <w:rStyle w:val="Hyperlink"/>
          </w:rPr>
          <w:t>http://www.ansys.com/Products/Simulation+Technology/Fluid+Dynamics</w:t>
        </w:r>
      </w:hyperlink>
    </w:p>
    <w:p w14:paraId="40D2D795" w14:textId="77777777" w:rsidR="00CC5C7E" w:rsidRPr="00CC5C7E" w:rsidRDefault="00CC5C7E" w:rsidP="00CC5C7E">
      <w:pPr>
        <w:pStyle w:val="ListParagraph"/>
        <w:numPr>
          <w:ilvl w:val="0"/>
          <w:numId w:val="2"/>
        </w:numPr>
        <w:tabs>
          <w:tab w:val="left" w:pos="947"/>
        </w:tabs>
        <w:spacing w:before="6" w:line="235" w:lineRule="auto"/>
        <w:ind w:right="112" w:hanging="708"/>
        <w:rPr>
          <w:rFonts w:ascii="Carlito"/>
        </w:rPr>
      </w:pPr>
      <w:r w:rsidRPr="00CC5C7E">
        <w:rPr>
          <w:color w:val="000000"/>
        </w:rPr>
        <w:t xml:space="preserve"> </w:t>
      </w:r>
      <w:hyperlink r:id="rId35" w:history="1">
        <w:r w:rsidRPr="000F2B74">
          <w:rPr>
            <w:rStyle w:val="Hyperlink"/>
          </w:rPr>
          <w:t>http://www.ansys.com/Products/Simulation+Technology/Fluid+Dynamics</w:t>
        </w:r>
      </w:hyperlink>
    </w:p>
    <w:p w14:paraId="73A54811" w14:textId="77777777" w:rsidR="00CC5C7E" w:rsidRPr="00CC5C7E" w:rsidRDefault="00B0213C" w:rsidP="00CC5C7E">
      <w:pPr>
        <w:pStyle w:val="ListParagraph"/>
        <w:numPr>
          <w:ilvl w:val="0"/>
          <w:numId w:val="2"/>
        </w:numPr>
        <w:tabs>
          <w:tab w:val="left" w:pos="947"/>
        </w:tabs>
        <w:spacing w:before="6" w:line="235" w:lineRule="auto"/>
        <w:ind w:right="112" w:hanging="708"/>
        <w:rPr>
          <w:rFonts w:ascii="Carlito"/>
        </w:rPr>
      </w:pPr>
      <w:hyperlink r:id="rId36" w:history="1">
        <w:r w:rsidR="00CC5C7E" w:rsidRPr="000F2B74">
          <w:rPr>
            <w:rStyle w:val="Hyperlink"/>
          </w:rPr>
          <w:t>http://aku-egie.blogspot.com/2010/01/definisi-dan-sifat-sifat-fisik-fluida.html</w:t>
        </w:r>
      </w:hyperlink>
    </w:p>
    <w:p w14:paraId="26CAA552" w14:textId="77777777" w:rsidR="00CC5C7E" w:rsidRPr="00CC5C7E" w:rsidRDefault="00CC5C7E" w:rsidP="00CC5C7E">
      <w:pPr>
        <w:pStyle w:val="ListParagraph"/>
        <w:numPr>
          <w:ilvl w:val="0"/>
          <w:numId w:val="2"/>
        </w:numPr>
        <w:tabs>
          <w:tab w:val="left" w:pos="947"/>
        </w:tabs>
        <w:spacing w:before="6" w:line="235" w:lineRule="auto"/>
        <w:ind w:right="112" w:hanging="708"/>
        <w:rPr>
          <w:rFonts w:ascii="Carlito"/>
        </w:rPr>
      </w:pPr>
      <w:r w:rsidRPr="00CC5C7E">
        <w:rPr>
          <w:color w:val="000000"/>
        </w:rPr>
        <w:t xml:space="preserve">Negara, AS. 2012. Analisis Komputasi </w:t>
      </w:r>
      <w:r w:rsidRPr="00CC5C7E">
        <w:rPr>
          <w:i/>
          <w:iCs/>
          <w:color w:val="000000"/>
        </w:rPr>
        <w:t xml:space="preserve">Stir Casting </w:t>
      </w:r>
      <w:r w:rsidRPr="00CC5C7E">
        <w:rPr>
          <w:color w:val="000000"/>
        </w:rPr>
        <w:t xml:space="preserve">Menggunakan Perangkat Lunak </w:t>
      </w:r>
      <w:r w:rsidRPr="00CC5C7E">
        <w:rPr>
          <w:i/>
          <w:iCs/>
          <w:color w:val="000000"/>
        </w:rPr>
        <w:t xml:space="preserve">Fluent: </w:t>
      </w:r>
      <w:r w:rsidRPr="00CC5C7E">
        <w:rPr>
          <w:color w:val="000000"/>
        </w:rPr>
        <w:t>Laporan</w:t>
      </w:r>
      <w:r>
        <w:rPr>
          <w:color w:val="000000"/>
        </w:rPr>
        <w:t xml:space="preserve"> </w:t>
      </w:r>
      <w:r w:rsidRPr="00CC5C7E">
        <w:rPr>
          <w:color w:val="000000"/>
        </w:rPr>
        <w:t>Tugas Akhir</w:t>
      </w:r>
      <w:r w:rsidRPr="00CC5C7E">
        <w:rPr>
          <w:i/>
          <w:iCs/>
          <w:color w:val="000000"/>
        </w:rPr>
        <w:t xml:space="preserve">. </w:t>
      </w:r>
      <w:r w:rsidRPr="00CC5C7E">
        <w:rPr>
          <w:color w:val="000000"/>
        </w:rPr>
        <w:t>Semarang : Undip</w:t>
      </w:r>
    </w:p>
    <w:p w14:paraId="4734F90E" w14:textId="77777777" w:rsidR="00CC5C7E" w:rsidRPr="00CC5C7E" w:rsidRDefault="00CC5C7E" w:rsidP="00CC5C7E">
      <w:pPr>
        <w:pStyle w:val="ListParagraph"/>
        <w:numPr>
          <w:ilvl w:val="0"/>
          <w:numId w:val="2"/>
        </w:numPr>
        <w:tabs>
          <w:tab w:val="left" w:pos="947"/>
        </w:tabs>
        <w:spacing w:before="6" w:line="235" w:lineRule="auto"/>
        <w:ind w:right="112" w:hanging="708"/>
        <w:rPr>
          <w:rFonts w:ascii="Carlito"/>
        </w:rPr>
      </w:pPr>
      <w:r w:rsidRPr="00CC5C7E">
        <w:rPr>
          <w:color w:val="000000"/>
        </w:rPr>
        <w:t>http://lustyyahulfa.blogspot.com/2011/02/mekanika-fluida-serta-istilah.html</w:t>
      </w:r>
    </w:p>
    <w:p w14:paraId="564365C0" w14:textId="77777777" w:rsidR="00962ABA" w:rsidRDefault="00962ABA">
      <w:pPr>
        <w:sectPr w:rsidR="00962ABA">
          <w:headerReference w:type="default" r:id="rId37"/>
          <w:footerReference w:type="default" r:id="rId38"/>
          <w:pgSz w:w="11910" w:h="16840"/>
          <w:pgMar w:top="1660" w:right="1300" w:bottom="1000" w:left="900" w:header="1119" w:footer="804" w:gutter="0"/>
          <w:cols w:space="720"/>
        </w:sectPr>
      </w:pPr>
    </w:p>
    <w:p w14:paraId="72A36484" w14:textId="77777777" w:rsidR="00962ABA" w:rsidRDefault="00962ABA">
      <w:pPr>
        <w:pStyle w:val="BodyText"/>
        <w:rPr>
          <w:sz w:val="20"/>
        </w:rPr>
      </w:pPr>
    </w:p>
    <w:p w14:paraId="01542021" w14:textId="77777777" w:rsidR="00962ABA" w:rsidRDefault="00962ABA">
      <w:pPr>
        <w:pStyle w:val="BodyText"/>
        <w:spacing w:before="2"/>
        <w:rPr>
          <w:sz w:val="23"/>
        </w:rPr>
      </w:pPr>
    </w:p>
    <w:p w14:paraId="1361555A" w14:textId="77777777" w:rsidR="00962ABA" w:rsidRDefault="000B2A10">
      <w:pPr>
        <w:pStyle w:val="ListParagraph"/>
        <w:numPr>
          <w:ilvl w:val="0"/>
          <w:numId w:val="2"/>
        </w:numPr>
        <w:tabs>
          <w:tab w:val="left" w:pos="947"/>
        </w:tabs>
        <w:spacing w:before="92"/>
        <w:ind w:right="648" w:hanging="708"/>
      </w:pPr>
      <w:r>
        <w:t xml:space="preserve">Habla F, Marschall H, Hinrichsen O, Dietsche L, Jasak H, and Favero JL. 2011. "Numerical simulation of viscoelastic two-phase flows using openFOAM®". </w:t>
      </w:r>
      <w:r>
        <w:rPr>
          <w:i/>
        </w:rPr>
        <w:t>Chemical Engineering Science</w:t>
      </w:r>
      <w:r>
        <w:t xml:space="preserve">. </w:t>
      </w:r>
      <w:r>
        <w:rPr>
          <w:b/>
        </w:rPr>
        <w:t>66</w:t>
      </w:r>
      <w:r>
        <w:t>. 22.</w:t>
      </w:r>
      <w:r>
        <w:rPr>
          <w:spacing w:val="-1"/>
        </w:rPr>
        <w:t xml:space="preserve"> </w:t>
      </w:r>
      <w:r>
        <w:t>5487-96.</w:t>
      </w:r>
    </w:p>
    <w:p w14:paraId="18141C7D" w14:textId="77777777" w:rsidR="00962ABA" w:rsidRDefault="000B2A10">
      <w:pPr>
        <w:pStyle w:val="ListParagraph"/>
        <w:numPr>
          <w:ilvl w:val="0"/>
          <w:numId w:val="2"/>
        </w:numPr>
        <w:tabs>
          <w:tab w:val="left" w:pos="947"/>
        </w:tabs>
        <w:spacing w:line="252" w:lineRule="exact"/>
        <w:ind w:left="946" w:hanging="429"/>
      </w:pPr>
      <w:r>
        <w:t xml:space="preserve">Harikrishnan GA. </w:t>
      </w:r>
      <w:r>
        <w:rPr>
          <w:i/>
        </w:rPr>
        <w:t>CFD simulation of subcooled flow boiling using OpenFOAM</w:t>
      </w:r>
      <w:r>
        <w:t>2013. 441-7</w:t>
      </w:r>
      <w:r>
        <w:rPr>
          <w:spacing w:val="-15"/>
        </w:rPr>
        <w:t xml:space="preserve"> </w:t>
      </w:r>
      <w:r>
        <w:t>p.</w:t>
      </w:r>
    </w:p>
    <w:p w14:paraId="5695AEA1" w14:textId="77777777" w:rsidR="00962ABA" w:rsidRDefault="000B2A10">
      <w:pPr>
        <w:pStyle w:val="ListParagraph"/>
        <w:numPr>
          <w:ilvl w:val="0"/>
          <w:numId w:val="2"/>
        </w:numPr>
        <w:tabs>
          <w:tab w:val="left" w:pos="947"/>
        </w:tabs>
        <w:spacing w:before="1"/>
        <w:ind w:right="134" w:hanging="708"/>
        <w:jc w:val="both"/>
      </w:pPr>
      <w:r>
        <w:t xml:space="preserve">Labeaga JI. </w:t>
      </w:r>
      <w:r>
        <w:rPr>
          <w:i/>
        </w:rPr>
        <w:t>Two Phase Pipe Flow Simulations with OpenFOAM</w:t>
      </w:r>
      <w:r>
        <w:t>: Norwegia University of Science and Technology;</w:t>
      </w:r>
      <w:r>
        <w:rPr>
          <w:spacing w:val="-2"/>
        </w:rPr>
        <w:t xml:space="preserve"> </w:t>
      </w:r>
      <w:r>
        <w:t>2013.</w:t>
      </w:r>
    </w:p>
    <w:p w14:paraId="4759360F" w14:textId="77777777" w:rsidR="00962ABA" w:rsidRDefault="000B2A10">
      <w:pPr>
        <w:pStyle w:val="ListParagraph"/>
        <w:numPr>
          <w:ilvl w:val="0"/>
          <w:numId w:val="2"/>
        </w:numPr>
        <w:tabs>
          <w:tab w:val="left" w:pos="947"/>
        </w:tabs>
        <w:ind w:right="181" w:hanging="708"/>
        <w:jc w:val="both"/>
      </w:pPr>
      <w:r>
        <w:t xml:space="preserve">Weller HG, Tabor G, Jasak H, and Fureby C. 1998. "A tensorial approach to computational continuum mechanics using object-oriented techniques". </w:t>
      </w:r>
      <w:r>
        <w:rPr>
          <w:i/>
        </w:rPr>
        <w:t>Computers in Physics</w:t>
      </w:r>
      <w:r>
        <w:t xml:space="preserve">. </w:t>
      </w:r>
      <w:r>
        <w:rPr>
          <w:b/>
        </w:rPr>
        <w:t>12</w:t>
      </w:r>
      <w:r>
        <w:t>. 6.</w:t>
      </w:r>
      <w:r>
        <w:rPr>
          <w:spacing w:val="-21"/>
        </w:rPr>
        <w:t xml:space="preserve"> </w:t>
      </w:r>
      <w:r>
        <w:t>620-31.</w:t>
      </w:r>
    </w:p>
    <w:p w14:paraId="447BBE42" w14:textId="77777777" w:rsidR="00962ABA" w:rsidRDefault="000B2A10">
      <w:pPr>
        <w:pStyle w:val="ListParagraph"/>
        <w:numPr>
          <w:ilvl w:val="0"/>
          <w:numId w:val="2"/>
        </w:numPr>
        <w:tabs>
          <w:tab w:val="left" w:pos="963"/>
        </w:tabs>
        <w:ind w:right="114" w:hanging="708"/>
        <w:jc w:val="both"/>
      </w:pPr>
      <w:r>
        <w:t xml:space="preserve">Adaze E, Al-Sarkhi A, Badr HM, and Elsaadawy E. 2018. "Current status of CFD modeling of liquid loading phenomena in gas wells: a literature review". </w:t>
      </w:r>
      <w:r>
        <w:rPr>
          <w:i/>
        </w:rPr>
        <w:t>Journal of Petroleum Exploration and Production</w:t>
      </w:r>
      <w:r>
        <w:rPr>
          <w:i/>
          <w:spacing w:val="-1"/>
        </w:rPr>
        <w:t xml:space="preserve"> </w:t>
      </w:r>
      <w:r>
        <w:rPr>
          <w:i/>
        </w:rPr>
        <w:t>Technology</w:t>
      </w:r>
      <w:r>
        <w:t>.</w:t>
      </w:r>
    </w:p>
    <w:p w14:paraId="5A3EB787" w14:textId="77777777" w:rsidR="00962ABA" w:rsidRDefault="000B2A10">
      <w:pPr>
        <w:pStyle w:val="ListParagraph"/>
        <w:numPr>
          <w:ilvl w:val="0"/>
          <w:numId w:val="2"/>
        </w:numPr>
        <w:tabs>
          <w:tab w:val="left" w:pos="947"/>
        </w:tabs>
        <w:spacing w:line="244" w:lineRule="auto"/>
        <w:ind w:right="182" w:hanging="708"/>
        <w:jc w:val="both"/>
      </w:pPr>
      <w:r>
        <w:t xml:space="preserve">Wen C, Cao X, Yang Y, and Zhang J. 2011. "Supersonic swirling characteristics of natural gas in convergent-divergent nozzles". </w:t>
      </w:r>
      <w:r>
        <w:rPr>
          <w:i/>
        </w:rPr>
        <w:t>Petroleum Science</w:t>
      </w:r>
      <w:r>
        <w:t xml:space="preserve">. </w:t>
      </w:r>
      <w:r>
        <w:rPr>
          <w:b/>
        </w:rPr>
        <w:t>8</w:t>
      </w:r>
      <w:r>
        <w:t>. 1.</w:t>
      </w:r>
      <w:r>
        <w:rPr>
          <w:spacing w:val="-3"/>
        </w:rPr>
        <w:t xml:space="preserve"> </w:t>
      </w:r>
      <w:r>
        <w:t>114-9.</w:t>
      </w:r>
    </w:p>
    <w:p w14:paraId="33138FCF" w14:textId="77777777" w:rsidR="00962ABA" w:rsidRDefault="00962ABA">
      <w:pPr>
        <w:pStyle w:val="BodyText"/>
        <w:rPr>
          <w:sz w:val="20"/>
        </w:rPr>
      </w:pPr>
    </w:p>
    <w:p w14:paraId="1080C2E8" w14:textId="77777777" w:rsidR="00962ABA" w:rsidRDefault="00962ABA">
      <w:pPr>
        <w:pStyle w:val="BodyText"/>
        <w:rPr>
          <w:sz w:val="20"/>
        </w:rPr>
      </w:pPr>
    </w:p>
    <w:p w14:paraId="36C1F56E" w14:textId="77777777" w:rsidR="00962ABA" w:rsidRDefault="00962ABA">
      <w:pPr>
        <w:pStyle w:val="BodyText"/>
        <w:rPr>
          <w:sz w:val="20"/>
        </w:rPr>
      </w:pPr>
    </w:p>
    <w:p w14:paraId="49F14AD0" w14:textId="77777777" w:rsidR="00962ABA" w:rsidRDefault="00962ABA">
      <w:pPr>
        <w:pStyle w:val="BodyText"/>
        <w:rPr>
          <w:sz w:val="20"/>
        </w:rPr>
      </w:pPr>
    </w:p>
    <w:p w14:paraId="48CFDCD6" w14:textId="77777777" w:rsidR="00962ABA" w:rsidRDefault="00962ABA">
      <w:pPr>
        <w:pStyle w:val="BodyText"/>
        <w:rPr>
          <w:sz w:val="20"/>
        </w:rPr>
      </w:pPr>
    </w:p>
    <w:p w14:paraId="6957DE53" w14:textId="77777777" w:rsidR="00962ABA" w:rsidRDefault="00962ABA">
      <w:pPr>
        <w:pStyle w:val="BodyText"/>
        <w:rPr>
          <w:sz w:val="20"/>
        </w:rPr>
      </w:pPr>
    </w:p>
    <w:p w14:paraId="6AF8F529" w14:textId="77777777" w:rsidR="00962ABA" w:rsidRDefault="00962ABA">
      <w:pPr>
        <w:pStyle w:val="BodyText"/>
        <w:rPr>
          <w:sz w:val="20"/>
        </w:rPr>
      </w:pPr>
    </w:p>
    <w:p w14:paraId="6BE20C05" w14:textId="77777777" w:rsidR="00962ABA" w:rsidRDefault="00962ABA">
      <w:pPr>
        <w:pStyle w:val="BodyText"/>
        <w:rPr>
          <w:sz w:val="20"/>
        </w:rPr>
      </w:pPr>
    </w:p>
    <w:p w14:paraId="59F40BD5" w14:textId="77777777" w:rsidR="00962ABA" w:rsidRDefault="00962ABA">
      <w:pPr>
        <w:pStyle w:val="BodyText"/>
        <w:rPr>
          <w:sz w:val="20"/>
        </w:rPr>
      </w:pPr>
    </w:p>
    <w:p w14:paraId="0276D980" w14:textId="77777777" w:rsidR="00962ABA" w:rsidRDefault="00962ABA">
      <w:pPr>
        <w:pStyle w:val="BodyText"/>
        <w:rPr>
          <w:sz w:val="20"/>
        </w:rPr>
      </w:pPr>
    </w:p>
    <w:p w14:paraId="2482C54A" w14:textId="77777777" w:rsidR="00962ABA" w:rsidRDefault="00962ABA">
      <w:pPr>
        <w:pStyle w:val="BodyText"/>
        <w:rPr>
          <w:sz w:val="20"/>
        </w:rPr>
      </w:pPr>
    </w:p>
    <w:p w14:paraId="47D76DCB" w14:textId="77777777" w:rsidR="00962ABA" w:rsidRDefault="00962ABA">
      <w:pPr>
        <w:pStyle w:val="BodyText"/>
        <w:rPr>
          <w:sz w:val="20"/>
        </w:rPr>
      </w:pPr>
    </w:p>
    <w:p w14:paraId="2E9BE149" w14:textId="77777777" w:rsidR="00962ABA" w:rsidRDefault="00962ABA">
      <w:pPr>
        <w:pStyle w:val="BodyText"/>
        <w:rPr>
          <w:sz w:val="20"/>
        </w:rPr>
      </w:pPr>
    </w:p>
    <w:p w14:paraId="2D1E6D83" w14:textId="77777777" w:rsidR="00962ABA" w:rsidRDefault="00962ABA">
      <w:pPr>
        <w:pStyle w:val="BodyText"/>
        <w:rPr>
          <w:sz w:val="20"/>
        </w:rPr>
      </w:pPr>
    </w:p>
    <w:p w14:paraId="035BF2B7" w14:textId="77777777" w:rsidR="00962ABA" w:rsidRDefault="00962ABA">
      <w:pPr>
        <w:pStyle w:val="BodyText"/>
        <w:rPr>
          <w:sz w:val="20"/>
        </w:rPr>
      </w:pPr>
    </w:p>
    <w:p w14:paraId="797B0BD4" w14:textId="77777777" w:rsidR="00962ABA" w:rsidRDefault="00962ABA">
      <w:pPr>
        <w:pStyle w:val="BodyText"/>
        <w:rPr>
          <w:sz w:val="20"/>
        </w:rPr>
      </w:pPr>
    </w:p>
    <w:p w14:paraId="0081AA72" w14:textId="77777777" w:rsidR="00962ABA" w:rsidRDefault="00962ABA">
      <w:pPr>
        <w:pStyle w:val="BodyText"/>
        <w:rPr>
          <w:sz w:val="20"/>
        </w:rPr>
      </w:pPr>
    </w:p>
    <w:p w14:paraId="09749695" w14:textId="77777777" w:rsidR="00962ABA" w:rsidRDefault="00962ABA">
      <w:pPr>
        <w:pStyle w:val="BodyText"/>
        <w:rPr>
          <w:sz w:val="20"/>
        </w:rPr>
      </w:pPr>
    </w:p>
    <w:p w14:paraId="58C18A53" w14:textId="77777777" w:rsidR="00962ABA" w:rsidRDefault="00962ABA">
      <w:pPr>
        <w:pStyle w:val="BodyText"/>
        <w:rPr>
          <w:sz w:val="20"/>
        </w:rPr>
      </w:pPr>
    </w:p>
    <w:p w14:paraId="13E48056" w14:textId="77777777" w:rsidR="00962ABA" w:rsidRDefault="00962ABA">
      <w:pPr>
        <w:pStyle w:val="BodyText"/>
        <w:rPr>
          <w:sz w:val="20"/>
        </w:rPr>
      </w:pPr>
    </w:p>
    <w:p w14:paraId="401C2DDF" w14:textId="77777777" w:rsidR="00962ABA" w:rsidRDefault="00962ABA">
      <w:pPr>
        <w:pStyle w:val="BodyText"/>
        <w:rPr>
          <w:sz w:val="20"/>
        </w:rPr>
      </w:pPr>
    </w:p>
    <w:p w14:paraId="14189A8F" w14:textId="77777777" w:rsidR="00962ABA" w:rsidRDefault="00962ABA">
      <w:pPr>
        <w:pStyle w:val="BodyText"/>
        <w:rPr>
          <w:sz w:val="20"/>
        </w:rPr>
      </w:pPr>
    </w:p>
    <w:p w14:paraId="0EEE0B90" w14:textId="77777777" w:rsidR="00962ABA" w:rsidRDefault="00962ABA">
      <w:pPr>
        <w:pStyle w:val="BodyText"/>
        <w:rPr>
          <w:sz w:val="20"/>
        </w:rPr>
      </w:pPr>
    </w:p>
    <w:p w14:paraId="5D3E3BD9" w14:textId="77777777" w:rsidR="00962ABA" w:rsidRDefault="00962ABA">
      <w:pPr>
        <w:pStyle w:val="BodyText"/>
        <w:rPr>
          <w:sz w:val="20"/>
        </w:rPr>
      </w:pPr>
    </w:p>
    <w:p w14:paraId="378AD7F0" w14:textId="77777777" w:rsidR="00962ABA" w:rsidRDefault="00962ABA">
      <w:pPr>
        <w:pStyle w:val="BodyText"/>
        <w:rPr>
          <w:sz w:val="20"/>
        </w:rPr>
      </w:pPr>
    </w:p>
    <w:p w14:paraId="648ADF70" w14:textId="77777777" w:rsidR="00962ABA" w:rsidRDefault="00962ABA">
      <w:pPr>
        <w:pStyle w:val="BodyText"/>
        <w:rPr>
          <w:sz w:val="20"/>
        </w:rPr>
      </w:pPr>
    </w:p>
    <w:p w14:paraId="3EAAAFF1" w14:textId="77777777" w:rsidR="00962ABA" w:rsidRDefault="00962ABA">
      <w:pPr>
        <w:pStyle w:val="BodyText"/>
        <w:rPr>
          <w:sz w:val="20"/>
        </w:rPr>
      </w:pPr>
    </w:p>
    <w:p w14:paraId="352C8BBD" w14:textId="77777777" w:rsidR="00962ABA" w:rsidRDefault="00962ABA">
      <w:pPr>
        <w:pStyle w:val="BodyText"/>
        <w:rPr>
          <w:sz w:val="20"/>
        </w:rPr>
      </w:pPr>
    </w:p>
    <w:p w14:paraId="08F9ADAD" w14:textId="77777777" w:rsidR="00962ABA" w:rsidRDefault="00962ABA">
      <w:pPr>
        <w:pStyle w:val="BodyText"/>
        <w:rPr>
          <w:sz w:val="20"/>
        </w:rPr>
      </w:pPr>
    </w:p>
    <w:p w14:paraId="6D887B6B" w14:textId="77777777" w:rsidR="00962ABA" w:rsidRDefault="00962ABA">
      <w:pPr>
        <w:pStyle w:val="BodyText"/>
        <w:rPr>
          <w:sz w:val="20"/>
        </w:rPr>
      </w:pPr>
    </w:p>
    <w:p w14:paraId="27F3B334" w14:textId="77777777" w:rsidR="00962ABA" w:rsidRDefault="00962ABA">
      <w:pPr>
        <w:pStyle w:val="BodyText"/>
        <w:rPr>
          <w:sz w:val="20"/>
        </w:rPr>
      </w:pPr>
    </w:p>
    <w:p w14:paraId="4B2EAB21" w14:textId="77777777" w:rsidR="00962ABA" w:rsidRDefault="00962ABA">
      <w:pPr>
        <w:pStyle w:val="BodyText"/>
        <w:rPr>
          <w:sz w:val="20"/>
        </w:rPr>
      </w:pPr>
    </w:p>
    <w:p w14:paraId="5867F7A4" w14:textId="77777777" w:rsidR="00962ABA" w:rsidRDefault="00962ABA">
      <w:pPr>
        <w:pStyle w:val="BodyText"/>
        <w:rPr>
          <w:sz w:val="20"/>
        </w:rPr>
      </w:pPr>
    </w:p>
    <w:p w14:paraId="27942293" w14:textId="77777777" w:rsidR="00962ABA" w:rsidRDefault="00962ABA">
      <w:pPr>
        <w:pStyle w:val="BodyText"/>
        <w:rPr>
          <w:sz w:val="20"/>
        </w:rPr>
      </w:pPr>
    </w:p>
    <w:p w14:paraId="78FF2CA1" w14:textId="77777777" w:rsidR="00962ABA" w:rsidRDefault="00962ABA">
      <w:pPr>
        <w:pStyle w:val="BodyText"/>
        <w:rPr>
          <w:sz w:val="20"/>
        </w:rPr>
      </w:pPr>
    </w:p>
    <w:p w14:paraId="70600469" w14:textId="77777777" w:rsidR="00962ABA" w:rsidRDefault="00962ABA">
      <w:pPr>
        <w:pStyle w:val="BodyText"/>
        <w:rPr>
          <w:sz w:val="20"/>
        </w:rPr>
      </w:pPr>
    </w:p>
    <w:p w14:paraId="2E962DF3" w14:textId="77777777" w:rsidR="00962ABA" w:rsidRDefault="00962ABA">
      <w:pPr>
        <w:pStyle w:val="BodyText"/>
        <w:rPr>
          <w:sz w:val="20"/>
        </w:rPr>
      </w:pPr>
    </w:p>
    <w:p w14:paraId="526D9C37" w14:textId="77777777" w:rsidR="00962ABA" w:rsidRDefault="00962ABA">
      <w:pPr>
        <w:pStyle w:val="BodyText"/>
        <w:rPr>
          <w:sz w:val="20"/>
        </w:rPr>
      </w:pPr>
    </w:p>
    <w:p w14:paraId="520EDB1F" w14:textId="77777777" w:rsidR="00962ABA" w:rsidRDefault="00962ABA">
      <w:pPr>
        <w:pStyle w:val="BodyText"/>
        <w:rPr>
          <w:sz w:val="20"/>
        </w:rPr>
      </w:pPr>
    </w:p>
    <w:p w14:paraId="1EF918BE" w14:textId="77777777" w:rsidR="00962ABA" w:rsidRDefault="00962ABA">
      <w:pPr>
        <w:pStyle w:val="BodyText"/>
        <w:rPr>
          <w:sz w:val="20"/>
        </w:rPr>
      </w:pPr>
    </w:p>
    <w:p w14:paraId="5536FAC0" w14:textId="77777777" w:rsidR="00962ABA" w:rsidRDefault="00962ABA">
      <w:pPr>
        <w:pStyle w:val="BodyText"/>
        <w:rPr>
          <w:sz w:val="20"/>
        </w:rPr>
      </w:pPr>
    </w:p>
    <w:p w14:paraId="393E8DC3" w14:textId="77777777" w:rsidR="00962ABA" w:rsidRDefault="00962ABA">
      <w:pPr>
        <w:pStyle w:val="BodyText"/>
        <w:rPr>
          <w:sz w:val="20"/>
        </w:rPr>
      </w:pPr>
    </w:p>
    <w:p w14:paraId="2FD14EE7" w14:textId="77777777" w:rsidR="00962ABA" w:rsidRDefault="00962ABA">
      <w:pPr>
        <w:pStyle w:val="BodyText"/>
        <w:rPr>
          <w:sz w:val="20"/>
        </w:rPr>
      </w:pPr>
    </w:p>
    <w:p w14:paraId="0BCCBE53" w14:textId="77777777" w:rsidR="00962ABA" w:rsidRDefault="00962ABA">
      <w:pPr>
        <w:pStyle w:val="BodyText"/>
        <w:spacing w:before="7"/>
        <w:rPr>
          <w:sz w:val="24"/>
        </w:rPr>
      </w:pPr>
    </w:p>
    <w:p w14:paraId="48AE37CA" w14:textId="77777777" w:rsidR="00962ABA" w:rsidRDefault="000B2A10">
      <w:pPr>
        <w:spacing w:before="94"/>
        <w:ind w:left="493"/>
        <w:jc w:val="center"/>
        <w:rPr>
          <w:rFonts w:ascii="Arial"/>
          <w:sz w:val="16"/>
        </w:rPr>
      </w:pPr>
      <w:r>
        <w:rPr>
          <w:rFonts w:ascii="Arial"/>
          <w:w w:val="89"/>
          <w:sz w:val="16"/>
        </w:rPr>
        <w:t>6</w:t>
      </w:r>
    </w:p>
    <w:p w14:paraId="5E9F1EB7" w14:textId="77777777" w:rsidR="00962ABA" w:rsidRDefault="00962ABA">
      <w:pPr>
        <w:pStyle w:val="BodyText"/>
        <w:rPr>
          <w:rFonts w:ascii="Arial"/>
          <w:sz w:val="20"/>
        </w:rPr>
      </w:pPr>
    </w:p>
    <w:p w14:paraId="196A469F" w14:textId="77777777" w:rsidR="00962ABA" w:rsidRDefault="00962ABA">
      <w:pPr>
        <w:pStyle w:val="BodyText"/>
        <w:spacing w:before="2"/>
        <w:rPr>
          <w:rFonts w:ascii="Arial"/>
          <w:sz w:val="28"/>
        </w:rPr>
      </w:pPr>
    </w:p>
    <w:p w14:paraId="1D240A12" w14:textId="77777777" w:rsidR="00962ABA" w:rsidRDefault="00962ABA">
      <w:pPr>
        <w:pStyle w:val="BodyText"/>
        <w:spacing w:before="5"/>
        <w:rPr>
          <w:rFonts w:ascii="Arial"/>
          <w:sz w:val="8"/>
        </w:rPr>
      </w:pPr>
    </w:p>
    <w:p w14:paraId="0AA312E2" w14:textId="77777777" w:rsidR="00962ABA" w:rsidRDefault="00B0213C">
      <w:pPr>
        <w:ind w:left="100"/>
        <w:rPr>
          <w:rFonts w:ascii="Arial"/>
          <w:sz w:val="8"/>
        </w:rPr>
      </w:pPr>
      <w:hyperlink r:id="rId39">
        <w:r w:rsidR="000B2A10">
          <w:rPr>
            <w:rFonts w:ascii="Arial"/>
            <w:color w:val="B3B3B3"/>
            <w:sz w:val="8"/>
          </w:rPr>
          <w:t>View publication stats</w:t>
        </w:r>
      </w:hyperlink>
    </w:p>
    <w:sectPr w:rsidR="00962ABA">
      <w:headerReference w:type="default" r:id="rId40"/>
      <w:footerReference w:type="default" r:id="rId41"/>
      <w:pgSz w:w="11910" w:h="16840"/>
      <w:pgMar w:top="1660" w:right="1300" w:bottom="0" w:left="900" w:header="1119" w:footer="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4FB67F2" w14:textId="77777777" w:rsidR="00B0213C" w:rsidRDefault="00B0213C">
      <w:r>
        <w:separator/>
      </w:r>
    </w:p>
  </w:endnote>
  <w:endnote w:type="continuationSeparator" w:id="0">
    <w:p w14:paraId="53D524C0" w14:textId="77777777" w:rsidR="00B0213C" w:rsidRDefault="00B021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rlito">
    <w:altName w:val="Arial"/>
    <w:charset w:val="00"/>
    <w:family w:val="swiss"/>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8DD3AB" w14:textId="77777777" w:rsidR="00117A34" w:rsidRDefault="00117A34">
    <w:pPr>
      <w:pStyle w:val="BodyText"/>
      <w:spacing w:line="14" w:lineRule="auto"/>
      <w:rPr>
        <w:sz w:val="20"/>
      </w:rPr>
    </w:pPr>
    <w:r>
      <w:rPr>
        <w:noProof/>
      </w:rPr>
      <mc:AlternateContent>
        <mc:Choice Requires="wps">
          <w:drawing>
            <wp:anchor distT="0" distB="0" distL="114300" distR="114300" simplePos="0" relativeHeight="487364608" behindDoc="1" locked="0" layoutInCell="1" allowOverlap="1" wp14:anchorId="6C9E23FA" wp14:editId="09D715C0">
              <wp:simplePos x="0" y="0"/>
              <wp:positionH relativeFrom="page">
                <wp:posOffset>3746500</wp:posOffset>
              </wp:positionH>
              <wp:positionV relativeFrom="page">
                <wp:posOffset>10042525</wp:posOffset>
              </wp:positionV>
              <wp:extent cx="127000" cy="139065"/>
              <wp:effectExtent l="0" t="0" r="0" b="0"/>
              <wp:wrapNone/>
              <wp:docPr id="3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0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4709A5" w14:textId="556BE621" w:rsidR="00117A34" w:rsidRDefault="00117A34">
                          <w:pPr>
                            <w:spacing w:before="13"/>
                            <w:ind w:left="60"/>
                            <w:rPr>
                              <w:rFonts w:ascii="Arial"/>
                              <w:sz w:val="16"/>
                            </w:rPr>
                          </w:pPr>
                          <w:r>
                            <w:fldChar w:fldCharType="begin"/>
                          </w:r>
                          <w:r>
                            <w:rPr>
                              <w:rFonts w:ascii="Arial"/>
                              <w:w w:val="89"/>
                              <w:sz w:val="16"/>
                            </w:rPr>
                            <w:instrText xml:space="preserve"> PAGE </w:instrText>
                          </w:r>
                          <w:r>
                            <w:fldChar w:fldCharType="separate"/>
                          </w:r>
                          <w:r w:rsidR="004C0020">
                            <w:rPr>
                              <w:rFonts w:ascii="Arial"/>
                              <w:noProof/>
                              <w:w w:val="89"/>
                              <w:sz w:val="16"/>
                            </w:rP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C9E23FA" id="_x0000_t202" coordsize="21600,21600" o:spt="202" path="m,l,21600r21600,l21600,xe">
              <v:stroke joinstyle="miter"/>
              <v:path gradientshapeok="t" o:connecttype="rect"/>
            </v:shapetype>
            <v:shape id="Text Box 5" o:spid="_x0000_s1028" type="#_x0000_t202" style="position:absolute;margin-left:295pt;margin-top:790.75pt;width:10pt;height:10.95pt;z-index:-15951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" filled="f" stroked="f">
              <v:textbox inset="0,0,0,0">
                <w:txbxContent>
                  <w:p w14:paraId="494709A5" w14:textId="556BE621" w:rsidR="00117A34" w:rsidRDefault="00117A34">
                    <w:pPr>
                      <w:spacing w:before="13"/>
                      <w:ind w:left="60"/>
                      <w:rPr>
                        <w:rFonts w:ascii="Arial"/>
                        <w:sz w:val="16"/>
                      </w:rPr>
                    </w:pPr>
                    <w:r>
                      <w:fldChar w:fldCharType="begin"/>
                    </w:r>
                    <w:r>
                      <w:rPr>
                        <w:rFonts w:ascii="Arial"/>
                        <w:w w:val="89"/>
                        <w:sz w:val="16"/>
                      </w:rPr>
                      <w:instrText xml:space="preserve"> PAGE </w:instrText>
                    </w:r>
                    <w:r>
                      <w:fldChar w:fldCharType="separate"/>
                    </w:r>
                    <w:r w:rsidR="004C0020">
                      <w:rPr>
                        <w:rFonts w:ascii="Arial"/>
                        <w:noProof/>
                        <w:w w:val="89"/>
                        <w:sz w:val="16"/>
                      </w:rPr>
                      <w:t>1</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56A17F" w14:textId="77777777" w:rsidR="00117A34" w:rsidRDefault="00117A34">
    <w:pPr>
      <w:pStyle w:val="BodyText"/>
      <w:spacing w:line="14" w:lineRule="auto"/>
      <w:rPr>
        <w:sz w:val="2"/>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A97842A" w14:textId="77777777" w:rsidR="00B0213C" w:rsidRDefault="00B0213C">
      <w:r>
        <w:separator/>
      </w:r>
    </w:p>
  </w:footnote>
  <w:footnote w:type="continuationSeparator" w:id="0">
    <w:p w14:paraId="108935CB" w14:textId="77777777" w:rsidR="00B0213C" w:rsidRDefault="00B0213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8EA1CC" w14:textId="77777777" w:rsidR="00117A34" w:rsidRDefault="00117A34">
    <w:pPr>
      <w:pStyle w:val="BodyText"/>
      <w:spacing w:line="14" w:lineRule="auto"/>
      <w:rPr>
        <w:sz w:val="20"/>
      </w:rPr>
    </w:pPr>
    <w:r>
      <w:rPr>
        <w:noProof/>
      </w:rPr>
      <mc:AlternateContent>
        <mc:Choice Requires="wps">
          <w:drawing>
            <wp:anchor distT="0" distB="0" distL="114300" distR="114300" simplePos="0" relativeHeight="487362560" behindDoc="1" locked="0" layoutInCell="1" allowOverlap="1" wp14:anchorId="533F11D9" wp14:editId="359C9FE7">
              <wp:simplePos x="0" y="0"/>
              <wp:positionH relativeFrom="page">
                <wp:posOffset>889000</wp:posOffset>
              </wp:positionH>
              <wp:positionV relativeFrom="page">
                <wp:posOffset>862330</wp:posOffset>
              </wp:positionV>
              <wp:extent cx="5775960" cy="0"/>
              <wp:effectExtent l="0" t="0" r="0" b="0"/>
              <wp:wrapNone/>
              <wp:docPr id="21509"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7596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0A8B3973" id="Line 9" o:spid="_x0000_s1026" style="position:absolute;z-index:-159539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pt,67.9pt" to="524.8pt,6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" strokeweight=".5pt">
              <w10:wrap anchorx="page" anchory="page"/>
            </v:line>
          </w:pict>
        </mc:Fallback>
      </mc:AlternateContent>
    </w:r>
    <w:r>
      <w:rPr>
        <w:noProof/>
      </w:rPr>
      <mc:AlternateContent>
        <mc:Choice Requires="wps">
          <w:drawing>
            <wp:anchor distT="0" distB="0" distL="114300" distR="114300" simplePos="0" relativeHeight="487363072" behindDoc="1" locked="0" layoutInCell="1" allowOverlap="1" wp14:anchorId="54AF343D" wp14:editId="6073E166">
              <wp:simplePos x="0" y="0"/>
              <wp:positionH relativeFrom="page">
                <wp:posOffset>876300</wp:posOffset>
              </wp:positionH>
              <wp:positionV relativeFrom="page">
                <wp:posOffset>697865</wp:posOffset>
              </wp:positionV>
              <wp:extent cx="1951355" cy="345440"/>
              <wp:effectExtent l="0" t="0" r="0" b="0"/>
              <wp:wrapNone/>
              <wp:docPr id="2150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1355" cy="345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73795F" w14:textId="77777777" w:rsidR="00117A34" w:rsidRDefault="00117A34">
                          <w:pPr>
                            <w:spacing w:before="13"/>
                            <w:ind w:left="70"/>
                            <w:rPr>
                              <w:sz w:val="20"/>
                            </w:rPr>
                          </w:pPr>
                          <w:r>
                            <w:rPr>
                              <w:sz w:val="20"/>
                            </w:rPr>
                            <w:t>ICTVT 2020</w:t>
                          </w:r>
                        </w:p>
                        <w:p w14:paraId="4B0403C8" w14:textId="77777777" w:rsidR="00117A34" w:rsidRDefault="00117A34">
                          <w:pPr>
                            <w:spacing w:before="50"/>
                            <w:ind w:left="20"/>
                            <w:rPr>
                              <w:sz w:val="20"/>
                            </w:rPr>
                          </w:pPr>
                          <w:r>
                            <w:rPr>
                              <w:sz w:val="20"/>
                            </w:rPr>
                            <w:t>Journal of Physics: Conference Series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54AF343D" id="_x0000_t202" coordsize="21600,21600" o:spt="202" path="m,l,21600r21600,l21600,xe">
              <v:stroke joinstyle="miter"/>
              <v:path gradientshapeok="t" o:connecttype="rect"/>
            </v:shapetype>
            <v:shape id="Text Box 8" o:spid="_x0000_s1026" type="#_x0000_t202" style="position:absolute;margin-left:69pt;margin-top:54.95pt;width:153.65pt;height:27.2pt;z-index:-15953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" filled="f" stroked="f">
              <v:textbox inset="0,0,0,0">
                <w:txbxContent>
                  <w:p w14:paraId="4A73795F" w14:textId="77777777" w:rsidR="00117A34" w:rsidRDefault="00117A34">
                    <w:pPr>
                      <w:spacing w:before="13"/>
                      <w:ind w:left="70"/>
                      <w:rPr>
                        <w:sz w:val="20"/>
                      </w:rPr>
                    </w:pPr>
                    <w:r>
                      <w:rPr>
                        <w:sz w:val="20"/>
                      </w:rPr>
                      <w:t>ICTVT 2020</w:t>
                    </w:r>
                  </w:p>
                  <w:p w14:paraId="4B0403C8" w14:textId="77777777" w:rsidR="00117A34" w:rsidRDefault="00117A34">
                    <w:pPr>
                      <w:spacing w:before="50"/>
                      <w:ind w:left="20"/>
                      <w:rPr>
                        <w:sz w:val="20"/>
                      </w:rPr>
                    </w:pPr>
                    <w:r>
                      <w:rPr>
                        <w:sz w:val="20"/>
                      </w:rPr>
                      <w:t>Journal of Physics: Conference Series</w:t>
                    </w:r>
                  </w:p>
                </w:txbxContent>
              </v:textbox>
              <w10:wrap anchorx="page" anchory="page"/>
            </v:shape>
          </w:pict>
        </mc:Fallback>
      </mc:AlternateContent>
    </w:r>
    <w:r>
      <w:rPr>
        <w:noProof/>
      </w:rPr>
      <mc:AlternateContent>
        <mc:Choice Requires="wps">
          <w:drawing>
            <wp:anchor distT="0" distB="0" distL="114300" distR="114300" simplePos="0" relativeHeight="487363584" behindDoc="1" locked="0" layoutInCell="1" allowOverlap="1" wp14:anchorId="589AECB5" wp14:editId="4A77AFC0">
              <wp:simplePos x="0" y="0"/>
              <wp:positionH relativeFrom="page">
                <wp:posOffset>4654550</wp:posOffset>
              </wp:positionH>
              <wp:positionV relativeFrom="page">
                <wp:posOffset>697865</wp:posOffset>
              </wp:positionV>
              <wp:extent cx="2026285" cy="345440"/>
              <wp:effectExtent l="0" t="0" r="0" b="0"/>
              <wp:wrapNone/>
              <wp:docPr id="21506"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26285" cy="345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C12194" w14:textId="77777777" w:rsidR="00117A34" w:rsidRDefault="00117A34">
                          <w:pPr>
                            <w:spacing w:before="13"/>
                            <w:ind w:left="1938"/>
                            <w:rPr>
                              <w:sz w:val="20"/>
                            </w:rPr>
                          </w:pPr>
                          <w:r>
                            <w:rPr>
                              <w:sz w:val="20"/>
                            </w:rPr>
                            <w:t>IOP</w:t>
                          </w:r>
                          <w:r>
                            <w:rPr>
                              <w:spacing w:val="-1"/>
                              <w:sz w:val="20"/>
                            </w:rPr>
                            <w:t xml:space="preserve"> </w:t>
                          </w:r>
                          <w:r>
                            <w:rPr>
                              <w:sz w:val="20"/>
                            </w:rPr>
                            <w:t>Publishing</w:t>
                          </w:r>
                        </w:p>
                        <w:p w14:paraId="3C321FE1" w14:textId="77777777" w:rsidR="00117A34" w:rsidRDefault="00117A34">
                          <w:pPr>
                            <w:spacing w:before="50"/>
                            <w:ind w:left="20"/>
                            <w:rPr>
                              <w:sz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589AECB5" id="Text Box 7" o:spid="_x0000_s1027" type="#_x0000_t202" style="position:absolute;margin-left:366.5pt;margin-top:54.95pt;width:159.55pt;height:27.2pt;z-index:-15952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" filled="f" stroked="f">
              <v:textbox inset="0,0,0,0">
                <w:txbxContent>
                  <w:p w14:paraId="70C12194" w14:textId="77777777" w:rsidR="00117A34" w:rsidRDefault="00117A34">
                    <w:pPr>
                      <w:spacing w:before="13"/>
                      <w:ind w:left="1938"/>
                      <w:rPr>
                        <w:sz w:val="20"/>
                      </w:rPr>
                    </w:pPr>
                    <w:r>
                      <w:rPr>
                        <w:sz w:val="20"/>
                      </w:rPr>
                      <w:t>IOP</w:t>
                    </w:r>
                    <w:r>
                      <w:rPr>
                        <w:spacing w:val="-1"/>
                        <w:sz w:val="20"/>
                      </w:rPr>
                      <w:t xml:space="preserve"> </w:t>
                    </w:r>
                    <w:r>
                      <w:rPr>
                        <w:sz w:val="20"/>
                      </w:rPr>
                      <w:t>Publishing</w:t>
                    </w:r>
                  </w:p>
                  <w:p w14:paraId="3C321FE1" w14:textId="77777777" w:rsidR="00117A34" w:rsidRDefault="00117A34">
                    <w:pPr>
                      <w:spacing w:before="50"/>
                      <w:ind w:left="20"/>
                      <w:rPr>
                        <w:sz w:val="20"/>
                      </w:rPr>
                    </w:pP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DE0586" w14:textId="77777777" w:rsidR="00117A34" w:rsidRDefault="00117A34">
    <w:pPr>
      <w:pStyle w:val="BodyText"/>
      <w:spacing w:line="14" w:lineRule="auto"/>
      <w:rPr>
        <w:sz w:val="20"/>
      </w:rPr>
    </w:pPr>
    <w:r>
      <w:rPr>
        <w:noProof/>
      </w:rPr>
      <mc:AlternateContent>
        <mc:Choice Requires="wps">
          <w:drawing>
            <wp:anchor distT="0" distB="0" distL="114300" distR="114300" simplePos="0" relativeHeight="487365120" behindDoc="1" locked="0" layoutInCell="1" allowOverlap="1" wp14:anchorId="1B6A17D5" wp14:editId="5020F8E1">
              <wp:simplePos x="0" y="0"/>
              <wp:positionH relativeFrom="page">
                <wp:posOffset>889000</wp:posOffset>
              </wp:positionH>
              <wp:positionV relativeFrom="page">
                <wp:posOffset>862330</wp:posOffset>
              </wp:positionV>
              <wp:extent cx="5775960" cy="0"/>
              <wp:effectExtent l="0" t="0" r="0" b="0"/>
              <wp:wrapNone/>
              <wp:docPr id="28"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7596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507B8FE8" id="Line 4" o:spid="_x0000_s1026" style="position:absolute;z-index:-15951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pt,67.9pt" to="524.8pt,6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" strokeweight=".5pt">
              <w10:wrap anchorx="page" anchory="page"/>
            </v:line>
          </w:pict>
        </mc:Fallback>
      </mc:AlternateContent>
    </w:r>
    <w:r>
      <w:rPr>
        <w:noProof/>
      </w:rPr>
      <mc:AlternateContent>
        <mc:Choice Requires="wps">
          <w:drawing>
            <wp:anchor distT="0" distB="0" distL="114300" distR="114300" simplePos="0" relativeHeight="487365632" behindDoc="1" locked="0" layoutInCell="1" allowOverlap="1" wp14:anchorId="1BF8B9EA" wp14:editId="3001083F">
              <wp:simplePos x="0" y="0"/>
              <wp:positionH relativeFrom="page">
                <wp:posOffset>876300</wp:posOffset>
              </wp:positionH>
              <wp:positionV relativeFrom="page">
                <wp:posOffset>697865</wp:posOffset>
              </wp:positionV>
              <wp:extent cx="1951355" cy="345440"/>
              <wp:effectExtent l="0" t="0" r="0" b="0"/>
              <wp:wrapNone/>
              <wp:docPr id="27"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1355" cy="345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E2F8C2" w14:textId="77777777" w:rsidR="00117A34" w:rsidRDefault="00117A34">
                          <w:pPr>
                            <w:spacing w:before="13"/>
                            <w:ind w:left="70"/>
                            <w:rPr>
                              <w:sz w:val="20"/>
                            </w:rPr>
                          </w:pPr>
                          <w:r>
                            <w:rPr>
                              <w:sz w:val="20"/>
                            </w:rPr>
                            <w:t>ICTVT 2019</w:t>
                          </w:r>
                        </w:p>
                        <w:p w14:paraId="476E05D0" w14:textId="77777777" w:rsidR="00117A34" w:rsidRDefault="00117A34">
                          <w:pPr>
                            <w:spacing w:before="50"/>
                            <w:ind w:left="20"/>
                            <w:rPr>
                              <w:sz w:val="20"/>
                            </w:rPr>
                          </w:pPr>
                          <w:r>
                            <w:rPr>
                              <w:sz w:val="20"/>
                            </w:rPr>
                            <w:t>Journal of Physics: Conference Series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1BF8B9EA" id="_x0000_t202" coordsize="21600,21600" o:spt="202" path="m,l,21600r21600,l21600,xe">
              <v:stroke joinstyle="miter"/>
              <v:path gradientshapeok="t" o:connecttype="rect"/>
            </v:shapetype>
            <v:shape id="Text Box 3" o:spid="_x0000_s1029" type="#_x0000_t202" style="position:absolute;margin-left:69pt;margin-top:54.95pt;width:153.65pt;height:27.2pt;z-index:-15950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" filled="f" stroked="f">
              <v:textbox inset="0,0,0,0">
                <w:txbxContent>
                  <w:p w14:paraId="3DE2F8C2" w14:textId="77777777" w:rsidR="00117A34" w:rsidRDefault="00117A34">
                    <w:pPr>
                      <w:spacing w:before="13"/>
                      <w:ind w:left="70"/>
                      <w:rPr>
                        <w:sz w:val="20"/>
                      </w:rPr>
                    </w:pPr>
                    <w:r>
                      <w:rPr>
                        <w:sz w:val="20"/>
                      </w:rPr>
                      <w:t>ICTVT 2019</w:t>
                    </w:r>
                  </w:p>
                  <w:p w14:paraId="476E05D0" w14:textId="77777777" w:rsidR="00117A34" w:rsidRDefault="00117A34">
                    <w:pPr>
                      <w:spacing w:before="50"/>
                      <w:ind w:left="20"/>
                      <w:rPr>
                        <w:sz w:val="20"/>
                      </w:rPr>
                    </w:pPr>
                    <w:r>
                      <w:rPr>
                        <w:sz w:val="20"/>
                      </w:rPr>
                      <w:t>Journal of Physics: Conference Series</w:t>
                    </w:r>
                  </w:p>
                </w:txbxContent>
              </v:textbox>
              <w10:wrap anchorx="page" anchory="page"/>
            </v:shape>
          </w:pict>
        </mc:Fallback>
      </mc:AlternateContent>
    </w:r>
    <w:r>
      <w:rPr>
        <w:noProof/>
      </w:rPr>
      <mc:AlternateContent>
        <mc:Choice Requires="wps">
          <w:drawing>
            <wp:anchor distT="0" distB="0" distL="114300" distR="114300" simplePos="0" relativeHeight="487366144" behindDoc="1" locked="0" layoutInCell="1" allowOverlap="1" wp14:anchorId="32A6223E" wp14:editId="2A7C77B2">
              <wp:simplePos x="0" y="0"/>
              <wp:positionH relativeFrom="page">
                <wp:posOffset>4654550</wp:posOffset>
              </wp:positionH>
              <wp:positionV relativeFrom="page">
                <wp:posOffset>697865</wp:posOffset>
              </wp:positionV>
              <wp:extent cx="2026285" cy="345440"/>
              <wp:effectExtent l="0" t="0" r="0" b="0"/>
              <wp:wrapNone/>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26285" cy="345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55034A" w14:textId="77777777" w:rsidR="00117A34" w:rsidRDefault="00117A34">
                          <w:pPr>
                            <w:spacing w:before="13"/>
                            <w:ind w:left="1938"/>
                            <w:rPr>
                              <w:sz w:val="20"/>
                            </w:rPr>
                          </w:pPr>
                          <w:r>
                            <w:rPr>
                              <w:sz w:val="20"/>
                            </w:rPr>
                            <w:t>IOP</w:t>
                          </w:r>
                          <w:r>
                            <w:rPr>
                              <w:spacing w:val="-1"/>
                              <w:sz w:val="20"/>
                            </w:rPr>
                            <w:t xml:space="preserve"> </w:t>
                          </w:r>
                          <w:r>
                            <w:rPr>
                              <w:sz w:val="20"/>
                            </w:rPr>
                            <w:t>Publishing</w:t>
                          </w:r>
                        </w:p>
                        <w:p w14:paraId="4B6BDD3D" w14:textId="77777777" w:rsidR="00117A34" w:rsidRDefault="00117A34">
                          <w:pPr>
                            <w:spacing w:before="50"/>
                            <w:ind w:left="20"/>
                            <w:rPr>
                              <w:sz w:val="20"/>
                            </w:rPr>
                          </w:pPr>
                          <w:r>
                            <w:rPr>
                              <w:sz w:val="20"/>
                            </w:rPr>
                            <w:t>doi:10.1088/1742-6596/1456/1/012031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32A6223E" id="Text Box 2" o:spid="_x0000_s1030" type="#_x0000_t202" style="position:absolute;margin-left:366.5pt;margin-top:54.95pt;width:159.55pt;height:27.2pt;z-index:-15950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" filled="f" stroked="f">
              <v:textbox inset="0,0,0,0">
                <w:txbxContent>
                  <w:p w14:paraId="0F55034A" w14:textId="77777777" w:rsidR="00117A34" w:rsidRDefault="00117A34">
                    <w:pPr>
                      <w:spacing w:before="13"/>
                      <w:ind w:left="1938"/>
                      <w:rPr>
                        <w:sz w:val="20"/>
                      </w:rPr>
                    </w:pPr>
                    <w:r>
                      <w:rPr>
                        <w:sz w:val="20"/>
                      </w:rPr>
                      <w:t>IOP</w:t>
                    </w:r>
                    <w:r>
                      <w:rPr>
                        <w:spacing w:val="-1"/>
                        <w:sz w:val="20"/>
                      </w:rPr>
                      <w:t xml:space="preserve"> </w:t>
                    </w:r>
                    <w:r>
                      <w:rPr>
                        <w:sz w:val="20"/>
                      </w:rPr>
                      <w:t>Publishing</w:t>
                    </w:r>
                  </w:p>
                  <w:p w14:paraId="4B6BDD3D" w14:textId="77777777" w:rsidR="00117A34" w:rsidRDefault="00117A34">
                    <w:pPr>
                      <w:spacing w:before="50"/>
                      <w:ind w:left="20"/>
                      <w:rPr>
                        <w:sz w:val="20"/>
                      </w:rPr>
                    </w:pPr>
                    <w:r>
                      <w:rPr>
                        <w:sz w:val="20"/>
                      </w:rPr>
                      <w:t>doi:10.1088/1742-6596/1456/1/012031</w:t>
                    </w:r>
                  </w:p>
                </w:txbxContent>
              </v:textbox>
              <w10:wrap anchorx="page" anchory="page"/>
            </v:shape>
          </w:pict>
        </mc:Fallback>
      </mc:AlternateContent>
    </w:r>
    <w:r>
      <w:rPr>
        <w:noProof/>
      </w:rPr>
      <mc:AlternateContent>
        <mc:Choice Requires="wps">
          <w:drawing>
            <wp:anchor distT="0" distB="0" distL="114300" distR="114300" simplePos="0" relativeHeight="487366656" behindDoc="1" locked="0" layoutInCell="1" allowOverlap="1" wp14:anchorId="0408B2F9" wp14:editId="5CC69C9F">
              <wp:simplePos x="0" y="0"/>
              <wp:positionH relativeFrom="page">
                <wp:posOffset>3471545</wp:posOffset>
              </wp:positionH>
              <wp:positionV relativeFrom="page">
                <wp:posOffset>870585</wp:posOffset>
              </wp:positionV>
              <wp:extent cx="1050290" cy="172085"/>
              <wp:effectExtent l="0" t="0" r="0" b="0"/>
              <wp:wrapNone/>
              <wp:docPr id="19"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0290" cy="172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6CAA1E" w14:textId="77777777" w:rsidR="00117A34" w:rsidRDefault="00117A34">
                          <w:pPr>
                            <w:spacing w:before="20"/>
                            <w:ind w:left="20"/>
                            <w:rPr>
                              <w:sz w:val="20"/>
                            </w:rPr>
                          </w:pPr>
                          <w:r>
                            <w:rPr>
                              <w:b/>
                              <w:sz w:val="20"/>
                            </w:rPr>
                            <w:t xml:space="preserve">1456 </w:t>
                          </w:r>
                          <w:r>
                            <w:rPr>
                              <w:sz w:val="20"/>
                            </w:rPr>
                            <w:t>(2020) 012031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0408B2F9" id="Text Box 1" o:spid="_x0000_s1031" type="#_x0000_t202" style="position:absolute;margin-left:273.35pt;margin-top:68.55pt;width:82.7pt;height:13.55pt;z-index:-15949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" filled="f" stroked="f">
              <v:textbox inset="0,0,0,0">
                <w:txbxContent>
                  <w:p w14:paraId="716CAA1E" w14:textId="77777777" w:rsidR="00117A34" w:rsidRDefault="00117A34">
                    <w:pPr>
                      <w:spacing w:before="20"/>
                      <w:ind w:left="20"/>
                      <w:rPr>
                        <w:sz w:val="20"/>
                      </w:rPr>
                    </w:pPr>
                    <w:r>
                      <w:rPr>
                        <w:b/>
                        <w:sz w:val="20"/>
                      </w:rPr>
                      <w:t xml:space="preserve">1456 </w:t>
                    </w:r>
                    <w:r>
                      <w:rPr>
                        <w:sz w:val="20"/>
                      </w:rPr>
                      <w:t>(2020) 012031</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C50B62"/>
    <w:multiLevelType w:val="hybridMultilevel"/>
    <w:tmpl w:val="D790667A"/>
    <w:lvl w:ilvl="0" w:tplc="3809000F">
      <w:start w:val="1"/>
      <w:numFmt w:val="decimal"/>
      <w:lvlText w:val="%1."/>
      <w:lvlJc w:val="left"/>
      <w:pPr>
        <w:ind w:left="1521" w:hanging="360"/>
      </w:pPr>
    </w:lvl>
    <w:lvl w:ilvl="1" w:tplc="38090019" w:tentative="1">
      <w:start w:val="1"/>
      <w:numFmt w:val="lowerLetter"/>
      <w:lvlText w:val="%2."/>
      <w:lvlJc w:val="left"/>
      <w:pPr>
        <w:ind w:left="2241" w:hanging="360"/>
      </w:pPr>
    </w:lvl>
    <w:lvl w:ilvl="2" w:tplc="3809001B" w:tentative="1">
      <w:start w:val="1"/>
      <w:numFmt w:val="lowerRoman"/>
      <w:lvlText w:val="%3."/>
      <w:lvlJc w:val="right"/>
      <w:pPr>
        <w:ind w:left="2961" w:hanging="180"/>
      </w:pPr>
    </w:lvl>
    <w:lvl w:ilvl="3" w:tplc="3809000F" w:tentative="1">
      <w:start w:val="1"/>
      <w:numFmt w:val="decimal"/>
      <w:lvlText w:val="%4."/>
      <w:lvlJc w:val="left"/>
      <w:pPr>
        <w:ind w:left="3681" w:hanging="360"/>
      </w:pPr>
    </w:lvl>
    <w:lvl w:ilvl="4" w:tplc="38090019" w:tentative="1">
      <w:start w:val="1"/>
      <w:numFmt w:val="lowerLetter"/>
      <w:lvlText w:val="%5."/>
      <w:lvlJc w:val="left"/>
      <w:pPr>
        <w:ind w:left="4401" w:hanging="360"/>
      </w:pPr>
    </w:lvl>
    <w:lvl w:ilvl="5" w:tplc="3809001B" w:tentative="1">
      <w:start w:val="1"/>
      <w:numFmt w:val="lowerRoman"/>
      <w:lvlText w:val="%6."/>
      <w:lvlJc w:val="right"/>
      <w:pPr>
        <w:ind w:left="5121" w:hanging="180"/>
      </w:pPr>
    </w:lvl>
    <w:lvl w:ilvl="6" w:tplc="3809000F" w:tentative="1">
      <w:start w:val="1"/>
      <w:numFmt w:val="decimal"/>
      <w:lvlText w:val="%7."/>
      <w:lvlJc w:val="left"/>
      <w:pPr>
        <w:ind w:left="5841" w:hanging="360"/>
      </w:pPr>
    </w:lvl>
    <w:lvl w:ilvl="7" w:tplc="38090019" w:tentative="1">
      <w:start w:val="1"/>
      <w:numFmt w:val="lowerLetter"/>
      <w:lvlText w:val="%8."/>
      <w:lvlJc w:val="left"/>
      <w:pPr>
        <w:ind w:left="6561" w:hanging="360"/>
      </w:pPr>
    </w:lvl>
    <w:lvl w:ilvl="8" w:tplc="3809001B" w:tentative="1">
      <w:start w:val="1"/>
      <w:numFmt w:val="lowerRoman"/>
      <w:lvlText w:val="%9."/>
      <w:lvlJc w:val="right"/>
      <w:pPr>
        <w:ind w:left="7281" w:hanging="180"/>
      </w:pPr>
    </w:lvl>
  </w:abstractNum>
  <w:abstractNum w:abstractNumId="1" w15:restartNumberingAfterBreak="0">
    <w:nsid w:val="11A645FF"/>
    <w:multiLevelType w:val="hybridMultilevel"/>
    <w:tmpl w:val="F4C607FE"/>
    <w:lvl w:ilvl="0" w:tplc="3809000F">
      <w:start w:val="1"/>
      <w:numFmt w:val="decimal"/>
      <w:lvlText w:val="%1."/>
      <w:lvlJc w:val="left"/>
      <w:pPr>
        <w:ind w:left="1238" w:hanging="360"/>
      </w:pPr>
    </w:lvl>
    <w:lvl w:ilvl="1" w:tplc="38090019" w:tentative="1">
      <w:start w:val="1"/>
      <w:numFmt w:val="lowerLetter"/>
      <w:lvlText w:val="%2."/>
      <w:lvlJc w:val="left"/>
      <w:pPr>
        <w:ind w:left="1958" w:hanging="360"/>
      </w:pPr>
    </w:lvl>
    <w:lvl w:ilvl="2" w:tplc="3809001B" w:tentative="1">
      <w:start w:val="1"/>
      <w:numFmt w:val="lowerRoman"/>
      <w:lvlText w:val="%3."/>
      <w:lvlJc w:val="right"/>
      <w:pPr>
        <w:ind w:left="2678" w:hanging="180"/>
      </w:pPr>
    </w:lvl>
    <w:lvl w:ilvl="3" w:tplc="3809000F" w:tentative="1">
      <w:start w:val="1"/>
      <w:numFmt w:val="decimal"/>
      <w:lvlText w:val="%4."/>
      <w:lvlJc w:val="left"/>
      <w:pPr>
        <w:ind w:left="3398" w:hanging="360"/>
      </w:pPr>
    </w:lvl>
    <w:lvl w:ilvl="4" w:tplc="38090019" w:tentative="1">
      <w:start w:val="1"/>
      <w:numFmt w:val="lowerLetter"/>
      <w:lvlText w:val="%5."/>
      <w:lvlJc w:val="left"/>
      <w:pPr>
        <w:ind w:left="4118" w:hanging="360"/>
      </w:pPr>
    </w:lvl>
    <w:lvl w:ilvl="5" w:tplc="3809001B" w:tentative="1">
      <w:start w:val="1"/>
      <w:numFmt w:val="lowerRoman"/>
      <w:lvlText w:val="%6."/>
      <w:lvlJc w:val="right"/>
      <w:pPr>
        <w:ind w:left="4838" w:hanging="180"/>
      </w:pPr>
    </w:lvl>
    <w:lvl w:ilvl="6" w:tplc="3809000F" w:tentative="1">
      <w:start w:val="1"/>
      <w:numFmt w:val="decimal"/>
      <w:lvlText w:val="%7."/>
      <w:lvlJc w:val="left"/>
      <w:pPr>
        <w:ind w:left="5558" w:hanging="360"/>
      </w:pPr>
    </w:lvl>
    <w:lvl w:ilvl="7" w:tplc="38090019" w:tentative="1">
      <w:start w:val="1"/>
      <w:numFmt w:val="lowerLetter"/>
      <w:lvlText w:val="%8."/>
      <w:lvlJc w:val="left"/>
      <w:pPr>
        <w:ind w:left="6278" w:hanging="360"/>
      </w:pPr>
    </w:lvl>
    <w:lvl w:ilvl="8" w:tplc="3809001B" w:tentative="1">
      <w:start w:val="1"/>
      <w:numFmt w:val="lowerRoman"/>
      <w:lvlText w:val="%9."/>
      <w:lvlJc w:val="right"/>
      <w:pPr>
        <w:ind w:left="6998" w:hanging="180"/>
      </w:pPr>
    </w:lvl>
  </w:abstractNum>
  <w:abstractNum w:abstractNumId="2" w15:restartNumberingAfterBreak="0">
    <w:nsid w:val="1290470F"/>
    <w:multiLevelType w:val="hybridMultilevel"/>
    <w:tmpl w:val="7D464438"/>
    <w:lvl w:ilvl="0" w:tplc="04090001">
      <w:start w:val="1"/>
      <w:numFmt w:val="bullet"/>
      <w:lvlText w:val=""/>
      <w:lvlJc w:val="left"/>
      <w:pPr>
        <w:ind w:left="1238" w:hanging="360"/>
      </w:pPr>
      <w:rPr>
        <w:rFonts w:ascii="Symbol" w:hAnsi="Symbol" w:hint="default"/>
      </w:rPr>
    </w:lvl>
    <w:lvl w:ilvl="1" w:tplc="04090003" w:tentative="1">
      <w:start w:val="1"/>
      <w:numFmt w:val="bullet"/>
      <w:lvlText w:val="o"/>
      <w:lvlJc w:val="left"/>
      <w:pPr>
        <w:ind w:left="1958" w:hanging="360"/>
      </w:pPr>
      <w:rPr>
        <w:rFonts w:ascii="Courier New" w:hAnsi="Courier New" w:cs="Courier New" w:hint="default"/>
      </w:rPr>
    </w:lvl>
    <w:lvl w:ilvl="2" w:tplc="04090005" w:tentative="1">
      <w:start w:val="1"/>
      <w:numFmt w:val="bullet"/>
      <w:lvlText w:val=""/>
      <w:lvlJc w:val="left"/>
      <w:pPr>
        <w:ind w:left="2678" w:hanging="360"/>
      </w:pPr>
      <w:rPr>
        <w:rFonts w:ascii="Wingdings" w:hAnsi="Wingdings" w:hint="default"/>
      </w:rPr>
    </w:lvl>
    <w:lvl w:ilvl="3" w:tplc="04090001" w:tentative="1">
      <w:start w:val="1"/>
      <w:numFmt w:val="bullet"/>
      <w:lvlText w:val=""/>
      <w:lvlJc w:val="left"/>
      <w:pPr>
        <w:ind w:left="3398" w:hanging="360"/>
      </w:pPr>
      <w:rPr>
        <w:rFonts w:ascii="Symbol" w:hAnsi="Symbol" w:hint="default"/>
      </w:rPr>
    </w:lvl>
    <w:lvl w:ilvl="4" w:tplc="04090003" w:tentative="1">
      <w:start w:val="1"/>
      <w:numFmt w:val="bullet"/>
      <w:lvlText w:val="o"/>
      <w:lvlJc w:val="left"/>
      <w:pPr>
        <w:ind w:left="4118" w:hanging="360"/>
      </w:pPr>
      <w:rPr>
        <w:rFonts w:ascii="Courier New" w:hAnsi="Courier New" w:cs="Courier New" w:hint="default"/>
      </w:rPr>
    </w:lvl>
    <w:lvl w:ilvl="5" w:tplc="04090005" w:tentative="1">
      <w:start w:val="1"/>
      <w:numFmt w:val="bullet"/>
      <w:lvlText w:val=""/>
      <w:lvlJc w:val="left"/>
      <w:pPr>
        <w:ind w:left="4838" w:hanging="360"/>
      </w:pPr>
      <w:rPr>
        <w:rFonts w:ascii="Wingdings" w:hAnsi="Wingdings" w:hint="default"/>
      </w:rPr>
    </w:lvl>
    <w:lvl w:ilvl="6" w:tplc="04090001" w:tentative="1">
      <w:start w:val="1"/>
      <w:numFmt w:val="bullet"/>
      <w:lvlText w:val=""/>
      <w:lvlJc w:val="left"/>
      <w:pPr>
        <w:ind w:left="5558" w:hanging="360"/>
      </w:pPr>
      <w:rPr>
        <w:rFonts w:ascii="Symbol" w:hAnsi="Symbol" w:hint="default"/>
      </w:rPr>
    </w:lvl>
    <w:lvl w:ilvl="7" w:tplc="04090003" w:tentative="1">
      <w:start w:val="1"/>
      <w:numFmt w:val="bullet"/>
      <w:lvlText w:val="o"/>
      <w:lvlJc w:val="left"/>
      <w:pPr>
        <w:ind w:left="6278" w:hanging="360"/>
      </w:pPr>
      <w:rPr>
        <w:rFonts w:ascii="Courier New" w:hAnsi="Courier New" w:cs="Courier New" w:hint="default"/>
      </w:rPr>
    </w:lvl>
    <w:lvl w:ilvl="8" w:tplc="04090005" w:tentative="1">
      <w:start w:val="1"/>
      <w:numFmt w:val="bullet"/>
      <w:lvlText w:val=""/>
      <w:lvlJc w:val="left"/>
      <w:pPr>
        <w:ind w:left="6998" w:hanging="360"/>
      </w:pPr>
      <w:rPr>
        <w:rFonts w:ascii="Wingdings" w:hAnsi="Wingdings" w:hint="default"/>
      </w:rPr>
    </w:lvl>
  </w:abstractNum>
  <w:abstractNum w:abstractNumId="3" w15:restartNumberingAfterBreak="0">
    <w:nsid w:val="1C936F1B"/>
    <w:multiLevelType w:val="multilevel"/>
    <w:tmpl w:val="C17C53B6"/>
    <w:lvl w:ilvl="0">
      <w:start w:val="1"/>
      <w:numFmt w:val="decimal"/>
      <w:lvlText w:val="%1."/>
      <w:lvlJc w:val="left"/>
      <w:pPr>
        <w:ind w:left="878" w:hanging="360"/>
      </w:pPr>
      <w:rPr>
        <w:rFonts w:ascii="Times New Roman" w:eastAsia="Times New Roman" w:hAnsi="Times New Roman" w:cs="Times New Roman" w:hint="default"/>
        <w:b/>
        <w:bCs/>
        <w:w w:val="100"/>
        <w:sz w:val="22"/>
        <w:szCs w:val="22"/>
        <w:lang w:val="en-US" w:eastAsia="en-US" w:bidi="ar-SA"/>
      </w:rPr>
    </w:lvl>
    <w:lvl w:ilvl="1">
      <w:start w:val="1"/>
      <w:numFmt w:val="decimal"/>
      <w:lvlText w:val="%1.%2."/>
      <w:lvlJc w:val="left"/>
      <w:pPr>
        <w:ind w:left="905" w:hanging="387"/>
      </w:pPr>
      <w:rPr>
        <w:rFonts w:ascii="Times New Roman" w:eastAsia="Times New Roman" w:hAnsi="Times New Roman" w:cs="Times New Roman" w:hint="default"/>
        <w:i/>
        <w:w w:val="100"/>
        <w:sz w:val="22"/>
        <w:szCs w:val="22"/>
        <w:lang w:val="en-US" w:eastAsia="en-US" w:bidi="ar-SA"/>
      </w:rPr>
    </w:lvl>
    <w:lvl w:ilvl="2">
      <w:numFmt w:val="bullet"/>
      <w:lvlText w:val="•"/>
      <w:lvlJc w:val="left"/>
      <w:pPr>
        <w:ind w:left="1878" w:hanging="387"/>
      </w:pPr>
      <w:rPr>
        <w:rFonts w:hint="default"/>
        <w:lang w:val="en-US" w:eastAsia="en-US" w:bidi="ar-SA"/>
      </w:rPr>
    </w:lvl>
    <w:lvl w:ilvl="3">
      <w:numFmt w:val="bullet"/>
      <w:lvlText w:val="•"/>
      <w:lvlJc w:val="left"/>
      <w:pPr>
        <w:ind w:left="2856" w:hanging="387"/>
      </w:pPr>
      <w:rPr>
        <w:rFonts w:hint="default"/>
        <w:lang w:val="en-US" w:eastAsia="en-US" w:bidi="ar-SA"/>
      </w:rPr>
    </w:lvl>
    <w:lvl w:ilvl="4">
      <w:numFmt w:val="bullet"/>
      <w:lvlText w:val="•"/>
      <w:lvlJc w:val="left"/>
      <w:pPr>
        <w:ind w:left="3835" w:hanging="387"/>
      </w:pPr>
      <w:rPr>
        <w:rFonts w:hint="default"/>
        <w:lang w:val="en-US" w:eastAsia="en-US" w:bidi="ar-SA"/>
      </w:rPr>
    </w:lvl>
    <w:lvl w:ilvl="5">
      <w:numFmt w:val="bullet"/>
      <w:lvlText w:val="•"/>
      <w:lvlJc w:val="left"/>
      <w:pPr>
        <w:ind w:left="4813" w:hanging="387"/>
      </w:pPr>
      <w:rPr>
        <w:rFonts w:hint="default"/>
        <w:lang w:val="en-US" w:eastAsia="en-US" w:bidi="ar-SA"/>
      </w:rPr>
    </w:lvl>
    <w:lvl w:ilvl="6">
      <w:numFmt w:val="bullet"/>
      <w:lvlText w:val="•"/>
      <w:lvlJc w:val="left"/>
      <w:pPr>
        <w:ind w:left="5792" w:hanging="387"/>
      </w:pPr>
      <w:rPr>
        <w:rFonts w:hint="default"/>
        <w:lang w:val="en-US" w:eastAsia="en-US" w:bidi="ar-SA"/>
      </w:rPr>
    </w:lvl>
    <w:lvl w:ilvl="7">
      <w:numFmt w:val="bullet"/>
      <w:lvlText w:val="•"/>
      <w:lvlJc w:val="left"/>
      <w:pPr>
        <w:ind w:left="6770" w:hanging="387"/>
      </w:pPr>
      <w:rPr>
        <w:rFonts w:hint="default"/>
        <w:lang w:val="en-US" w:eastAsia="en-US" w:bidi="ar-SA"/>
      </w:rPr>
    </w:lvl>
    <w:lvl w:ilvl="8">
      <w:numFmt w:val="bullet"/>
      <w:lvlText w:val="•"/>
      <w:lvlJc w:val="left"/>
      <w:pPr>
        <w:ind w:left="7749" w:hanging="387"/>
      </w:pPr>
      <w:rPr>
        <w:rFonts w:hint="default"/>
        <w:lang w:val="en-US" w:eastAsia="en-US" w:bidi="ar-SA"/>
      </w:rPr>
    </w:lvl>
  </w:abstractNum>
  <w:abstractNum w:abstractNumId="4" w15:restartNumberingAfterBreak="0">
    <w:nsid w:val="223A3A0F"/>
    <w:multiLevelType w:val="hybridMultilevel"/>
    <w:tmpl w:val="3F68FDD2"/>
    <w:lvl w:ilvl="0" w:tplc="6E3C929E">
      <w:start w:val="1"/>
      <w:numFmt w:val="decimal"/>
      <w:lvlText w:val="%1."/>
      <w:lvlJc w:val="left"/>
      <w:pPr>
        <w:ind w:left="878" w:hanging="360"/>
      </w:pPr>
      <w:rPr>
        <w:rFonts w:hint="default"/>
      </w:rPr>
    </w:lvl>
    <w:lvl w:ilvl="1" w:tplc="04090019" w:tentative="1">
      <w:start w:val="1"/>
      <w:numFmt w:val="lowerLetter"/>
      <w:lvlText w:val="%2."/>
      <w:lvlJc w:val="left"/>
      <w:pPr>
        <w:ind w:left="1598" w:hanging="360"/>
      </w:pPr>
    </w:lvl>
    <w:lvl w:ilvl="2" w:tplc="0409001B" w:tentative="1">
      <w:start w:val="1"/>
      <w:numFmt w:val="lowerRoman"/>
      <w:lvlText w:val="%3."/>
      <w:lvlJc w:val="right"/>
      <w:pPr>
        <w:ind w:left="2318" w:hanging="180"/>
      </w:pPr>
    </w:lvl>
    <w:lvl w:ilvl="3" w:tplc="0409000F" w:tentative="1">
      <w:start w:val="1"/>
      <w:numFmt w:val="decimal"/>
      <w:lvlText w:val="%4."/>
      <w:lvlJc w:val="left"/>
      <w:pPr>
        <w:ind w:left="3038" w:hanging="360"/>
      </w:pPr>
    </w:lvl>
    <w:lvl w:ilvl="4" w:tplc="04090019" w:tentative="1">
      <w:start w:val="1"/>
      <w:numFmt w:val="lowerLetter"/>
      <w:lvlText w:val="%5."/>
      <w:lvlJc w:val="left"/>
      <w:pPr>
        <w:ind w:left="3758" w:hanging="360"/>
      </w:pPr>
    </w:lvl>
    <w:lvl w:ilvl="5" w:tplc="0409001B" w:tentative="1">
      <w:start w:val="1"/>
      <w:numFmt w:val="lowerRoman"/>
      <w:lvlText w:val="%6."/>
      <w:lvlJc w:val="right"/>
      <w:pPr>
        <w:ind w:left="4478" w:hanging="180"/>
      </w:pPr>
    </w:lvl>
    <w:lvl w:ilvl="6" w:tplc="0409000F" w:tentative="1">
      <w:start w:val="1"/>
      <w:numFmt w:val="decimal"/>
      <w:lvlText w:val="%7."/>
      <w:lvlJc w:val="left"/>
      <w:pPr>
        <w:ind w:left="5198" w:hanging="360"/>
      </w:pPr>
    </w:lvl>
    <w:lvl w:ilvl="7" w:tplc="04090019" w:tentative="1">
      <w:start w:val="1"/>
      <w:numFmt w:val="lowerLetter"/>
      <w:lvlText w:val="%8."/>
      <w:lvlJc w:val="left"/>
      <w:pPr>
        <w:ind w:left="5918" w:hanging="360"/>
      </w:pPr>
    </w:lvl>
    <w:lvl w:ilvl="8" w:tplc="0409001B" w:tentative="1">
      <w:start w:val="1"/>
      <w:numFmt w:val="lowerRoman"/>
      <w:lvlText w:val="%9."/>
      <w:lvlJc w:val="right"/>
      <w:pPr>
        <w:ind w:left="6638" w:hanging="180"/>
      </w:pPr>
    </w:lvl>
  </w:abstractNum>
  <w:abstractNum w:abstractNumId="5" w15:restartNumberingAfterBreak="0">
    <w:nsid w:val="25E44E1C"/>
    <w:multiLevelType w:val="hybridMultilevel"/>
    <w:tmpl w:val="17687A4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A9977A6"/>
    <w:multiLevelType w:val="hybridMultilevel"/>
    <w:tmpl w:val="FA1818AC"/>
    <w:lvl w:ilvl="0" w:tplc="EAA08AB4">
      <w:start w:val="1"/>
      <w:numFmt w:val="decimal"/>
      <w:lvlText w:val="[%1]"/>
      <w:lvlJc w:val="left"/>
      <w:pPr>
        <w:ind w:left="1226" w:hanging="428"/>
      </w:pPr>
      <w:rPr>
        <w:rFonts w:hint="default"/>
        <w:spacing w:val="-1"/>
        <w:w w:val="100"/>
        <w:lang w:val="en-US" w:eastAsia="en-US" w:bidi="ar-SA"/>
      </w:rPr>
    </w:lvl>
    <w:lvl w:ilvl="1" w:tplc="8458A2B6">
      <w:numFmt w:val="bullet"/>
      <w:lvlText w:val="•"/>
      <w:lvlJc w:val="left"/>
      <w:pPr>
        <w:ind w:left="2068" w:hanging="428"/>
      </w:pPr>
      <w:rPr>
        <w:rFonts w:hint="default"/>
        <w:lang w:val="en-US" w:eastAsia="en-US" w:bidi="ar-SA"/>
      </w:rPr>
    </w:lvl>
    <w:lvl w:ilvl="2" w:tplc="A1081F94">
      <w:numFmt w:val="bullet"/>
      <w:lvlText w:val="•"/>
      <w:lvlJc w:val="left"/>
      <w:pPr>
        <w:ind w:left="2917" w:hanging="428"/>
      </w:pPr>
      <w:rPr>
        <w:rFonts w:hint="default"/>
        <w:lang w:val="en-US" w:eastAsia="en-US" w:bidi="ar-SA"/>
      </w:rPr>
    </w:lvl>
    <w:lvl w:ilvl="3" w:tplc="C85CEAA2">
      <w:numFmt w:val="bullet"/>
      <w:lvlText w:val="•"/>
      <w:lvlJc w:val="left"/>
      <w:pPr>
        <w:ind w:left="3765" w:hanging="428"/>
      </w:pPr>
      <w:rPr>
        <w:rFonts w:hint="default"/>
        <w:lang w:val="en-US" w:eastAsia="en-US" w:bidi="ar-SA"/>
      </w:rPr>
    </w:lvl>
    <w:lvl w:ilvl="4" w:tplc="06100EDC">
      <w:numFmt w:val="bullet"/>
      <w:lvlText w:val="•"/>
      <w:lvlJc w:val="left"/>
      <w:pPr>
        <w:ind w:left="4614" w:hanging="428"/>
      </w:pPr>
      <w:rPr>
        <w:rFonts w:hint="default"/>
        <w:lang w:val="en-US" w:eastAsia="en-US" w:bidi="ar-SA"/>
      </w:rPr>
    </w:lvl>
    <w:lvl w:ilvl="5" w:tplc="667AE6E0">
      <w:numFmt w:val="bullet"/>
      <w:lvlText w:val="•"/>
      <w:lvlJc w:val="left"/>
      <w:pPr>
        <w:ind w:left="5463" w:hanging="428"/>
      </w:pPr>
      <w:rPr>
        <w:rFonts w:hint="default"/>
        <w:lang w:val="en-US" w:eastAsia="en-US" w:bidi="ar-SA"/>
      </w:rPr>
    </w:lvl>
    <w:lvl w:ilvl="6" w:tplc="9ACAA6AC">
      <w:numFmt w:val="bullet"/>
      <w:lvlText w:val="•"/>
      <w:lvlJc w:val="left"/>
      <w:pPr>
        <w:ind w:left="6311" w:hanging="428"/>
      </w:pPr>
      <w:rPr>
        <w:rFonts w:hint="default"/>
        <w:lang w:val="en-US" w:eastAsia="en-US" w:bidi="ar-SA"/>
      </w:rPr>
    </w:lvl>
    <w:lvl w:ilvl="7" w:tplc="960A640C">
      <w:numFmt w:val="bullet"/>
      <w:lvlText w:val="•"/>
      <w:lvlJc w:val="left"/>
      <w:pPr>
        <w:ind w:left="7160" w:hanging="428"/>
      </w:pPr>
      <w:rPr>
        <w:rFonts w:hint="default"/>
        <w:lang w:val="en-US" w:eastAsia="en-US" w:bidi="ar-SA"/>
      </w:rPr>
    </w:lvl>
    <w:lvl w:ilvl="8" w:tplc="7BEA4028">
      <w:numFmt w:val="bullet"/>
      <w:lvlText w:val="•"/>
      <w:lvlJc w:val="left"/>
      <w:pPr>
        <w:ind w:left="8009" w:hanging="428"/>
      </w:pPr>
      <w:rPr>
        <w:rFonts w:hint="default"/>
        <w:lang w:val="en-US" w:eastAsia="en-US" w:bidi="ar-SA"/>
      </w:rPr>
    </w:lvl>
  </w:abstractNum>
  <w:abstractNum w:abstractNumId="7" w15:restartNumberingAfterBreak="0">
    <w:nsid w:val="2EEB39A5"/>
    <w:multiLevelType w:val="hybridMultilevel"/>
    <w:tmpl w:val="46EE677A"/>
    <w:lvl w:ilvl="0" w:tplc="38090001">
      <w:start w:val="1"/>
      <w:numFmt w:val="bullet"/>
      <w:lvlText w:val=""/>
      <w:lvlJc w:val="left"/>
      <w:pPr>
        <w:ind w:left="1238" w:hanging="360"/>
      </w:pPr>
      <w:rPr>
        <w:rFonts w:ascii="Symbol" w:hAnsi="Symbol" w:hint="default"/>
      </w:rPr>
    </w:lvl>
    <w:lvl w:ilvl="1" w:tplc="38090003" w:tentative="1">
      <w:start w:val="1"/>
      <w:numFmt w:val="bullet"/>
      <w:lvlText w:val="o"/>
      <w:lvlJc w:val="left"/>
      <w:pPr>
        <w:ind w:left="1958" w:hanging="360"/>
      </w:pPr>
      <w:rPr>
        <w:rFonts w:ascii="Courier New" w:hAnsi="Courier New" w:cs="Courier New" w:hint="default"/>
      </w:rPr>
    </w:lvl>
    <w:lvl w:ilvl="2" w:tplc="38090005" w:tentative="1">
      <w:start w:val="1"/>
      <w:numFmt w:val="bullet"/>
      <w:lvlText w:val=""/>
      <w:lvlJc w:val="left"/>
      <w:pPr>
        <w:ind w:left="2678" w:hanging="360"/>
      </w:pPr>
      <w:rPr>
        <w:rFonts w:ascii="Wingdings" w:hAnsi="Wingdings" w:hint="default"/>
      </w:rPr>
    </w:lvl>
    <w:lvl w:ilvl="3" w:tplc="38090001" w:tentative="1">
      <w:start w:val="1"/>
      <w:numFmt w:val="bullet"/>
      <w:lvlText w:val=""/>
      <w:lvlJc w:val="left"/>
      <w:pPr>
        <w:ind w:left="3398" w:hanging="360"/>
      </w:pPr>
      <w:rPr>
        <w:rFonts w:ascii="Symbol" w:hAnsi="Symbol" w:hint="default"/>
      </w:rPr>
    </w:lvl>
    <w:lvl w:ilvl="4" w:tplc="38090003" w:tentative="1">
      <w:start w:val="1"/>
      <w:numFmt w:val="bullet"/>
      <w:lvlText w:val="o"/>
      <w:lvlJc w:val="left"/>
      <w:pPr>
        <w:ind w:left="4118" w:hanging="360"/>
      </w:pPr>
      <w:rPr>
        <w:rFonts w:ascii="Courier New" w:hAnsi="Courier New" w:cs="Courier New" w:hint="default"/>
      </w:rPr>
    </w:lvl>
    <w:lvl w:ilvl="5" w:tplc="38090005" w:tentative="1">
      <w:start w:val="1"/>
      <w:numFmt w:val="bullet"/>
      <w:lvlText w:val=""/>
      <w:lvlJc w:val="left"/>
      <w:pPr>
        <w:ind w:left="4838" w:hanging="360"/>
      </w:pPr>
      <w:rPr>
        <w:rFonts w:ascii="Wingdings" w:hAnsi="Wingdings" w:hint="default"/>
      </w:rPr>
    </w:lvl>
    <w:lvl w:ilvl="6" w:tplc="38090001" w:tentative="1">
      <w:start w:val="1"/>
      <w:numFmt w:val="bullet"/>
      <w:lvlText w:val=""/>
      <w:lvlJc w:val="left"/>
      <w:pPr>
        <w:ind w:left="5558" w:hanging="360"/>
      </w:pPr>
      <w:rPr>
        <w:rFonts w:ascii="Symbol" w:hAnsi="Symbol" w:hint="default"/>
      </w:rPr>
    </w:lvl>
    <w:lvl w:ilvl="7" w:tplc="38090003" w:tentative="1">
      <w:start w:val="1"/>
      <w:numFmt w:val="bullet"/>
      <w:lvlText w:val="o"/>
      <w:lvlJc w:val="left"/>
      <w:pPr>
        <w:ind w:left="6278" w:hanging="360"/>
      </w:pPr>
      <w:rPr>
        <w:rFonts w:ascii="Courier New" w:hAnsi="Courier New" w:cs="Courier New" w:hint="default"/>
      </w:rPr>
    </w:lvl>
    <w:lvl w:ilvl="8" w:tplc="38090005" w:tentative="1">
      <w:start w:val="1"/>
      <w:numFmt w:val="bullet"/>
      <w:lvlText w:val=""/>
      <w:lvlJc w:val="left"/>
      <w:pPr>
        <w:ind w:left="6998" w:hanging="360"/>
      </w:pPr>
      <w:rPr>
        <w:rFonts w:ascii="Wingdings" w:hAnsi="Wingdings" w:hint="default"/>
      </w:rPr>
    </w:lvl>
  </w:abstractNum>
  <w:abstractNum w:abstractNumId="8" w15:restartNumberingAfterBreak="0">
    <w:nsid w:val="370A31CC"/>
    <w:multiLevelType w:val="hybridMultilevel"/>
    <w:tmpl w:val="2F542FF2"/>
    <w:lvl w:ilvl="0" w:tplc="C5A4B34C">
      <w:start w:val="1"/>
      <w:numFmt w:val="decimal"/>
      <w:lvlText w:val="%1."/>
      <w:lvlJc w:val="left"/>
      <w:pPr>
        <w:tabs>
          <w:tab w:val="num" w:pos="720"/>
        </w:tabs>
        <w:ind w:left="720" w:hanging="360"/>
      </w:pPr>
    </w:lvl>
    <w:lvl w:ilvl="1" w:tplc="D8BA0B52" w:tentative="1">
      <w:start w:val="1"/>
      <w:numFmt w:val="decimal"/>
      <w:lvlText w:val="%2."/>
      <w:lvlJc w:val="left"/>
      <w:pPr>
        <w:tabs>
          <w:tab w:val="num" w:pos="1440"/>
        </w:tabs>
        <w:ind w:left="1440" w:hanging="360"/>
      </w:pPr>
    </w:lvl>
    <w:lvl w:ilvl="2" w:tplc="93FA5D44" w:tentative="1">
      <w:start w:val="1"/>
      <w:numFmt w:val="decimal"/>
      <w:lvlText w:val="%3."/>
      <w:lvlJc w:val="left"/>
      <w:pPr>
        <w:tabs>
          <w:tab w:val="num" w:pos="2160"/>
        </w:tabs>
        <w:ind w:left="2160" w:hanging="360"/>
      </w:pPr>
    </w:lvl>
    <w:lvl w:ilvl="3" w:tplc="7CA2F1B4" w:tentative="1">
      <w:start w:val="1"/>
      <w:numFmt w:val="decimal"/>
      <w:lvlText w:val="%4."/>
      <w:lvlJc w:val="left"/>
      <w:pPr>
        <w:tabs>
          <w:tab w:val="num" w:pos="2880"/>
        </w:tabs>
        <w:ind w:left="2880" w:hanging="360"/>
      </w:pPr>
    </w:lvl>
    <w:lvl w:ilvl="4" w:tplc="0E76213A" w:tentative="1">
      <w:start w:val="1"/>
      <w:numFmt w:val="decimal"/>
      <w:lvlText w:val="%5."/>
      <w:lvlJc w:val="left"/>
      <w:pPr>
        <w:tabs>
          <w:tab w:val="num" w:pos="3600"/>
        </w:tabs>
        <w:ind w:left="3600" w:hanging="360"/>
      </w:pPr>
    </w:lvl>
    <w:lvl w:ilvl="5" w:tplc="12F0F964" w:tentative="1">
      <w:start w:val="1"/>
      <w:numFmt w:val="decimal"/>
      <w:lvlText w:val="%6."/>
      <w:lvlJc w:val="left"/>
      <w:pPr>
        <w:tabs>
          <w:tab w:val="num" w:pos="4320"/>
        </w:tabs>
        <w:ind w:left="4320" w:hanging="360"/>
      </w:pPr>
    </w:lvl>
    <w:lvl w:ilvl="6" w:tplc="161EEABA" w:tentative="1">
      <w:start w:val="1"/>
      <w:numFmt w:val="decimal"/>
      <w:lvlText w:val="%7."/>
      <w:lvlJc w:val="left"/>
      <w:pPr>
        <w:tabs>
          <w:tab w:val="num" w:pos="5040"/>
        </w:tabs>
        <w:ind w:left="5040" w:hanging="360"/>
      </w:pPr>
    </w:lvl>
    <w:lvl w:ilvl="7" w:tplc="7DE65326" w:tentative="1">
      <w:start w:val="1"/>
      <w:numFmt w:val="decimal"/>
      <w:lvlText w:val="%8."/>
      <w:lvlJc w:val="left"/>
      <w:pPr>
        <w:tabs>
          <w:tab w:val="num" w:pos="5760"/>
        </w:tabs>
        <w:ind w:left="5760" w:hanging="360"/>
      </w:pPr>
    </w:lvl>
    <w:lvl w:ilvl="8" w:tplc="6D22298A" w:tentative="1">
      <w:start w:val="1"/>
      <w:numFmt w:val="decimal"/>
      <w:lvlText w:val="%9."/>
      <w:lvlJc w:val="left"/>
      <w:pPr>
        <w:tabs>
          <w:tab w:val="num" w:pos="6480"/>
        </w:tabs>
        <w:ind w:left="6480" w:hanging="360"/>
      </w:pPr>
    </w:lvl>
  </w:abstractNum>
  <w:abstractNum w:abstractNumId="9" w15:restartNumberingAfterBreak="0">
    <w:nsid w:val="3F950B7E"/>
    <w:multiLevelType w:val="hybridMultilevel"/>
    <w:tmpl w:val="14BCCF12"/>
    <w:lvl w:ilvl="0" w:tplc="04090001">
      <w:start w:val="1"/>
      <w:numFmt w:val="bullet"/>
      <w:lvlText w:val=""/>
      <w:lvlJc w:val="left"/>
      <w:pPr>
        <w:ind w:left="1238" w:hanging="360"/>
      </w:pPr>
      <w:rPr>
        <w:rFonts w:ascii="Symbol" w:hAnsi="Symbol" w:hint="default"/>
      </w:rPr>
    </w:lvl>
    <w:lvl w:ilvl="1" w:tplc="04090003" w:tentative="1">
      <w:start w:val="1"/>
      <w:numFmt w:val="bullet"/>
      <w:lvlText w:val="o"/>
      <w:lvlJc w:val="left"/>
      <w:pPr>
        <w:ind w:left="1958" w:hanging="360"/>
      </w:pPr>
      <w:rPr>
        <w:rFonts w:ascii="Courier New" w:hAnsi="Courier New" w:cs="Courier New" w:hint="default"/>
      </w:rPr>
    </w:lvl>
    <w:lvl w:ilvl="2" w:tplc="04090005" w:tentative="1">
      <w:start w:val="1"/>
      <w:numFmt w:val="bullet"/>
      <w:lvlText w:val=""/>
      <w:lvlJc w:val="left"/>
      <w:pPr>
        <w:ind w:left="2678" w:hanging="360"/>
      </w:pPr>
      <w:rPr>
        <w:rFonts w:ascii="Wingdings" w:hAnsi="Wingdings" w:hint="default"/>
      </w:rPr>
    </w:lvl>
    <w:lvl w:ilvl="3" w:tplc="04090001" w:tentative="1">
      <w:start w:val="1"/>
      <w:numFmt w:val="bullet"/>
      <w:lvlText w:val=""/>
      <w:lvlJc w:val="left"/>
      <w:pPr>
        <w:ind w:left="3398" w:hanging="360"/>
      </w:pPr>
      <w:rPr>
        <w:rFonts w:ascii="Symbol" w:hAnsi="Symbol" w:hint="default"/>
      </w:rPr>
    </w:lvl>
    <w:lvl w:ilvl="4" w:tplc="04090003" w:tentative="1">
      <w:start w:val="1"/>
      <w:numFmt w:val="bullet"/>
      <w:lvlText w:val="o"/>
      <w:lvlJc w:val="left"/>
      <w:pPr>
        <w:ind w:left="4118" w:hanging="360"/>
      </w:pPr>
      <w:rPr>
        <w:rFonts w:ascii="Courier New" w:hAnsi="Courier New" w:cs="Courier New" w:hint="default"/>
      </w:rPr>
    </w:lvl>
    <w:lvl w:ilvl="5" w:tplc="04090005" w:tentative="1">
      <w:start w:val="1"/>
      <w:numFmt w:val="bullet"/>
      <w:lvlText w:val=""/>
      <w:lvlJc w:val="left"/>
      <w:pPr>
        <w:ind w:left="4838" w:hanging="360"/>
      </w:pPr>
      <w:rPr>
        <w:rFonts w:ascii="Wingdings" w:hAnsi="Wingdings" w:hint="default"/>
      </w:rPr>
    </w:lvl>
    <w:lvl w:ilvl="6" w:tplc="04090001" w:tentative="1">
      <w:start w:val="1"/>
      <w:numFmt w:val="bullet"/>
      <w:lvlText w:val=""/>
      <w:lvlJc w:val="left"/>
      <w:pPr>
        <w:ind w:left="5558" w:hanging="360"/>
      </w:pPr>
      <w:rPr>
        <w:rFonts w:ascii="Symbol" w:hAnsi="Symbol" w:hint="default"/>
      </w:rPr>
    </w:lvl>
    <w:lvl w:ilvl="7" w:tplc="04090003" w:tentative="1">
      <w:start w:val="1"/>
      <w:numFmt w:val="bullet"/>
      <w:lvlText w:val="o"/>
      <w:lvlJc w:val="left"/>
      <w:pPr>
        <w:ind w:left="6278" w:hanging="360"/>
      </w:pPr>
      <w:rPr>
        <w:rFonts w:ascii="Courier New" w:hAnsi="Courier New" w:cs="Courier New" w:hint="default"/>
      </w:rPr>
    </w:lvl>
    <w:lvl w:ilvl="8" w:tplc="04090005" w:tentative="1">
      <w:start w:val="1"/>
      <w:numFmt w:val="bullet"/>
      <w:lvlText w:val=""/>
      <w:lvlJc w:val="left"/>
      <w:pPr>
        <w:ind w:left="6998" w:hanging="360"/>
      </w:pPr>
      <w:rPr>
        <w:rFonts w:ascii="Wingdings" w:hAnsi="Wingdings" w:hint="default"/>
      </w:rPr>
    </w:lvl>
  </w:abstractNum>
  <w:abstractNum w:abstractNumId="10" w15:restartNumberingAfterBreak="0">
    <w:nsid w:val="5B83766A"/>
    <w:multiLevelType w:val="multilevel"/>
    <w:tmpl w:val="C17C53B6"/>
    <w:lvl w:ilvl="0">
      <w:start w:val="1"/>
      <w:numFmt w:val="decimal"/>
      <w:lvlText w:val="%1."/>
      <w:lvlJc w:val="left"/>
      <w:pPr>
        <w:ind w:left="878" w:hanging="360"/>
      </w:pPr>
      <w:rPr>
        <w:rFonts w:ascii="Times New Roman" w:eastAsia="Times New Roman" w:hAnsi="Times New Roman" w:cs="Times New Roman" w:hint="default"/>
        <w:b/>
        <w:bCs/>
        <w:w w:val="100"/>
        <w:sz w:val="22"/>
        <w:szCs w:val="22"/>
        <w:lang w:val="en-US" w:eastAsia="en-US" w:bidi="ar-SA"/>
      </w:rPr>
    </w:lvl>
    <w:lvl w:ilvl="1">
      <w:start w:val="1"/>
      <w:numFmt w:val="decimal"/>
      <w:lvlText w:val="%1.%2."/>
      <w:lvlJc w:val="left"/>
      <w:pPr>
        <w:ind w:left="905" w:hanging="387"/>
      </w:pPr>
      <w:rPr>
        <w:rFonts w:ascii="Times New Roman" w:eastAsia="Times New Roman" w:hAnsi="Times New Roman" w:cs="Times New Roman" w:hint="default"/>
        <w:i/>
        <w:w w:val="100"/>
        <w:sz w:val="22"/>
        <w:szCs w:val="22"/>
        <w:lang w:val="en-US" w:eastAsia="en-US" w:bidi="ar-SA"/>
      </w:rPr>
    </w:lvl>
    <w:lvl w:ilvl="2">
      <w:numFmt w:val="bullet"/>
      <w:lvlText w:val="•"/>
      <w:lvlJc w:val="left"/>
      <w:pPr>
        <w:ind w:left="1878" w:hanging="387"/>
      </w:pPr>
      <w:rPr>
        <w:rFonts w:hint="default"/>
        <w:lang w:val="en-US" w:eastAsia="en-US" w:bidi="ar-SA"/>
      </w:rPr>
    </w:lvl>
    <w:lvl w:ilvl="3">
      <w:numFmt w:val="bullet"/>
      <w:lvlText w:val="•"/>
      <w:lvlJc w:val="left"/>
      <w:pPr>
        <w:ind w:left="2856" w:hanging="387"/>
      </w:pPr>
      <w:rPr>
        <w:rFonts w:hint="default"/>
        <w:lang w:val="en-US" w:eastAsia="en-US" w:bidi="ar-SA"/>
      </w:rPr>
    </w:lvl>
    <w:lvl w:ilvl="4">
      <w:numFmt w:val="bullet"/>
      <w:lvlText w:val="•"/>
      <w:lvlJc w:val="left"/>
      <w:pPr>
        <w:ind w:left="3835" w:hanging="387"/>
      </w:pPr>
      <w:rPr>
        <w:rFonts w:hint="default"/>
        <w:lang w:val="en-US" w:eastAsia="en-US" w:bidi="ar-SA"/>
      </w:rPr>
    </w:lvl>
    <w:lvl w:ilvl="5">
      <w:numFmt w:val="bullet"/>
      <w:lvlText w:val="•"/>
      <w:lvlJc w:val="left"/>
      <w:pPr>
        <w:ind w:left="4813" w:hanging="387"/>
      </w:pPr>
      <w:rPr>
        <w:rFonts w:hint="default"/>
        <w:lang w:val="en-US" w:eastAsia="en-US" w:bidi="ar-SA"/>
      </w:rPr>
    </w:lvl>
    <w:lvl w:ilvl="6">
      <w:numFmt w:val="bullet"/>
      <w:lvlText w:val="•"/>
      <w:lvlJc w:val="left"/>
      <w:pPr>
        <w:ind w:left="5792" w:hanging="387"/>
      </w:pPr>
      <w:rPr>
        <w:rFonts w:hint="default"/>
        <w:lang w:val="en-US" w:eastAsia="en-US" w:bidi="ar-SA"/>
      </w:rPr>
    </w:lvl>
    <w:lvl w:ilvl="7">
      <w:numFmt w:val="bullet"/>
      <w:lvlText w:val="•"/>
      <w:lvlJc w:val="left"/>
      <w:pPr>
        <w:ind w:left="6770" w:hanging="387"/>
      </w:pPr>
      <w:rPr>
        <w:rFonts w:hint="default"/>
        <w:lang w:val="en-US" w:eastAsia="en-US" w:bidi="ar-SA"/>
      </w:rPr>
    </w:lvl>
    <w:lvl w:ilvl="8">
      <w:numFmt w:val="bullet"/>
      <w:lvlText w:val="•"/>
      <w:lvlJc w:val="left"/>
      <w:pPr>
        <w:ind w:left="7749" w:hanging="387"/>
      </w:pPr>
      <w:rPr>
        <w:rFonts w:hint="default"/>
        <w:lang w:val="en-US" w:eastAsia="en-US" w:bidi="ar-SA"/>
      </w:rPr>
    </w:lvl>
  </w:abstractNum>
  <w:abstractNum w:abstractNumId="11" w15:restartNumberingAfterBreak="0">
    <w:nsid w:val="5CDB1508"/>
    <w:multiLevelType w:val="hybridMultilevel"/>
    <w:tmpl w:val="18E4596A"/>
    <w:lvl w:ilvl="0" w:tplc="93DAB2B6">
      <w:start w:val="1"/>
      <w:numFmt w:val="decimal"/>
      <w:lvlText w:val="%1."/>
      <w:lvlJc w:val="left"/>
      <w:pPr>
        <w:ind w:left="1238" w:hanging="360"/>
      </w:pPr>
      <w:rPr>
        <w:rFonts w:ascii="Times New Roman" w:eastAsia="Times New Roman" w:hAnsi="Times New Roman" w:cs="Times New Roman" w:hint="default"/>
        <w:w w:val="100"/>
        <w:sz w:val="22"/>
        <w:szCs w:val="22"/>
        <w:lang w:val="en-US" w:eastAsia="en-US" w:bidi="ar-SA"/>
      </w:rPr>
    </w:lvl>
    <w:lvl w:ilvl="1" w:tplc="7A5ED300">
      <w:numFmt w:val="bullet"/>
      <w:lvlText w:val="•"/>
      <w:lvlJc w:val="left"/>
      <w:pPr>
        <w:ind w:left="2086" w:hanging="360"/>
      </w:pPr>
      <w:rPr>
        <w:rFonts w:hint="default"/>
        <w:lang w:val="en-US" w:eastAsia="en-US" w:bidi="ar-SA"/>
      </w:rPr>
    </w:lvl>
    <w:lvl w:ilvl="2" w:tplc="31EC76A6">
      <w:numFmt w:val="bullet"/>
      <w:lvlText w:val="•"/>
      <w:lvlJc w:val="left"/>
      <w:pPr>
        <w:ind w:left="2933" w:hanging="360"/>
      </w:pPr>
      <w:rPr>
        <w:rFonts w:hint="default"/>
        <w:lang w:val="en-US" w:eastAsia="en-US" w:bidi="ar-SA"/>
      </w:rPr>
    </w:lvl>
    <w:lvl w:ilvl="3" w:tplc="4A04FB0C">
      <w:numFmt w:val="bullet"/>
      <w:lvlText w:val="•"/>
      <w:lvlJc w:val="left"/>
      <w:pPr>
        <w:ind w:left="3779" w:hanging="360"/>
      </w:pPr>
      <w:rPr>
        <w:rFonts w:hint="default"/>
        <w:lang w:val="en-US" w:eastAsia="en-US" w:bidi="ar-SA"/>
      </w:rPr>
    </w:lvl>
    <w:lvl w:ilvl="4" w:tplc="9B2A0D82">
      <w:numFmt w:val="bullet"/>
      <w:lvlText w:val="•"/>
      <w:lvlJc w:val="left"/>
      <w:pPr>
        <w:ind w:left="4626" w:hanging="360"/>
      </w:pPr>
      <w:rPr>
        <w:rFonts w:hint="default"/>
        <w:lang w:val="en-US" w:eastAsia="en-US" w:bidi="ar-SA"/>
      </w:rPr>
    </w:lvl>
    <w:lvl w:ilvl="5" w:tplc="75801ED8">
      <w:numFmt w:val="bullet"/>
      <w:lvlText w:val="•"/>
      <w:lvlJc w:val="left"/>
      <w:pPr>
        <w:ind w:left="5473" w:hanging="360"/>
      </w:pPr>
      <w:rPr>
        <w:rFonts w:hint="default"/>
        <w:lang w:val="en-US" w:eastAsia="en-US" w:bidi="ar-SA"/>
      </w:rPr>
    </w:lvl>
    <w:lvl w:ilvl="6" w:tplc="A2FC13C8">
      <w:numFmt w:val="bullet"/>
      <w:lvlText w:val="•"/>
      <w:lvlJc w:val="left"/>
      <w:pPr>
        <w:ind w:left="6319" w:hanging="360"/>
      </w:pPr>
      <w:rPr>
        <w:rFonts w:hint="default"/>
        <w:lang w:val="en-US" w:eastAsia="en-US" w:bidi="ar-SA"/>
      </w:rPr>
    </w:lvl>
    <w:lvl w:ilvl="7" w:tplc="4D180E96">
      <w:numFmt w:val="bullet"/>
      <w:lvlText w:val="•"/>
      <w:lvlJc w:val="left"/>
      <w:pPr>
        <w:ind w:left="7166" w:hanging="360"/>
      </w:pPr>
      <w:rPr>
        <w:rFonts w:hint="default"/>
        <w:lang w:val="en-US" w:eastAsia="en-US" w:bidi="ar-SA"/>
      </w:rPr>
    </w:lvl>
    <w:lvl w:ilvl="8" w:tplc="FA122538">
      <w:numFmt w:val="bullet"/>
      <w:lvlText w:val="•"/>
      <w:lvlJc w:val="left"/>
      <w:pPr>
        <w:ind w:left="8013" w:hanging="360"/>
      </w:pPr>
      <w:rPr>
        <w:rFonts w:hint="default"/>
        <w:lang w:val="en-US" w:eastAsia="en-US" w:bidi="ar-SA"/>
      </w:rPr>
    </w:lvl>
  </w:abstractNum>
  <w:abstractNum w:abstractNumId="12" w15:restartNumberingAfterBreak="0">
    <w:nsid w:val="636743BE"/>
    <w:multiLevelType w:val="hybridMultilevel"/>
    <w:tmpl w:val="91C6FDD6"/>
    <w:lvl w:ilvl="0" w:tplc="5CA49C5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CF64E80"/>
    <w:multiLevelType w:val="hybridMultilevel"/>
    <w:tmpl w:val="8228975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6"/>
  </w:num>
  <w:num w:numId="3">
    <w:abstractNumId w:val="11"/>
  </w:num>
  <w:num w:numId="4">
    <w:abstractNumId w:val="8"/>
  </w:num>
  <w:num w:numId="5">
    <w:abstractNumId w:val="2"/>
  </w:num>
  <w:num w:numId="6">
    <w:abstractNumId w:val="4"/>
  </w:num>
  <w:num w:numId="7">
    <w:abstractNumId w:val="9"/>
  </w:num>
  <w:num w:numId="8">
    <w:abstractNumId w:val="3"/>
  </w:num>
  <w:num w:numId="9">
    <w:abstractNumId w:val="13"/>
  </w:num>
  <w:num w:numId="10">
    <w:abstractNumId w:val="5"/>
  </w:num>
  <w:num w:numId="11">
    <w:abstractNumId w:val="12"/>
  </w:num>
  <w:num w:numId="12">
    <w:abstractNumId w:val="0"/>
  </w:num>
  <w:num w:numId="13">
    <w:abstractNumId w:val="7"/>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activeWritingStyle w:appName="MSWord" w:lang="en-US" w:vendorID="64" w:dllVersion="131078" w:nlCheck="1" w:checkStyle="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TI0tzAzNDM2MzExNTBU0lEKTi0uzszPAykwrAUAnnXV5iwAAAA="/>
  </w:docVars>
  <w:rsids>
    <w:rsidRoot w:val="00962ABA"/>
    <w:rsid w:val="00006235"/>
    <w:rsid w:val="000903EB"/>
    <w:rsid w:val="000B2A10"/>
    <w:rsid w:val="000E59B0"/>
    <w:rsid w:val="00117A34"/>
    <w:rsid w:val="001213C2"/>
    <w:rsid w:val="00155EE8"/>
    <w:rsid w:val="00157922"/>
    <w:rsid w:val="00183275"/>
    <w:rsid w:val="001D2142"/>
    <w:rsid w:val="001D56A2"/>
    <w:rsid w:val="002343D8"/>
    <w:rsid w:val="00267358"/>
    <w:rsid w:val="00283AA0"/>
    <w:rsid w:val="002E6D4F"/>
    <w:rsid w:val="002F58BF"/>
    <w:rsid w:val="0032159F"/>
    <w:rsid w:val="00323F98"/>
    <w:rsid w:val="00324760"/>
    <w:rsid w:val="00331D9E"/>
    <w:rsid w:val="003C0730"/>
    <w:rsid w:val="003E675A"/>
    <w:rsid w:val="004416C6"/>
    <w:rsid w:val="00486114"/>
    <w:rsid w:val="004C0020"/>
    <w:rsid w:val="004F437E"/>
    <w:rsid w:val="00511003"/>
    <w:rsid w:val="00532F58"/>
    <w:rsid w:val="00536E4C"/>
    <w:rsid w:val="006D6CAB"/>
    <w:rsid w:val="006F0BAE"/>
    <w:rsid w:val="006F26B3"/>
    <w:rsid w:val="007011D7"/>
    <w:rsid w:val="00745CF0"/>
    <w:rsid w:val="007B742D"/>
    <w:rsid w:val="007C4AB2"/>
    <w:rsid w:val="008103D0"/>
    <w:rsid w:val="00855F4B"/>
    <w:rsid w:val="00891C5A"/>
    <w:rsid w:val="008C03B9"/>
    <w:rsid w:val="008C1C0D"/>
    <w:rsid w:val="008C6A45"/>
    <w:rsid w:val="009054C7"/>
    <w:rsid w:val="00962ABA"/>
    <w:rsid w:val="00970EB4"/>
    <w:rsid w:val="00983063"/>
    <w:rsid w:val="0099546A"/>
    <w:rsid w:val="009A52DE"/>
    <w:rsid w:val="009C54C9"/>
    <w:rsid w:val="00A010AD"/>
    <w:rsid w:val="00A032F4"/>
    <w:rsid w:val="00A21B9C"/>
    <w:rsid w:val="00A32FB1"/>
    <w:rsid w:val="00A608CF"/>
    <w:rsid w:val="00AC211A"/>
    <w:rsid w:val="00B0213C"/>
    <w:rsid w:val="00B142A5"/>
    <w:rsid w:val="00B80AB5"/>
    <w:rsid w:val="00BB242C"/>
    <w:rsid w:val="00BC6993"/>
    <w:rsid w:val="00BC72D1"/>
    <w:rsid w:val="00C948A9"/>
    <w:rsid w:val="00C96049"/>
    <w:rsid w:val="00CB0C53"/>
    <w:rsid w:val="00CB5D10"/>
    <w:rsid w:val="00CC5C7E"/>
    <w:rsid w:val="00D1515E"/>
    <w:rsid w:val="00D3325C"/>
    <w:rsid w:val="00D42D4A"/>
    <w:rsid w:val="00D8193E"/>
    <w:rsid w:val="00D9072F"/>
    <w:rsid w:val="00E213B8"/>
    <w:rsid w:val="00E44D54"/>
    <w:rsid w:val="00E458A1"/>
    <w:rsid w:val="00E94F49"/>
    <w:rsid w:val="00F037F6"/>
    <w:rsid w:val="00F11432"/>
    <w:rsid w:val="00F13E25"/>
    <w:rsid w:val="00FE19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216CB80"/>
  <w15:docId w15:val="{783E9CCA-7DF6-4B6D-9E96-1CC5371931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ind w:left="878" w:hanging="361"/>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ListParagraph">
    <w:name w:val="List Paragraph"/>
    <w:basedOn w:val="Normal"/>
    <w:uiPriority w:val="1"/>
    <w:qFormat/>
    <w:pPr>
      <w:ind w:left="1226" w:hanging="708"/>
    </w:p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511003"/>
    <w:rPr>
      <w:rFonts w:ascii="Tahoma" w:hAnsi="Tahoma" w:cs="Tahoma"/>
      <w:sz w:val="16"/>
      <w:szCs w:val="16"/>
    </w:rPr>
  </w:style>
  <w:style w:type="character" w:customStyle="1" w:styleId="BalloonTextChar">
    <w:name w:val="Balloon Text Char"/>
    <w:basedOn w:val="DefaultParagraphFont"/>
    <w:link w:val="BalloonText"/>
    <w:uiPriority w:val="99"/>
    <w:semiHidden/>
    <w:rsid w:val="00511003"/>
    <w:rPr>
      <w:rFonts w:ascii="Tahoma" w:eastAsia="Times New Roman" w:hAnsi="Tahoma" w:cs="Tahoma"/>
      <w:sz w:val="16"/>
      <w:szCs w:val="16"/>
    </w:rPr>
  </w:style>
  <w:style w:type="character" w:customStyle="1" w:styleId="fontstyle01">
    <w:name w:val="fontstyle01"/>
    <w:basedOn w:val="DefaultParagraphFont"/>
    <w:rsid w:val="00511003"/>
    <w:rPr>
      <w:rFonts w:ascii="Times New Roman" w:hAnsi="Times New Roman" w:cs="Times New Roman" w:hint="default"/>
      <w:b/>
      <w:bCs/>
      <w:i w:val="0"/>
      <w:iCs w:val="0"/>
      <w:color w:val="000000"/>
      <w:sz w:val="28"/>
      <w:szCs w:val="28"/>
    </w:rPr>
  </w:style>
  <w:style w:type="character" w:customStyle="1" w:styleId="fontstyle21">
    <w:name w:val="fontstyle21"/>
    <w:basedOn w:val="DefaultParagraphFont"/>
    <w:rsid w:val="00511003"/>
    <w:rPr>
      <w:rFonts w:ascii="Times New Roman" w:hAnsi="Times New Roman" w:cs="Times New Roman" w:hint="default"/>
      <w:b/>
      <w:bCs/>
      <w:i/>
      <w:iCs/>
      <w:color w:val="000000"/>
      <w:sz w:val="28"/>
      <w:szCs w:val="28"/>
    </w:rPr>
  </w:style>
  <w:style w:type="paragraph" w:styleId="Header">
    <w:name w:val="header"/>
    <w:basedOn w:val="Normal"/>
    <w:link w:val="HeaderChar"/>
    <w:uiPriority w:val="99"/>
    <w:unhideWhenUsed/>
    <w:rsid w:val="00511003"/>
    <w:pPr>
      <w:tabs>
        <w:tab w:val="center" w:pos="4680"/>
        <w:tab w:val="right" w:pos="9360"/>
      </w:tabs>
    </w:pPr>
  </w:style>
  <w:style w:type="character" w:customStyle="1" w:styleId="HeaderChar">
    <w:name w:val="Header Char"/>
    <w:basedOn w:val="DefaultParagraphFont"/>
    <w:link w:val="Header"/>
    <w:uiPriority w:val="99"/>
    <w:rsid w:val="00511003"/>
    <w:rPr>
      <w:rFonts w:ascii="Times New Roman" w:eastAsia="Times New Roman" w:hAnsi="Times New Roman" w:cs="Times New Roman"/>
    </w:rPr>
  </w:style>
  <w:style w:type="paragraph" w:styleId="Footer">
    <w:name w:val="footer"/>
    <w:basedOn w:val="Normal"/>
    <w:link w:val="FooterChar"/>
    <w:uiPriority w:val="99"/>
    <w:unhideWhenUsed/>
    <w:rsid w:val="00511003"/>
    <w:pPr>
      <w:tabs>
        <w:tab w:val="center" w:pos="4680"/>
        <w:tab w:val="right" w:pos="9360"/>
      </w:tabs>
    </w:pPr>
  </w:style>
  <w:style w:type="character" w:customStyle="1" w:styleId="FooterChar">
    <w:name w:val="Footer Char"/>
    <w:basedOn w:val="DefaultParagraphFont"/>
    <w:link w:val="Footer"/>
    <w:uiPriority w:val="99"/>
    <w:rsid w:val="00511003"/>
    <w:rPr>
      <w:rFonts w:ascii="Times New Roman" w:eastAsia="Times New Roman" w:hAnsi="Times New Roman" w:cs="Times New Roman"/>
    </w:rPr>
  </w:style>
  <w:style w:type="paragraph" w:styleId="NormalWeb">
    <w:name w:val="Normal (Web)"/>
    <w:basedOn w:val="Normal"/>
    <w:uiPriority w:val="99"/>
    <w:semiHidden/>
    <w:unhideWhenUsed/>
    <w:rsid w:val="00B142A5"/>
    <w:pPr>
      <w:widowControl/>
      <w:autoSpaceDE/>
      <w:autoSpaceDN/>
      <w:spacing w:before="100" w:beforeAutospacing="1" w:after="100" w:afterAutospacing="1"/>
    </w:pPr>
    <w:rPr>
      <w:sz w:val="24"/>
      <w:szCs w:val="24"/>
    </w:rPr>
  </w:style>
  <w:style w:type="character" w:styleId="PlaceholderText">
    <w:name w:val="Placeholder Text"/>
    <w:basedOn w:val="DefaultParagraphFont"/>
    <w:uiPriority w:val="99"/>
    <w:semiHidden/>
    <w:rsid w:val="00B142A5"/>
    <w:rPr>
      <w:color w:val="808080"/>
    </w:rPr>
  </w:style>
  <w:style w:type="table" w:styleId="TableGrid">
    <w:name w:val="Table Grid"/>
    <w:basedOn w:val="TableNormal"/>
    <w:uiPriority w:val="59"/>
    <w:rsid w:val="000E59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2F58BF"/>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customStyle="1" w:styleId="BodyTextChar">
    <w:name w:val="Body Text Char"/>
    <w:basedOn w:val="DefaultParagraphFont"/>
    <w:link w:val="BodyText"/>
    <w:uiPriority w:val="1"/>
    <w:rsid w:val="00891C5A"/>
    <w:rPr>
      <w:rFonts w:ascii="Times New Roman" w:eastAsia="Times New Roman" w:hAnsi="Times New Roman" w:cs="Times New Roman"/>
    </w:rPr>
  </w:style>
  <w:style w:type="character" w:styleId="Hyperlink">
    <w:name w:val="Hyperlink"/>
    <w:basedOn w:val="DefaultParagraphFont"/>
    <w:uiPriority w:val="99"/>
    <w:unhideWhenUsed/>
    <w:rsid w:val="00CC5C7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1463">
      <w:bodyDiv w:val="1"/>
      <w:marLeft w:val="0"/>
      <w:marRight w:val="0"/>
      <w:marTop w:val="0"/>
      <w:marBottom w:val="0"/>
      <w:divBdr>
        <w:top w:val="none" w:sz="0" w:space="0" w:color="auto"/>
        <w:left w:val="none" w:sz="0" w:space="0" w:color="auto"/>
        <w:bottom w:val="none" w:sz="0" w:space="0" w:color="auto"/>
        <w:right w:val="none" w:sz="0" w:space="0" w:color="auto"/>
      </w:divBdr>
    </w:div>
    <w:div w:id="209922789">
      <w:bodyDiv w:val="1"/>
      <w:marLeft w:val="0"/>
      <w:marRight w:val="0"/>
      <w:marTop w:val="0"/>
      <w:marBottom w:val="0"/>
      <w:divBdr>
        <w:top w:val="none" w:sz="0" w:space="0" w:color="auto"/>
        <w:left w:val="none" w:sz="0" w:space="0" w:color="auto"/>
        <w:bottom w:val="none" w:sz="0" w:space="0" w:color="auto"/>
        <w:right w:val="none" w:sz="0" w:space="0" w:color="auto"/>
      </w:divBdr>
      <w:divsChild>
        <w:div w:id="486560308">
          <w:marLeft w:val="0"/>
          <w:marRight w:val="0"/>
          <w:marTop w:val="0"/>
          <w:marBottom w:val="0"/>
          <w:divBdr>
            <w:top w:val="none" w:sz="0" w:space="0" w:color="auto"/>
            <w:left w:val="none" w:sz="0" w:space="0" w:color="auto"/>
            <w:bottom w:val="none" w:sz="0" w:space="0" w:color="auto"/>
            <w:right w:val="none" w:sz="0" w:space="0" w:color="auto"/>
          </w:divBdr>
          <w:divsChild>
            <w:div w:id="1856457911">
              <w:marLeft w:val="0"/>
              <w:marRight w:val="0"/>
              <w:marTop w:val="0"/>
              <w:marBottom w:val="0"/>
              <w:divBdr>
                <w:top w:val="none" w:sz="0" w:space="0" w:color="auto"/>
                <w:left w:val="none" w:sz="0" w:space="0" w:color="auto"/>
                <w:bottom w:val="none" w:sz="0" w:space="0" w:color="auto"/>
                <w:right w:val="none" w:sz="0" w:space="0" w:color="auto"/>
              </w:divBdr>
              <w:divsChild>
                <w:div w:id="849027591">
                  <w:marLeft w:val="0"/>
                  <w:marRight w:val="0"/>
                  <w:marTop w:val="0"/>
                  <w:marBottom w:val="0"/>
                  <w:divBdr>
                    <w:top w:val="none" w:sz="0" w:space="0" w:color="auto"/>
                    <w:left w:val="none" w:sz="0" w:space="0" w:color="auto"/>
                    <w:bottom w:val="none" w:sz="0" w:space="0" w:color="auto"/>
                    <w:right w:val="none" w:sz="0" w:space="0" w:color="auto"/>
                  </w:divBdr>
                  <w:divsChild>
                    <w:div w:id="1885410814">
                      <w:marLeft w:val="0"/>
                      <w:marRight w:val="0"/>
                      <w:marTop w:val="0"/>
                      <w:marBottom w:val="0"/>
                      <w:divBdr>
                        <w:top w:val="none" w:sz="0" w:space="0" w:color="auto"/>
                        <w:left w:val="none" w:sz="0" w:space="0" w:color="auto"/>
                        <w:bottom w:val="none" w:sz="0" w:space="0" w:color="auto"/>
                        <w:right w:val="none" w:sz="0" w:space="0" w:color="auto"/>
                      </w:divBdr>
                      <w:divsChild>
                        <w:div w:id="1813449608">
                          <w:marLeft w:val="0"/>
                          <w:marRight w:val="0"/>
                          <w:marTop w:val="0"/>
                          <w:marBottom w:val="0"/>
                          <w:divBdr>
                            <w:top w:val="none" w:sz="0" w:space="0" w:color="auto"/>
                            <w:left w:val="none" w:sz="0" w:space="0" w:color="auto"/>
                            <w:bottom w:val="none" w:sz="0" w:space="0" w:color="auto"/>
                            <w:right w:val="none" w:sz="0" w:space="0" w:color="auto"/>
                          </w:divBdr>
                          <w:divsChild>
                            <w:div w:id="268202308">
                              <w:marLeft w:val="0"/>
                              <w:marRight w:val="300"/>
                              <w:marTop w:val="180"/>
                              <w:marBottom w:val="0"/>
                              <w:divBdr>
                                <w:top w:val="none" w:sz="0" w:space="0" w:color="auto"/>
                                <w:left w:val="none" w:sz="0" w:space="0" w:color="auto"/>
                                <w:bottom w:val="none" w:sz="0" w:space="0" w:color="auto"/>
                                <w:right w:val="none" w:sz="0" w:space="0" w:color="auto"/>
                              </w:divBdr>
                              <w:divsChild>
                                <w:div w:id="214041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40434036">
          <w:marLeft w:val="0"/>
          <w:marRight w:val="0"/>
          <w:marTop w:val="0"/>
          <w:marBottom w:val="0"/>
          <w:divBdr>
            <w:top w:val="none" w:sz="0" w:space="0" w:color="auto"/>
            <w:left w:val="none" w:sz="0" w:space="0" w:color="auto"/>
            <w:bottom w:val="none" w:sz="0" w:space="0" w:color="auto"/>
            <w:right w:val="none" w:sz="0" w:space="0" w:color="auto"/>
          </w:divBdr>
          <w:divsChild>
            <w:div w:id="587352929">
              <w:marLeft w:val="0"/>
              <w:marRight w:val="0"/>
              <w:marTop w:val="0"/>
              <w:marBottom w:val="0"/>
              <w:divBdr>
                <w:top w:val="none" w:sz="0" w:space="0" w:color="auto"/>
                <w:left w:val="none" w:sz="0" w:space="0" w:color="auto"/>
                <w:bottom w:val="none" w:sz="0" w:space="0" w:color="auto"/>
                <w:right w:val="none" w:sz="0" w:space="0" w:color="auto"/>
              </w:divBdr>
              <w:divsChild>
                <w:div w:id="1499227261">
                  <w:marLeft w:val="0"/>
                  <w:marRight w:val="0"/>
                  <w:marTop w:val="0"/>
                  <w:marBottom w:val="0"/>
                  <w:divBdr>
                    <w:top w:val="none" w:sz="0" w:space="0" w:color="auto"/>
                    <w:left w:val="none" w:sz="0" w:space="0" w:color="auto"/>
                    <w:bottom w:val="none" w:sz="0" w:space="0" w:color="auto"/>
                    <w:right w:val="none" w:sz="0" w:space="0" w:color="auto"/>
                  </w:divBdr>
                  <w:divsChild>
                    <w:div w:id="795875889">
                      <w:marLeft w:val="0"/>
                      <w:marRight w:val="0"/>
                      <w:marTop w:val="0"/>
                      <w:marBottom w:val="0"/>
                      <w:divBdr>
                        <w:top w:val="none" w:sz="0" w:space="0" w:color="auto"/>
                        <w:left w:val="none" w:sz="0" w:space="0" w:color="auto"/>
                        <w:bottom w:val="none" w:sz="0" w:space="0" w:color="auto"/>
                        <w:right w:val="none" w:sz="0" w:space="0" w:color="auto"/>
                      </w:divBdr>
                      <w:divsChild>
                        <w:div w:id="1062097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1579686">
      <w:bodyDiv w:val="1"/>
      <w:marLeft w:val="0"/>
      <w:marRight w:val="0"/>
      <w:marTop w:val="0"/>
      <w:marBottom w:val="0"/>
      <w:divBdr>
        <w:top w:val="none" w:sz="0" w:space="0" w:color="auto"/>
        <w:left w:val="none" w:sz="0" w:space="0" w:color="auto"/>
        <w:bottom w:val="none" w:sz="0" w:space="0" w:color="auto"/>
        <w:right w:val="none" w:sz="0" w:space="0" w:color="auto"/>
      </w:divBdr>
    </w:div>
    <w:div w:id="567377292">
      <w:bodyDiv w:val="1"/>
      <w:marLeft w:val="0"/>
      <w:marRight w:val="0"/>
      <w:marTop w:val="0"/>
      <w:marBottom w:val="0"/>
      <w:divBdr>
        <w:top w:val="none" w:sz="0" w:space="0" w:color="auto"/>
        <w:left w:val="none" w:sz="0" w:space="0" w:color="auto"/>
        <w:bottom w:val="none" w:sz="0" w:space="0" w:color="auto"/>
        <w:right w:val="none" w:sz="0" w:space="0" w:color="auto"/>
      </w:divBdr>
    </w:div>
    <w:div w:id="569199387">
      <w:bodyDiv w:val="1"/>
      <w:marLeft w:val="0"/>
      <w:marRight w:val="0"/>
      <w:marTop w:val="0"/>
      <w:marBottom w:val="0"/>
      <w:divBdr>
        <w:top w:val="none" w:sz="0" w:space="0" w:color="auto"/>
        <w:left w:val="none" w:sz="0" w:space="0" w:color="auto"/>
        <w:bottom w:val="none" w:sz="0" w:space="0" w:color="auto"/>
        <w:right w:val="none" w:sz="0" w:space="0" w:color="auto"/>
      </w:divBdr>
    </w:div>
    <w:div w:id="759764452">
      <w:bodyDiv w:val="1"/>
      <w:marLeft w:val="0"/>
      <w:marRight w:val="0"/>
      <w:marTop w:val="0"/>
      <w:marBottom w:val="0"/>
      <w:divBdr>
        <w:top w:val="none" w:sz="0" w:space="0" w:color="auto"/>
        <w:left w:val="none" w:sz="0" w:space="0" w:color="auto"/>
        <w:bottom w:val="none" w:sz="0" w:space="0" w:color="auto"/>
        <w:right w:val="none" w:sz="0" w:space="0" w:color="auto"/>
      </w:divBdr>
    </w:div>
    <w:div w:id="847404886">
      <w:bodyDiv w:val="1"/>
      <w:marLeft w:val="0"/>
      <w:marRight w:val="0"/>
      <w:marTop w:val="0"/>
      <w:marBottom w:val="0"/>
      <w:divBdr>
        <w:top w:val="none" w:sz="0" w:space="0" w:color="auto"/>
        <w:left w:val="none" w:sz="0" w:space="0" w:color="auto"/>
        <w:bottom w:val="none" w:sz="0" w:space="0" w:color="auto"/>
        <w:right w:val="none" w:sz="0" w:space="0" w:color="auto"/>
      </w:divBdr>
    </w:div>
    <w:div w:id="1093210200">
      <w:bodyDiv w:val="1"/>
      <w:marLeft w:val="0"/>
      <w:marRight w:val="0"/>
      <w:marTop w:val="0"/>
      <w:marBottom w:val="0"/>
      <w:divBdr>
        <w:top w:val="none" w:sz="0" w:space="0" w:color="auto"/>
        <w:left w:val="none" w:sz="0" w:space="0" w:color="auto"/>
        <w:bottom w:val="none" w:sz="0" w:space="0" w:color="auto"/>
        <w:right w:val="none" w:sz="0" w:space="0" w:color="auto"/>
      </w:divBdr>
      <w:divsChild>
        <w:div w:id="1122067600">
          <w:marLeft w:val="547"/>
          <w:marRight w:val="0"/>
          <w:marTop w:val="0"/>
          <w:marBottom w:val="0"/>
          <w:divBdr>
            <w:top w:val="none" w:sz="0" w:space="0" w:color="auto"/>
            <w:left w:val="none" w:sz="0" w:space="0" w:color="auto"/>
            <w:bottom w:val="none" w:sz="0" w:space="0" w:color="auto"/>
            <w:right w:val="none" w:sz="0" w:space="0" w:color="auto"/>
          </w:divBdr>
        </w:div>
        <w:div w:id="2106219923">
          <w:marLeft w:val="547"/>
          <w:marRight w:val="0"/>
          <w:marTop w:val="0"/>
          <w:marBottom w:val="0"/>
          <w:divBdr>
            <w:top w:val="none" w:sz="0" w:space="0" w:color="auto"/>
            <w:left w:val="none" w:sz="0" w:space="0" w:color="auto"/>
            <w:bottom w:val="none" w:sz="0" w:space="0" w:color="auto"/>
            <w:right w:val="none" w:sz="0" w:space="0" w:color="auto"/>
          </w:divBdr>
        </w:div>
        <w:div w:id="550194919">
          <w:marLeft w:val="547"/>
          <w:marRight w:val="0"/>
          <w:marTop w:val="0"/>
          <w:marBottom w:val="0"/>
          <w:divBdr>
            <w:top w:val="none" w:sz="0" w:space="0" w:color="auto"/>
            <w:left w:val="none" w:sz="0" w:space="0" w:color="auto"/>
            <w:bottom w:val="none" w:sz="0" w:space="0" w:color="auto"/>
            <w:right w:val="none" w:sz="0" w:space="0" w:color="auto"/>
          </w:divBdr>
        </w:div>
        <w:div w:id="633558395">
          <w:marLeft w:val="547"/>
          <w:marRight w:val="0"/>
          <w:marTop w:val="0"/>
          <w:marBottom w:val="0"/>
          <w:divBdr>
            <w:top w:val="none" w:sz="0" w:space="0" w:color="auto"/>
            <w:left w:val="none" w:sz="0" w:space="0" w:color="auto"/>
            <w:bottom w:val="none" w:sz="0" w:space="0" w:color="auto"/>
            <w:right w:val="none" w:sz="0" w:space="0" w:color="auto"/>
          </w:divBdr>
        </w:div>
        <w:div w:id="869151926">
          <w:marLeft w:val="547"/>
          <w:marRight w:val="0"/>
          <w:marTop w:val="0"/>
          <w:marBottom w:val="0"/>
          <w:divBdr>
            <w:top w:val="none" w:sz="0" w:space="0" w:color="auto"/>
            <w:left w:val="none" w:sz="0" w:space="0" w:color="auto"/>
            <w:bottom w:val="none" w:sz="0" w:space="0" w:color="auto"/>
            <w:right w:val="none" w:sz="0" w:space="0" w:color="auto"/>
          </w:divBdr>
        </w:div>
        <w:div w:id="834228992">
          <w:marLeft w:val="547"/>
          <w:marRight w:val="0"/>
          <w:marTop w:val="0"/>
          <w:marBottom w:val="0"/>
          <w:divBdr>
            <w:top w:val="none" w:sz="0" w:space="0" w:color="auto"/>
            <w:left w:val="none" w:sz="0" w:space="0" w:color="auto"/>
            <w:bottom w:val="none" w:sz="0" w:space="0" w:color="auto"/>
            <w:right w:val="none" w:sz="0" w:space="0" w:color="auto"/>
          </w:divBdr>
        </w:div>
        <w:div w:id="236130526">
          <w:marLeft w:val="547"/>
          <w:marRight w:val="0"/>
          <w:marTop w:val="0"/>
          <w:marBottom w:val="0"/>
          <w:divBdr>
            <w:top w:val="none" w:sz="0" w:space="0" w:color="auto"/>
            <w:left w:val="none" w:sz="0" w:space="0" w:color="auto"/>
            <w:bottom w:val="none" w:sz="0" w:space="0" w:color="auto"/>
            <w:right w:val="none" w:sz="0" w:space="0" w:color="auto"/>
          </w:divBdr>
        </w:div>
        <w:div w:id="702677394">
          <w:marLeft w:val="547"/>
          <w:marRight w:val="0"/>
          <w:marTop w:val="0"/>
          <w:marBottom w:val="0"/>
          <w:divBdr>
            <w:top w:val="none" w:sz="0" w:space="0" w:color="auto"/>
            <w:left w:val="none" w:sz="0" w:space="0" w:color="auto"/>
            <w:bottom w:val="none" w:sz="0" w:space="0" w:color="auto"/>
            <w:right w:val="none" w:sz="0" w:space="0" w:color="auto"/>
          </w:divBdr>
        </w:div>
      </w:divsChild>
    </w:div>
    <w:div w:id="1381396570">
      <w:bodyDiv w:val="1"/>
      <w:marLeft w:val="0"/>
      <w:marRight w:val="0"/>
      <w:marTop w:val="0"/>
      <w:marBottom w:val="0"/>
      <w:divBdr>
        <w:top w:val="none" w:sz="0" w:space="0" w:color="auto"/>
        <w:left w:val="none" w:sz="0" w:space="0" w:color="auto"/>
        <w:bottom w:val="none" w:sz="0" w:space="0" w:color="auto"/>
        <w:right w:val="none" w:sz="0" w:space="0" w:color="auto"/>
      </w:divBdr>
    </w:div>
    <w:div w:id="1468935422">
      <w:bodyDiv w:val="1"/>
      <w:marLeft w:val="0"/>
      <w:marRight w:val="0"/>
      <w:marTop w:val="0"/>
      <w:marBottom w:val="0"/>
      <w:divBdr>
        <w:top w:val="none" w:sz="0" w:space="0" w:color="auto"/>
        <w:left w:val="none" w:sz="0" w:space="0" w:color="auto"/>
        <w:bottom w:val="none" w:sz="0" w:space="0" w:color="auto"/>
        <w:right w:val="none" w:sz="0" w:space="0" w:color="auto"/>
      </w:divBdr>
      <w:divsChild>
        <w:div w:id="1868979343">
          <w:marLeft w:val="0"/>
          <w:marRight w:val="0"/>
          <w:marTop w:val="0"/>
          <w:marBottom w:val="0"/>
          <w:divBdr>
            <w:top w:val="none" w:sz="0" w:space="0" w:color="auto"/>
            <w:left w:val="none" w:sz="0" w:space="0" w:color="auto"/>
            <w:bottom w:val="none" w:sz="0" w:space="0" w:color="auto"/>
            <w:right w:val="none" w:sz="0" w:space="0" w:color="auto"/>
          </w:divBdr>
          <w:divsChild>
            <w:div w:id="958072935">
              <w:marLeft w:val="0"/>
              <w:marRight w:val="0"/>
              <w:marTop w:val="0"/>
              <w:marBottom w:val="0"/>
              <w:divBdr>
                <w:top w:val="none" w:sz="0" w:space="0" w:color="auto"/>
                <w:left w:val="none" w:sz="0" w:space="0" w:color="auto"/>
                <w:bottom w:val="none" w:sz="0" w:space="0" w:color="auto"/>
                <w:right w:val="none" w:sz="0" w:space="0" w:color="auto"/>
              </w:divBdr>
              <w:divsChild>
                <w:div w:id="1040939104">
                  <w:marLeft w:val="0"/>
                  <w:marRight w:val="0"/>
                  <w:marTop w:val="0"/>
                  <w:marBottom w:val="0"/>
                  <w:divBdr>
                    <w:top w:val="none" w:sz="0" w:space="0" w:color="auto"/>
                    <w:left w:val="none" w:sz="0" w:space="0" w:color="auto"/>
                    <w:bottom w:val="none" w:sz="0" w:space="0" w:color="auto"/>
                    <w:right w:val="none" w:sz="0" w:space="0" w:color="auto"/>
                  </w:divBdr>
                  <w:divsChild>
                    <w:div w:id="901217640">
                      <w:marLeft w:val="0"/>
                      <w:marRight w:val="0"/>
                      <w:marTop w:val="0"/>
                      <w:marBottom w:val="0"/>
                      <w:divBdr>
                        <w:top w:val="none" w:sz="0" w:space="0" w:color="auto"/>
                        <w:left w:val="none" w:sz="0" w:space="0" w:color="auto"/>
                        <w:bottom w:val="none" w:sz="0" w:space="0" w:color="auto"/>
                        <w:right w:val="none" w:sz="0" w:space="0" w:color="auto"/>
                      </w:divBdr>
                      <w:divsChild>
                        <w:div w:id="1303316408">
                          <w:marLeft w:val="0"/>
                          <w:marRight w:val="0"/>
                          <w:marTop w:val="0"/>
                          <w:marBottom w:val="0"/>
                          <w:divBdr>
                            <w:top w:val="none" w:sz="0" w:space="0" w:color="auto"/>
                            <w:left w:val="none" w:sz="0" w:space="0" w:color="auto"/>
                            <w:bottom w:val="none" w:sz="0" w:space="0" w:color="auto"/>
                            <w:right w:val="none" w:sz="0" w:space="0" w:color="auto"/>
                          </w:divBdr>
                          <w:divsChild>
                            <w:div w:id="1866747401">
                              <w:marLeft w:val="0"/>
                              <w:marRight w:val="300"/>
                              <w:marTop w:val="180"/>
                              <w:marBottom w:val="0"/>
                              <w:divBdr>
                                <w:top w:val="none" w:sz="0" w:space="0" w:color="auto"/>
                                <w:left w:val="none" w:sz="0" w:space="0" w:color="auto"/>
                                <w:bottom w:val="none" w:sz="0" w:space="0" w:color="auto"/>
                                <w:right w:val="none" w:sz="0" w:space="0" w:color="auto"/>
                              </w:divBdr>
                              <w:divsChild>
                                <w:div w:id="156925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73007110">
          <w:marLeft w:val="0"/>
          <w:marRight w:val="0"/>
          <w:marTop w:val="0"/>
          <w:marBottom w:val="0"/>
          <w:divBdr>
            <w:top w:val="none" w:sz="0" w:space="0" w:color="auto"/>
            <w:left w:val="none" w:sz="0" w:space="0" w:color="auto"/>
            <w:bottom w:val="none" w:sz="0" w:space="0" w:color="auto"/>
            <w:right w:val="none" w:sz="0" w:space="0" w:color="auto"/>
          </w:divBdr>
          <w:divsChild>
            <w:div w:id="1394081853">
              <w:marLeft w:val="0"/>
              <w:marRight w:val="0"/>
              <w:marTop w:val="0"/>
              <w:marBottom w:val="0"/>
              <w:divBdr>
                <w:top w:val="none" w:sz="0" w:space="0" w:color="auto"/>
                <w:left w:val="none" w:sz="0" w:space="0" w:color="auto"/>
                <w:bottom w:val="none" w:sz="0" w:space="0" w:color="auto"/>
                <w:right w:val="none" w:sz="0" w:space="0" w:color="auto"/>
              </w:divBdr>
              <w:divsChild>
                <w:div w:id="1040782092">
                  <w:marLeft w:val="0"/>
                  <w:marRight w:val="0"/>
                  <w:marTop w:val="0"/>
                  <w:marBottom w:val="0"/>
                  <w:divBdr>
                    <w:top w:val="none" w:sz="0" w:space="0" w:color="auto"/>
                    <w:left w:val="none" w:sz="0" w:space="0" w:color="auto"/>
                    <w:bottom w:val="none" w:sz="0" w:space="0" w:color="auto"/>
                    <w:right w:val="none" w:sz="0" w:space="0" w:color="auto"/>
                  </w:divBdr>
                  <w:divsChild>
                    <w:div w:id="689919961">
                      <w:marLeft w:val="0"/>
                      <w:marRight w:val="0"/>
                      <w:marTop w:val="0"/>
                      <w:marBottom w:val="0"/>
                      <w:divBdr>
                        <w:top w:val="none" w:sz="0" w:space="0" w:color="auto"/>
                        <w:left w:val="none" w:sz="0" w:space="0" w:color="auto"/>
                        <w:bottom w:val="none" w:sz="0" w:space="0" w:color="auto"/>
                        <w:right w:val="none" w:sz="0" w:space="0" w:color="auto"/>
                      </w:divBdr>
                      <w:divsChild>
                        <w:div w:id="1921135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2059089">
      <w:bodyDiv w:val="1"/>
      <w:marLeft w:val="0"/>
      <w:marRight w:val="0"/>
      <w:marTop w:val="0"/>
      <w:marBottom w:val="0"/>
      <w:divBdr>
        <w:top w:val="none" w:sz="0" w:space="0" w:color="auto"/>
        <w:left w:val="none" w:sz="0" w:space="0" w:color="auto"/>
        <w:bottom w:val="none" w:sz="0" w:space="0" w:color="auto"/>
        <w:right w:val="none" w:sz="0" w:space="0" w:color="auto"/>
      </w:divBdr>
    </w:div>
    <w:div w:id="1631473440">
      <w:bodyDiv w:val="1"/>
      <w:marLeft w:val="0"/>
      <w:marRight w:val="0"/>
      <w:marTop w:val="0"/>
      <w:marBottom w:val="0"/>
      <w:divBdr>
        <w:top w:val="none" w:sz="0" w:space="0" w:color="auto"/>
        <w:left w:val="none" w:sz="0" w:space="0" w:color="auto"/>
        <w:bottom w:val="none" w:sz="0" w:space="0" w:color="auto"/>
        <w:right w:val="none" w:sz="0" w:space="0" w:color="auto"/>
      </w:divBdr>
    </w:div>
    <w:div w:id="1707680955">
      <w:bodyDiv w:val="1"/>
      <w:marLeft w:val="0"/>
      <w:marRight w:val="0"/>
      <w:marTop w:val="0"/>
      <w:marBottom w:val="0"/>
      <w:divBdr>
        <w:top w:val="none" w:sz="0" w:space="0" w:color="auto"/>
        <w:left w:val="none" w:sz="0" w:space="0" w:color="auto"/>
        <w:bottom w:val="none" w:sz="0" w:space="0" w:color="auto"/>
        <w:right w:val="none" w:sz="0" w:space="0" w:color="auto"/>
      </w:divBdr>
    </w:div>
    <w:div w:id="18609675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yamsuri@itats.ac.id" TargetMode="External"/><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image" Target="media/image16.png"/><Relationship Id="rId39" Type="http://schemas.openxmlformats.org/officeDocument/2006/relationships/hyperlink" Target="https://www.researchgate.net/publication/339169018" TargetMode="External"/><Relationship Id="rId3" Type="http://schemas.openxmlformats.org/officeDocument/2006/relationships/styles" Target="styles.xml"/><Relationship Id="rId21" Type="http://schemas.openxmlformats.org/officeDocument/2006/relationships/image" Target="media/image11.png"/><Relationship Id="rId34" Type="http://schemas.openxmlformats.org/officeDocument/2006/relationships/hyperlink" Target="http://www.ansys.com/Products/Simulation+Technology/Fluid+Dynamics" TargetMode="Externa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image" Target="media/image15.png"/><Relationship Id="rId33" Type="http://schemas.openxmlformats.org/officeDocument/2006/relationships/hyperlink" Target="http://www.ansys.com/Products/Simulation+Technology/Fluid+Dynamics/Fluid+Dynamics+Products/ANSYS+Fluent" TargetMode="External"/><Relationship Id="rId38"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image" Target="media/image19.png"/><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24" Type="http://schemas.openxmlformats.org/officeDocument/2006/relationships/image" Target="media/image14.png"/><Relationship Id="rId32" Type="http://schemas.openxmlformats.org/officeDocument/2006/relationships/hyperlink" Target="http://arandityonarutomo.blogspot.com/2012/04/aliran-laminar-dan-aliran-turbulen-pada.html" TargetMode="External"/><Relationship Id="rId37" Type="http://schemas.openxmlformats.org/officeDocument/2006/relationships/header" Target="header1.xml"/><Relationship Id="rId40"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image" Target="media/image13.png"/><Relationship Id="rId28" Type="http://schemas.openxmlformats.org/officeDocument/2006/relationships/image" Target="media/image18.png"/><Relationship Id="rId36" Type="http://schemas.openxmlformats.org/officeDocument/2006/relationships/hyperlink" Target="http://aku-egie.blogspot.com/2010/01/definisi-dan-sifat-sifat-fisik-fluida.html" TargetMode="External"/><Relationship Id="rId10" Type="http://schemas.openxmlformats.org/officeDocument/2006/relationships/hyperlink" Target="mailto:alim@yahoo.com" TargetMode="External"/><Relationship Id="rId19" Type="http://schemas.openxmlformats.org/officeDocument/2006/relationships/image" Target="media/image9.png"/><Relationship Id="rId31" Type="http://schemas.openxmlformats.org/officeDocument/2006/relationships/hyperlink" Target="http://id.wikipedia.org/wiki/Pelumas" TargetMode="External"/><Relationship Id="rId4" Type="http://schemas.openxmlformats.org/officeDocument/2006/relationships/settings" Target="settings.xml"/><Relationship Id="rId9" Type="http://schemas.openxmlformats.org/officeDocument/2006/relationships/hyperlink" Target="mailto:zainlillahulhaq@itats.ac.id" TargetMode="External"/><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image" Target="media/image17.png"/><Relationship Id="rId30" Type="http://schemas.openxmlformats.org/officeDocument/2006/relationships/image" Target="media/image20.png"/><Relationship Id="rId35" Type="http://schemas.openxmlformats.org/officeDocument/2006/relationships/hyperlink" Target="http://www.ansys.com/Products/Simulation+Technology/Fluid+Dynamics" TargetMode="External"/><Relationship Id="rId4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XSL" StyleName="MLA"/>
</file>

<file path=customXml/itemProps1.xml><?xml version="1.0" encoding="utf-8"?>
<ds:datastoreItem xmlns:ds="http://schemas.openxmlformats.org/officeDocument/2006/customXml" ds:itemID="{8A625F05-F74B-4EA4-9BCB-7F1D1A6415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2919</Words>
  <Characters>16642</Characters>
  <Application>Microsoft Office Word</Application>
  <DocSecurity>0</DocSecurity>
  <Lines>138</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SYAMSURI</cp:lastModifiedBy>
  <cp:revision>2</cp:revision>
  <dcterms:created xsi:type="dcterms:W3CDTF">2020-08-19T04:25:00Z</dcterms:created>
  <dcterms:modified xsi:type="dcterms:W3CDTF">2020-08-19T04:25:00Z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2019-12-01T00:00:00Z</vt:filetime>
  </property>
  <property fmtid="{D5CDD505-2E9C-101B-9397-08002B2CF9AE}" pid="3" name="Creator">
    <vt:lpwstr>Appligent StampPDF Batch 4.5.1</vt:lpwstr>
  </property>
  <property fmtid="{D5CDD505-2E9C-101B-9397-08002B2CF9AE}" pid="4" name="LastSaved">
    <vt:filetime>2020-07-13T00:00:00Z</vt:filetime>
  </property>
  <property fmtid="{D5CDD505-2E9C-101B-9397-08002B2CF9AE}" pid="5" name="Mendeley Recent Style Id 0_1">
    <vt:lpwstr>http://www.zotero.org/styles/american-medical-association</vt:lpwstr>
  </property>
  <property fmtid="{D5CDD505-2E9C-101B-9397-08002B2CF9AE}" pid="6" name="Mendeley Recent Style Name 0_1">
    <vt:lpwstr>American Medical Association</vt:lpwstr>
  </property>
  <property fmtid="{D5CDD505-2E9C-101B-9397-08002B2CF9AE}" pid="7" name="Mendeley Recent Style Id 1_1">
    <vt:lpwstr>http://www.zotero.org/styles/apa</vt:lpwstr>
  </property>
  <property fmtid="{D5CDD505-2E9C-101B-9397-08002B2CF9AE}" pid="8" name="Mendeley Recent Style Name 1_1">
    <vt:lpwstr>American Psychological Association 6th edition</vt:lpwstr>
  </property>
  <property fmtid="{D5CDD505-2E9C-101B-9397-08002B2CF9AE}" pid="9" name="Mendeley Recent Style Id 2_1">
    <vt:lpwstr>http://www.zotero.org/styles/ieee</vt:lpwstr>
  </property>
  <property fmtid="{D5CDD505-2E9C-101B-9397-08002B2CF9AE}" pid="10" name="Mendeley Recent Style Name 2_1">
    <vt:lpwstr>IEEE</vt:lpwstr>
  </property>
  <property fmtid="{D5CDD505-2E9C-101B-9397-08002B2CF9AE}" pid="11" name="Mendeley Recent Style Id 3_1">
    <vt:lpwstr>http://www.zotero.org/styles/modern-humanities-research-association</vt:lpwstr>
  </property>
  <property fmtid="{D5CDD505-2E9C-101B-9397-08002B2CF9AE}" pid="12" name="Mendeley Recent Style Name 3_1">
    <vt:lpwstr>Modern Humanities Research Association 3rd edition (note with bibliography)</vt:lpwstr>
  </property>
  <property fmtid="{D5CDD505-2E9C-101B-9397-08002B2CF9AE}" pid="13" name="Mendeley Recent Style Id 4_1">
    <vt:lpwstr>http://www.zotero.org/styles/modern-language-association</vt:lpwstr>
  </property>
  <property fmtid="{D5CDD505-2E9C-101B-9397-08002B2CF9AE}" pid="14" name="Mendeley Recent Style Name 4_1">
    <vt:lpwstr>Modern Language Association 8th edition</vt:lpwstr>
  </property>
  <property fmtid="{D5CDD505-2E9C-101B-9397-08002B2CF9AE}" pid="15" name="Mendeley Recent Style Id 5_1">
    <vt:lpwstr>http://www.zotero.org/styles/nature</vt:lpwstr>
  </property>
  <property fmtid="{D5CDD505-2E9C-101B-9397-08002B2CF9AE}" pid="16" name="Mendeley Recent Style Name 5_1">
    <vt:lpwstr>Nature</vt:lpwstr>
  </property>
  <property fmtid="{D5CDD505-2E9C-101B-9397-08002B2CF9AE}" pid="17" name="Mendeley Recent Style Id 6_1">
    <vt:lpwstr>http://www.zotero.org/styles/sage-vancouver-brackets</vt:lpwstr>
  </property>
  <property fmtid="{D5CDD505-2E9C-101B-9397-08002B2CF9AE}" pid="18" name="Mendeley Recent Style Name 6_1">
    <vt:lpwstr>SAGE - Vancouver (brackets)</vt:lpwstr>
  </property>
  <property fmtid="{D5CDD505-2E9C-101B-9397-08002B2CF9AE}" pid="19" name="Mendeley Recent Style Id 7_1">
    <vt:lpwstr>http://www.zotero.org/styles/vancouver</vt:lpwstr>
  </property>
  <property fmtid="{D5CDD505-2E9C-101B-9397-08002B2CF9AE}" pid="20" name="Mendeley Recent Style Name 7_1">
    <vt:lpwstr>Vancouver</vt:lpwstr>
  </property>
  <property fmtid="{D5CDD505-2E9C-101B-9397-08002B2CF9AE}" pid="21" name="Mendeley Recent Style Id 8_1">
    <vt:lpwstr>http://www.zotero.org/styles/vancouver-author-date</vt:lpwstr>
  </property>
  <property fmtid="{D5CDD505-2E9C-101B-9397-08002B2CF9AE}" pid="22" name="Mendeley Recent Style Name 8_1">
    <vt:lpwstr>Vancouver (author-date)</vt:lpwstr>
  </property>
  <property fmtid="{D5CDD505-2E9C-101B-9397-08002B2CF9AE}" pid="23" name="Mendeley Recent Style Id 9_1">
    <vt:lpwstr>http://www.zotero.org/styles/vancouver-brackets-only-year-no-issue</vt:lpwstr>
  </property>
  <property fmtid="{D5CDD505-2E9C-101B-9397-08002B2CF9AE}" pid="24" name="Mendeley Recent Style Name 9_1">
    <vt:lpwstr>Vancouver (brackets, only year in date, no issue numbers)</vt:lpwstr>
  </property>
</Properties>
</file>