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59EF7" w14:textId="7EA9CCF0" w:rsidR="009A0487" w:rsidRPr="009C541F" w:rsidRDefault="00AA1E1D">
      <w:pPr>
        <w:pStyle w:val="Title"/>
      </w:pPr>
      <w:r w:rsidRPr="00AA1E1D">
        <w:t xml:space="preserve">Experimental modelling of segregation on reinforced concrete beam using </w:t>
      </w:r>
      <w:r w:rsidR="002E58FF">
        <w:t xml:space="preserve">a </w:t>
      </w:r>
      <w:r w:rsidRPr="00AA1E1D">
        <w:t>graded concrete approach</w:t>
      </w:r>
    </w:p>
    <w:p w14:paraId="26304EBC" w14:textId="309BD346" w:rsidR="009A0487" w:rsidRDefault="00765B0C">
      <w:pPr>
        <w:pStyle w:val="Authors"/>
      </w:pPr>
      <w:r>
        <w:t xml:space="preserve">M </w:t>
      </w:r>
      <w:proofErr w:type="spellStart"/>
      <w:r>
        <w:t>M</w:t>
      </w:r>
      <w:proofErr w:type="spellEnd"/>
      <w:r>
        <w:t xml:space="preserve"> A</w:t>
      </w:r>
      <w:r w:rsidR="00AA1E1D" w:rsidRPr="00AA1E1D">
        <w:t xml:space="preserve"> Pratama</w:t>
      </w:r>
      <w:r w:rsidR="00AA1E1D" w:rsidRPr="00AA1E1D">
        <w:rPr>
          <w:vertAlign w:val="superscript"/>
        </w:rPr>
        <w:t>1</w:t>
      </w:r>
      <w:r w:rsidR="00AA1E1D" w:rsidRPr="00AA1E1D">
        <w:t xml:space="preserve">, </w:t>
      </w:r>
      <w:r w:rsidR="00F0218E">
        <w:t>N Nindyawati</w:t>
      </w:r>
      <w:r w:rsidR="00F0218E" w:rsidRPr="00AA1E1D">
        <w:rPr>
          <w:vertAlign w:val="superscript"/>
        </w:rPr>
        <w:t>1</w:t>
      </w:r>
      <w:r w:rsidR="00F0218E" w:rsidRPr="00AA1E1D">
        <w:t xml:space="preserve">, </w:t>
      </w:r>
      <w:r w:rsidR="00AA1E1D" w:rsidRPr="00AA1E1D">
        <w:t>P Puspitasari</w:t>
      </w:r>
      <w:r w:rsidR="00AA1E1D" w:rsidRPr="00AA1E1D">
        <w:rPr>
          <w:vertAlign w:val="superscript"/>
        </w:rPr>
        <w:t>2</w:t>
      </w:r>
      <w:r w:rsidR="00AA1E1D" w:rsidRPr="00AA1E1D">
        <w:t>, A</w:t>
      </w:r>
      <w:r>
        <w:t xml:space="preserve"> </w:t>
      </w:r>
      <w:proofErr w:type="spellStart"/>
      <w:r>
        <w:t>A</w:t>
      </w:r>
      <w:proofErr w:type="spellEnd"/>
      <w:r w:rsidR="00AA1E1D" w:rsidRPr="00AA1E1D">
        <w:t xml:space="preserve"> Permanasari</w:t>
      </w:r>
      <w:r w:rsidR="00AA1E1D" w:rsidRPr="00AA1E1D">
        <w:rPr>
          <w:vertAlign w:val="superscript"/>
        </w:rPr>
        <w:t>2</w:t>
      </w:r>
      <w:r w:rsidR="0077336D">
        <w:t xml:space="preserve">, </w:t>
      </w:r>
      <w:r w:rsidR="0077336D" w:rsidRPr="00F47A65">
        <w:t>H Prayuda</w:t>
      </w:r>
      <w:r w:rsidR="0077336D" w:rsidRPr="00F47A65">
        <w:rPr>
          <w:vertAlign w:val="superscript"/>
        </w:rPr>
        <w:t>3</w:t>
      </w:r>
      <w:r w:rsidR="0077336D" w:rsidRPr="00F47A65">
        <w:t>,</w:t>
      </w:r>
      <w:r w:rsidR="0077336D">
        <w:t xml:space="preserve"> </w:t>
      </w:r>
      <w:r w:rsidR="0077336D" w:rsidRPr="00F47A65">
        <w:t xml:space="preserve">U </w:t>
      </w:r>
      <w:r w:rsidR="0077336D">
        <w:t>C</w:t>
      </w:r>
      <w:r w:rsidR="0077336D" w:rsidRPr="00F47A65">
        <w:t xml:space="preserve"> Sari</w:t>
      </w:r>
      <w:r w:rsidR="0077336D" w:rsidRPr="00F47A65">
        <w:rPr>
          <w:vertAlign w:val="superscript"/>
        </w:rPr>
        <w:t>4</w:t>
      </w:r>
    </w:p>
    <w:p w14:paraId="05C5CCDD" w14:textId="77777777" w:rsidR="002D3AF1" w:rsidRPr="00863308" w:rsidRDefault="00AA1E1D" w:rsidP="00101870">
      <w:pPr>
        <w:pStyle w:val="Addresses"/>
        <w:spacing w:after="0"/>
      </w:pPr>
      <w:r w:rsidRPr="00101870">
        <w:rPr>
          <w:vertAlign w:val="superscript"/>
        </w:rPr>
        <w:t>1</w:t>
      </w:r>
      <w:r w:rsidRPr="00863308">
        <w:t xml:space="preserve"> Department of Civil Engineering, Faculty of Engineering, Universitas Negeri Malang, Indonesia</w:t>
      </w:r>
    </w:p>
    <w:p w14:paraId="5F0FCD4D" w14:textId="7E68DBC1" w:rsidR="00AA1E1D" w:rsidRDefault="00AA1E1D" w:rsidP="00101870">
      <w:pPr>
        <w:pStyle w:val="Addresses"/>
        <w:spacing w:after="0"/>
      </w:pPr>
      <w:r w:rsidRPr="00101870">
        <w:rPr>
          <w:vertAlign w:val="superscript"/>
        </w:rPr>
        <w:t>2</w:t>
      </w:r>
      <w:r w:rsidRPr="00863308">
        <w:t xml:space="preserve"> Department of Mechanical Engineering, Faculty of Engineering, Universitas Negeri Malang, Indonesia</w:t>
      </w:r>
    </w:p>
    <w:p w14:paraId="437B0BDC" w14:textId="77777777" w:rsidR="0077336D" w:rsidRDefault="0077336D" w:rsidP="00101870">
      <w:pPr>
        <w:pStyle w:val="Addresses"/>
        <w:spacing w:after="0"/>
      </w:pPr>
      <w:r w:rsidRPr="00101870">
        <w:rPr>
          <w:vertAlign w:val="superscript"/>
        </w:rPr>
        <w:t>3</w:t>
      </w:r>
      <w:r w:rsidRPr="00F47A65">
        <w:t xml:space="preserve"> Department of Civil Engineering, Faculty of Engineering, Universitas </w:t>
      </w:r>
      <w:r>
        <w:t>Muhammadiyah Yogyakarta</w:t>
      </w:r>
      <w:r w:rsidRPr="00F47A65">
        <w:t>, Indonesia</w:t>
      </w:r>
    </w:p>
    <w:p w14:paraId="6282CFC9" w14:textId="77777777" w:rsidR="0077336D" w:rsidRPr="00F47A65" w:rsidRDefault="0077336D" w:rsidP="0077336D">
      <w:pPr>
        <w:pStyle w:val="Addresses"/>
      </w:pPr>
      <w:r w:rsidRPr="00101870">
        <w:rPr>
          <w:vertAlign w:val="superscript"/>
        </w:rPr>
        <w:t>4</w:t>
      </w:r>
      <w:r w:rsidRPr="00F47A65">
        <w:t xml:space="preserve"> Department of Civil Engineering, Faculty of Engineering, Universitas </w:t>
      </w:r>
      <w:proofErr w:type="spellStart"/>
      <w:r>
        <w:t>Diponegoro</w:t>
      </w:r>
      <w:proofErr w:type="spellEnd"/>
      <w:r w:rsidRPr="00F47A65">
        <w:t>, Indonesia</w:t>
      </w:r>
    </w:p>
    <w:p w14:paraId="3EA94BAA" w14:textId="0954FF72" w:rsidR="009A0487" w:rsidRDefault="00101870">
      <w:pPr>
        <w:pStyle w:val="E-mail"/>
      </w:pPr>
      <w:r>
        <w:t xml:space="preserve">Corresponding author: </w:t>
      </w:r>
      <w:r w:rsidR="00AA1E1D">
        <w:t>mirza.abdillah.ft@um.ac.id</w:t>
      </w:r>
    </w:p>
    <w:p w14:paraId="26223372" w14:textId="1EE81BFA" w:rsidR="001C54AC" w:rsidRDefault="009A0487" w:rsidP="001C54AC">
      <w:pPr>
        <w:pStyle w:val="Abstract"/>
      </w:pPr>
      <w:r>
        <w:rPr>
          <w:b/>
        </w:rPr>
        <w:t>Abstract</w:t>
      </w:r>
      <w:r>
        <w:t xml:space="preserve">. </w:t>
      </w:r>
      <w:r w:rsidR="001C54AC" w:rsidRPr="001C54AC">
        <w:t xml:space="preserve">Segregation is a phenomenon that commonly arises in concrete because concrete is a multiphasic material. The segregation causes the concrete </w:t>
      </w:r>
      <w:r w:rsidR="002E58FF">
        <w:t xml:space="preserve">to </w:t>
      </w:r>
      <w:r w:rsidR="001C54AC" w:rsidRPr="001C54AC">
        <w:t xml:space="preserve">create </w:t>
      </w:r>
      <w:r w:rsidR="007D1FF9">
        <w:t xml:space="preserve">a </w:t>
      </w:r>
      <w:r w:rsidR="001C54AC" w:rsidRPr="001C54AC">
        <w:t>non-uniform distribut</w:t>
      </w:r>
      <w:r w:rsidR="007D1FF9">
        <w:t>ion</w:t>
      </w:r>
      <w:r w:rsidR="001C54AC" w:rsidRPr="001C54AC">
        <w:t xml:space="preserve"> </w:t>
      </w:r>
      <w:r w:rsidR="00D32C7B">
        <w:t>on</w:t>
      </w:r>
      <w:r w:rsidR="001C54AC" w:rsidRPr="001C54AC">
        <w:t xml:space="preserve"> structural members so that it affects the material characteristics such as strength, stiffness, creep, durability, and structural performance</w:t>
      </w:r>
      <w:r w:rsidR="007D1FF9">
        <w:t>,</w:t>
      </w:r>
      <w:r w:rsidR="001C54AC" w:rsidRPr="001C54AC">
        <w:t xml:space="preserve"> resulting in a higher impact on maintenance costs and shorter structure life. To understand the effect of segregation on the RC beams as flexural elements on experimental works, researchers aim to model the beam underwent segregation using a graded concrete approach. To model this segregated element, a high strength concrete mix will be cast at lower fibre, while a mix of lower concrete strength is positioned at the upper fibre. In rupture stage, the segregated element gained its benefit in load performance due to the greater of the material strength at the bottom fibre. At yield and the ultimate stage, the beam exhibited a decrease in load performance due to the lower concrete strength in the area of neutral axis to the compressive fibre; creating a low resistance in load and stress transfer during the loading. After the yield of tensile rebars, the segregated beam fluctuates in the reading of load and deflection increments towards the ultimate point. With the accumulation of concrete density in the middle to the base of the beam element, interlocking action between the aggregates in the compression fibre has absent. When the beam performs a large curvature, the interlocking force of the material in charge of providing resistance to external forces is drastically reduced.</w:t>
      </w:r>
    </w:p>
    <w:p w14:paraId="4C6AAC3A" w14:textId="718B7371" w:rsidR="009A0487" w:rsidRDefault="00101870" w:rsidP="001C54AC">
      <w:pPr>
        <w:pStyle w:val="Section"/>
      </w:pPr>
      <w:r>
        <w:t>Introduction</w:t>
      </w:r>
    </w:p>
    <w:p w14:paraId="335E1898" w14:textId="243CFDCB" w:rsidR="009A0487" w:rsidRDefault="00AA1E1D">
      <w:pPr>
        <w:pStyle w:val="Bodytext"/>
      </w:pPr>
      <w:r w:rsidRPr="00AA1E1D">
        <w:t xml:space="preserve">Segregation is a phenomenon that commonly arises in concrete because it is composed of materials that have </w:t>
      </w:r>
      <w:r w:rsidR="002E58FF">
        <w:t xml:space="preserve">a </w:t>
      </w:r>
      <w:r w:rsidRPr="00AA1E1D">
        <w:t xml:space="preserve">different specific gravity (multiphasic material), namely water as the lightest constituent material (1000 kg m-3), aggregates (2400-2900 kg m-3), and cement (3150 kg m-3) </w:t>
      </w:r>
      <w:r w:rsidR="000A3FE2">
        <w:fldChar w:fldCharType="begin"/>
      </w:r>
      <w:r w:rsidR="000A3FE2">
        <w:instrText xml:space="preserve"> ADDIN ZOTERO_ITEM CSL_CITATION {"citationID":"YOxnm6VS","properties":{"formattedCitation":"[1]","plainCitation":"[1]","noteIndex":0},"citationItems":[{"id":52,"uris":["http://zotero.org/users/6762436/items/RQEE336T"],"uri":["http://zotero.org/users/6762436/items/RQEE336T"],"itemData":{"id":52,"type":"article-journal","abstract":"A theoretical frame able to describe the segregation under gravity of a mono-sized granular material in a yield stress suspending ﬂuid is presented. Two stability criteria are proposed. The ﬁrst one deals with the stability of a single sphere in a yield stress ﬂuid while the second one takes into account the mechanical interactions between the particles that could lower the risk of instability. The two criteria are then experimentally validated in the case of polystyrene spheres in a cement paste. Image analysis techniques are used to measure the ﬁnal solid fraction in the segregated zone. The comparison of the experimental and theoretical results is followed by an analysis of the possible use of such criteria in a mix proportioning method and a short discussion of the inﬂuence of the change of rheological properties with time on the segregation phenomenon.","container-title":"Materials and Structures","DOI":"10.1617/s11527-005-9036-1","ISSN":"1359-5997, 1871-6873","issue":"1","journalAbbreviation":"Mater Struct","language":"en","page":"81-91","source":"DOI.org (Crossref)","title":"A Theoretical Frame to Study Stability of Fresh Concrete","volume":"39","author":[{"family":"Roussel","given":"N."}],"issued":{"date-parts":[["2007",8,15]]}}}],"schema":"https://github.com/citation-style-language/schema/raw/master/csl-citation.json"} </w:instrText>
      </w:r>
      <w:r w:rsidR="000A3FE2">
        <w:fldChar w:fldCharType="separate"/>
      </w:r>
      <w:r w:rsidR="000A3FE2" w:rsidRPr="000A3FE2">
        <w:rPr>
          <w:rFonts w:cs="Times"/>
        </w:rPr>
        <w:t>[1]</w:t>
      </w:r>
      <w:r w:rsidR="000A3FE2">
        <w:fldChar w:fldCharType="end"/>
      </w:r>
      <w:r w:rsidR="000A3FE2">
        <w:t>.</w:t>
      </w:r>
      <w:r w:rsidRPr="00AA1E1D">
        <w:t xml:space="preserve"> Segregation is associated with static sedimentation, where particles which have a greater density will sink at the bottom of the formwork while suspending fluid will be at the top of the formwork </w:t>
      </w:r>
      <w:r w:rsidR="000A3FE2">
        <w:fldChar w:fldCharType="begin"/>
      </w:r>
      <w:r w:rsidR="000A3FE2">
        <w:instrText xml:space="preserve"> ADDIN ZOTERO_ITEM CSL_CITATION {"citationID":"64bQvohi","properties":{"formattedCitation":"[2]","plainCitation":"[2]","noteIndex":0},"citationItems":[{"id":54,"uris":["http://zotero.org/users/6762436/items/IJQB9MCL"],"uri":["http://zotero.org/users/6762436/items/IJQB9MCL"],"itemData":{"id":54,"type":"article-journal","abstract":"The present paper reviews the literature related to the properties of fresh and hardened concrete published after the previous (12th) International Congress on the Chemistry of Cement held in Montreal in 2007. Workability and fundamental rheological properties, reversible and non-reversible evolution, thixotropy, slump loss, setting time, bleeding, segregation and practical issues related to formwork ﬁlling and pressure, are addressed among the properties of fresh concrete.","container-title":"Cement and Concrete Research","DOI":"10.1016/j.cemconres.2011.03.009","ISSN":"00088846","issue":"7","journalAbbreviation":"Cement and Concrete Research","language":"en","page":"775-792","source":"DOI.org (Crossref)","title":"Properties of fresh and hardened concrete","volume":"41","author":[{"family":"Kovler","given":"Konstantin"},{"family":"Roussel","given":"Nicolas"}],"issued":{"date-parts":[["2011",7]]}}}],"schema":"https://github.com/citation-style-language/schema/raw/master/csl-citation.json"} </w:instrText>
      </w:r>
      <w:r w:rsidR="000A3FE2">
        <w:fldChar w:fldCharType="separate"/>
      </w:r>
      <w:r w:rsidR="000A3FE2" w:rsidRPr="000A3FE2">
        <w:rPr>
          <w:rFonts w:cs="Times"/>
        </w:rPr>
        <w:t>[2]</w:t>
      </w:r>
      <w:r w:rsidR="000A3FE2">
        <w:fldChar w:fldCharType="end"/>
      </w:r>
      <w:r w:rsidRPr="00AA1E1D">
        <w:t xml:space="preserve">. Segregation is generally caused by the characteristics of a concrete mixture and the concreting method </w:t>
      </w:r>
      <w:r w:rsidR="000A3FE2">
        <w:fldChar w:fldCharType="begin"/>
      </w:r>
      <w:r w:rsidR="000A3FE2">
        <w:instrText xml:space="preserve"> ADDIN ZOTERO_ITEM CSL_CITATION {"citationID":"YjT2Z2vh","properties":{"formattedCitation":"[3]","plainCitation":"[3]","noteIndex":0},"citationItems":[{"id":83,"uris":["http://zotero.org/users/6762436/items/R2LX8X93"],"uri":["http://zotero.org/users/6762436/items/R2LX8X93"],"itemData":{"id":83,"type":"book","event-place":"Dordrecht","ISBN":"978-90-481-9663-0","language":"en","note":"DOI: 10.1007/978-90-481-9664-7","publisher":"Springer Netherlands","publisher-place":"Dordrecht","source":"DOI.org (Crossref)","title":"Design, Production and Placement of Self-Consolidating Concrete: Proceedings of SCC2010, Montreal, Canada, September 26-29, 2010","title-short":"Design, Production and Placement of Self-Consolidating Concrete","URL":"http://link.springer.com/10.1007/978-90-481-9664-7","editor":[{"family":"Khayat","given":"Kamal Henri"},{"family":"Feys","given":"Dimitri"}],"accessed":{"date-parts":[["2020",8,3]]},"issued":{"date-parts":[["2010"]]}}}],"schema":"https://github.com/citation-style-language/schema/raw/master/csl-citation.json"} </w:instrText>
      </w:r>
      <w:r w:rsidR="000A3FE2">
        <w:fldChar w:fldCharType="separate"/>
      </w:r>
      <w:r w:rsidR="000A3FE2" w:rsidRPr="000A3FE2">
        <w:rPr>
          <w:rFonts w:cs="Times"/>
        </w:rPr>
        <w:t>[3]</w:t>
      </w:r>
      <w:r w:rsidR="000A3FE2">
        <w:fldChar w:fldCharType="end"/>
      </w:r>
      <w:r w:rsidRPr="00AA1E1D">
        <w:t xml:space="preserve">. Another reference stated that gravitation also greatly affects the occurrence of segregation. </w:t>
      </w:r>
      <w:r w:rsidR="002E58FF">
        <w:t>The h</w:t>
      </w:r>
      <w:r w:rsidRPr="00AA1E1D">
        <w:t xml:space="preserve">igh percentage of mixing water and the use of additives that exceed the recommended threshold also causes the concrete mixture to lose its </w:t>
      </w:r>
      <w:r w:rsidRPr="00AA1E1D">
        <w:lastRenderedPageBreak/>
        <w:t>viscosity</w:t>
      </w:r>
      <w:r w:rsidR="005966B7">
        <w:t xml:space="preserve"> </w:t>
      </w:r>
      <w:r w:rsidR="005966B7">
        <w:fldChar w:fldCharType="begin"/>
      </w:r>
      <w:r w:rsidR="005966B7">
        <w:instrText xml:space="preserve"> ADDIN ZOTERO_ITEM CSL_CITATION {"citationID":"leUFdcbD","properties":{"formattedCitation":"[4\\uc0\\u8211{}6]","plainCitation":"[4–6]","noteIndex":0},"citationItems":[{"id":86,"uris":["http://zotero.org/users/6762436/items/HKTPP4LC"],"uri":["http://zotero.org/users/6762436/items/HKTPP4LC"],"itemData":{"id":86,"type":"article-journal","container-title":"Cement and Concrete Research","DOI":"10.1016/0008-8846(85)90157-7","ISSN":"00088846","issue":"5","journalAbbreviation":"Cement and Concrete Research","language":"en","page":"901-908","source":"DOI.org (Crossref)","title":"Optimum time for adding superplasticizer to Portland cement pastes","volume":"15","author":[{"family":"Chiocchio","given":"G."},{"family":"Paolini","given":"A.E."}],"issued":{"date-parts":[["1985",9]]}},"label":"page"},{"id":84,"uris":["http://zotero.org/users/6762436/items/ICJDRJ4N"],"uri":["http://zotero.org/users/6762436/items/ICJDRJ4N"],"itemData":{"id":84,"type":"article-journal","container-title":"Cement and Concrete Composites","DOI":"10.1016/j.cemconcomp.2013.03.021","ISSN":"09589465","journalAbbreviation":"Cement and Concrete Composites","language":"en","page":"33-42","source":"DOI.org (Crossref)","title":"Concrete mix design based on water film thickness and paste film thickness","volume":"39","author":[{"family":"Li","given":"Leo G."},{"family":"Kwan","given":"Albert K.H."}],"issued":{"date-parts":[["2013",5]]}},"label":"page"},{"id":85,"uris":["http://zotero.org/users/6762436/items/64HB4Y54"],"uri":["http://zotero.org/users/6762436/items/64HB4Y54"],"itemData":{"id":85,"type":"article-journal","container-title":"Construction and Building Materials","DOI":"10.1016/j.conbuildmat.2011.04.032","ISSN":"09500618","issue":"11","journalAbbreviation":"Construction and Building Materials","language":"en","page":"4112-4120","source":"DOI.org (Crossref)","title":"Performance of self-compacting concrete containing different mineral admixtures","volume":"25","author":[{"family":"Uysal","given":"Mucteba"},{"family":"Sumer","given":"Mansur"}],"issued":{"date-parts":[["2011",11]]}},"label":"page"}],"schema":"https://github.com/citation-style-language/schema/raw/master/csl-citation.json"} </w:instrText>
      </w:r>
      <w:r w:rsidR="005966B7">
        <w:fldChar w:fldCharType="separate"/>
      </w:r>
      <w:r w:rsidR="005966B7" w:rsidRPr="005966B7">
        <w:rPr>
          <w:rFonts w:cs="Times"/>
          <w:szCs w:val="24"/>
        </w:rPr>
        <w:t>[4–6]</w:t>
      </w:r>
      <w:r w:rsidR="005966B7">
        <w:fldChar w:fldCharType="end"/>
      </w:r>
      <w:r w:rsidRPr="00AA1E1D">
        <w:t xml:space="preserve">. The segregation causes the concrete </w:t>
      </w:r>
      <w:r w:rsidR="002E58FF">
        <w:t xml:space="preserve">to </w:t>
      </w:r>
      <w:r w:rsidRPr="00AA1E1D">
        <w:t xml:space="preserve">create </w:t>
      </w:r>
      <w:r w:rsidR="007D1FF9">
        <w:t xml:space="preserve">a </w:t>
      </w:r>
      <w:r w:rsidRPr="00AA1E1D">
        <w:t>non-uniform distribut</w:t>
      </w:r>
      <w:r w:rsidR="007D1FF9">
        <w:t>ion</w:t>
      </w:r>
      <w:r w:rsidRPr="00AA1E1D">
        <w:t xml:space="preserve"> </w:t>
      </w:r>
      <w:r w:rsidR="00D32C7B">
        <w:t>on</w:t>
      </w:r>
      <w:r w:rsidRPr="00AA1E1D">
        <w:t xml:space="preserve"> structural members so that it affects the material characteristics such as strength, stiffness, creep, durability, and structural performance resulting in a higher impact on maintenance costs and shorter structure life </w:t>
      </w:r>
      <w:r w:rsidR="00B453CE">
        <w:fldChar w:fldCharType="begin"/>
      </w:r>
      <w:r w:rsidR="00B453CE">
        <w:instrText xml:space="preserve"> ADDIN ZOTERO_ITEM CSL_CITATION {"citationID":"tLjvBb5W","properties":{"formattedCitation":"[7]","plainCitation":"[7]","noteIndex":0},"citationItems":[{"id":87,"uris":["http://zotero.org/users/6762436/items/G7J9IAZT"],"uri":["http://zotero.org/users/6762436/items/G7J9IAZT"],"itemData":{"id":87,"type":"article-journal","container-title":"Cement and Concrete Research","DOI":"10.1016/j.cemconres.2011.09.011","ISSN":"00088846","issue":"2","journalAbbreviation":"Cement and Concrete Research","language":"en","page":"252-264","source":"DOI.org (Crossref)","title":"The effect of segregation on transport and durability properties of self consolidating concrete","volume":"42","author":[{"family":"Panesar","given":"D.K."},{"family":"Shindman","given":"B."}],"issued":{"date-parts":[["2012",2]]}}}],"schema":"https://github.com/citation-style-language/schema/raw/master/csl-citation.json"} </w:instrText>
      </w:r>
      <w:r w:rsidR="00B453CE">
        <w:fldChar w:fldCharType="separate"/>
      </w:r>
      <w:r w:rsidR="00B453CE" w:rsidRPr="00B453CE">
        <w:rPr>
          <w:rFonts w:cs="Times"/>
        </w:rPr>
        <w:t>[7]</w:t>
      </w:r>
      <w:r w:rsidR="00B453CE">
        <w:fldChar w:fldCharType="end"/>
      </w:r>
      <w:r w:rsidRPr="00AA1E1D">
        <w:t>.</w:t>
      </w:r>
    </w:p>
    <w:p w14:paraId="542453B6" w14:textId="23297F66" w:rsidR="00AA1E1D" w:rsidRDefault="00AA1E1D" w:rsidP="00AA1E1D">
      <w:pPr>
        <w:pStyle w:val="BodytextIndented"/>
      </w:pPr>
      <w:r>
        <w:t xml:space="preserve">The present of segregation can reduce the capability of reinforced concrete elements to withstand the designed loads. Hidayat et al. </w:t>
      </w:r>
      <w:r w:rsidR="00B453CE">
        <w:fldChar w:fldCharType="begin"/>
      </w:r>
      <w:r w:rsidR="00B453CE">
        <w:instrText xml:space="preserve"> ADDIN ZOTERO_ITEM CSL_CITATION {"citationID":"iSgptHHl","properties":{"formattedCitation":"[8]","plainCitation":"[8]","noteIndex":0},"citationItems":[{"id":88,"uris":["http://zotero.org/users/6762436/items/Z3K9RG72"],"uri":["http://zotero.org/users/6762436/items/Z3K9RG72"],"itemData":{"id":88,"type":"article-journal","container-title":"Procedia Engineering","DOI":"10.1016/j.proeng.2015.11.157","ISSN":"18777058","journalAbbreviation":"Procedia Engineering","language":"en","page":"1023-1029","source":"DOI.org (Crossref)","title":"The Influence of Graded Concrete Strength on Concrete Element","volume":"125","author":[{"family":"Hidayat","given":"Arif"},{"literal":"Purwanto"},{"family":"Puspowardojo","given":"Johan"},{"family":"Aziz","given":"Farisi Abdul"}],"issued":{"date-parts":[["2015"]]}}}],"schema":"https://github.com/citation-style-language/schema/raw/master/csl-citation.json"} </w:instrText>
      </w:r>
      <w:r w:rsidR="00B453CE">
        <w:fldChar w:fldCharType="separate"/>
      </w:r>
      <w:r w:rsidR="00B453CE" w:rsidRPr="00B453CE">
        <w:rPr>
          <w:rFonts w:cs="Times"/>
        </w:rPr>
        <w:t>[8]</w:t>
      </w:r>
      <w:r w:rsidR="00B453CE">
        <w:fldChar w:fldCharType="end"/>
      </w:r>
      <w:r w:rsidR="00B453CE">
        <w:t xml:space="preserve"> </w:t>
      </w:r>
      <w:r>
        <w:t xml:space="preserve">depicted the evidence of segregation in beam elements of </w:t>
      </w:r>
      <w:r w:rsidR="002E58FF">
        <w:t xml:space="preserve">the </w:t>
      </w:r>
      <w:r>
        <w:t>existing building by using a hammer test procedure. The test results showed that the beams exhibited a non-uniform strength along</w:t>
      </w:r>
      <w:r w:rsidR="002E58FF">
        <w:t xml:space="preserve"> with</w:t>
      </w:r>
      <w:r>
        <w:t xml:space="preserve"> the depth. A simple structural analysis also proved that the segregation decreased the bending capacity of </w:t>
      </w:r>
      <w:r w:rsidR="002E58FF">
        <w:t xml:space="preserve">the </w:t>
      </w:r>
      <w:r>
        <w:t>beam</w:t>
      </w:r>
      <w:r w:rsidR="00B453CE">
        <w:t xml:space="preserve">. </w:t>
      </w:r>
      <w:r>
        <w:t xml:space="preserve">Other research conducted by Pratama </w:t>
      </w:r>
      <w:r w:rsidR="00B453CE">
        <w:fldChar w:fldCharType="begin"/>
      </w:r>
      <w:r w:rsidR="00B453CE">
        <w:instrText xml:space="preserve"> ADDIN ZOTERO_ITEM CSL_CITATION {"citationID":"gwpqrjHq","properties":{"formattedCitation":"[9]","plainCitation":"[9]","noteIndex":0},"citationItems":[{"id":77,"uris":["http://zotero.org/users/6762436/items/YYL8PUA8"],"uri":["http://zotero.org/users/6762436/items/YYL8PUA8"],"itemData":{"id":77,"type":"article-journal","abstract":"A gradation pattern in the strength of concrete columns is unavoidable due to the presence of static and dynamic segregation. The effect of concrete uniformity on columns subjected to monotonic lateral load is investigated experimentally in this study. Reinforced concrete columns with cross-sectional dimensions of 150 x 150 mm and a height of 1000 mm are prepared as graded concrete column (GCC) specimens and controlling specimens. The columns are designed with a reinforcement ratio of 1%. Two concrete mixes with a strength of 20 MPa and 30 MPa are cast in moulds using the gradual compaction procedure to create a satisfactory strength transition throughout the specimens’ height. The resulting lateral deformation and resisting load are utilised for further analysis. The analyses show that the GCC exhibits a lower peak load and lateral deformation than the control specimen, and a distinct failure mode is observed. The GCC also shows more brittle behaviour in the post-peak region.","container-title":"MATEC Web of Conferences","DOI":"10.1051/matecconf/201819502022","ISSN":"2261-236X","journalAbbreviation":"MATEC Web Conf.","language":"en","page":"02022","source":"DOI.org (Crossref)","title":"Effect of monotonic lateral load on the performance of reinforced graded concrete column, an experimental study","volume":"195","author":[{"family":"Pratama","given":"M. Mirza Abdillah"},{"family":"Umniati","given":"B. Sri"},{"family":"Prasiwi","given":"Gista"},{"family":"Han","given":"Ay Lie"},{"family":"Sthenly Gan","given":"Buntara"},{"family":"Risdanareni","given":"Puput"},{"family":"Zhabrinna","given":"Zhabrinna"}],"editor":[{"family":"Hajek","given":"P."},{"family":"Han","given":"A.L."},{"family":"Kristiawan","given":"S."},{"family":"Chan","given":"W.T."},{"family":"Ismail","given":"M.b."},{"family":"Gan","given":"B.S."},{"family":"Sriravindrarajah","given":"R."},{"family":"Hidayat","given":"B.A."}],"issued":{"date-parts":[["2018"]]}}}],"schema":"https://github.com/citation-style-language/schema/raw/master/csl-citation.json"} </w:instrText>
      </w:r>
      <w:r w:rsidR="00B453CE">
        <w:fldChar w:fldCharType="separate"/>
      </w:r>
      <w:r w:rsidR="00B453CE" w:rsidRPr="00B453CE">
        <w:rPr>
          <w:rFonts w:cs="Times"/>
        </w:rPr>
        <w:t>[9]</w:t>
      </w:r>
      <w:r w:rsidR="00B453CE">
        <w:fldChar w:fldCharType="end"/>
      </w:r>
      <w:r w:rsidR="00B453CE">
        <w:t xml:space="preserve"> </w:t>
      </w:r>
      <w:r>
        <w:t xml:space="preserve">and Damayanti </w:t>
      </w:r>
      <w:r w:rsidR="00B453CE">
        <w:fldChar w:fldCharType="begin"/>
      </w:r>
      <w:r w:rsidR="00B453CE">
        <w:instrText xml:space="preserve"> ADDIN ZOTERO_ITEM CSL_CITATION {"citationID":"dOfm2rUL","properties":{"formattedCitation":"[10]","plainCitation":"[10]","noteIndex":0},"citationItems":[{"id":90,"uris":["http://zotero.org/users/6762436/items/SRJYDK5Y"],"uri":["http://zotero.org/users/6762436/items/SRJYDK5Y"],"itemData":{"id":90,"type":"article-journal","container-title":"IOP Conference Series: Materials Science and Engineering","DOI":"10.1088/1757-899X/669/1/012061","ISSN":"1757-899X","journalAbbreviation":"IOP Conf. Ser.: Mater. Sci. Eng.","page":"012061","source":"DOI.org (Crossref)","title":"Effects of segregation on reinforced concrete column, a numerical approach","volume":"669","author":[{"family":"Damayanthi","given":"W"},{"family":"Novitasari","given":"Y"},{"family":"Pratama","given":"M M A"}],"issued":{"date-parts":[["2019",11,21]]}}}],"schema":"https://github.com/citation-style-language/schema/raw/master/csl-citation.json"} </w:instrText>
      </w:r>
      <w:r w:rsidR="00B453CE">
        <w:fldChar w:fldCharType="separate"/>
      </w:r>
      <w:r w:rsidR="00B453CE" w:rsidRPr="00B453CE">
        <w:rPr>
          <w:rFonts w:cs="Times"/>
        </w:rPr>
        <w:t>[10]</w:t>
      </w:r>
      <w:r w:rsidR="00B453CE">
        <w:fldChar w:fldCharType="end"/>
      </w:r>
      <w:r w:rsidR="00B453CE">
        <w:t xml:space="preserve"> </w:t>
      </w:r>
      <w:r>
        <w:t xml:space="preserve">also showed that a reinforced concrete column was inadvertently found segregated due to the characteristics of the concrete mixes. Coarse aggregates tended to drop down shortly after the specimen was cast in the formworks. The procedure of </w:t>
      </w:r>
      <w:r w:rsidR="002E58FF">
        <w:t xml:space="preserve">the </w:t>
      </w:r>
      <w:r>
        <w:t>hammer test also confirmed that the concrete element formed a non-uniform distribution of strength along</w:t>
      </w:r>
      <w:r w:rsidR="002E58FF">
        <w:t xml:space="preserve"> with</w:t>
      </w:r>
      <w:r>
        <w:t xml:space="preserve"> the specimen height. The greatest compressive strength was found at the extreme bottom </w:t>
      </w:r>
      <w:proofErr w:type="spellStart"/>
      <w:r>
        <w:t>fibre</w:t>
      </w:r>
      <w:proofErr w:type="spellEnd"/>
      <w:r>
        <w:t xml:space="preserve"> and gradually decreases at the higher </w:t>
      </w:r>
      <w:proofErr w:type="spellStart"/>
      <w:r>
        <w:t>fibre</w:t>
      </w:r>
      <w:proofErr w:type="spellEnd"/>
      <w:r>
        <w:t xml:space="preserve">. Theoretically, the segregation on RC columns is common and does not affect significantly on the axial strength nevertheless it costs to the decrease of its shear resistance. </w:t>
      </w:r>
    </w:p>
    <w:p w14:paraId="3BE24BCC" w14:textId="17969766" w:rsidR="009A0487" w:rsidRDefault="00AA1E1D" w:rsidP="00AA1E1D">
      <w:pPr>
        <w:pStyle w:val="BodytextIndented"/>
      </w:pPr>
      <w:r>
        <w:t>To understand the effect of segregation on the RC beams as flexural elements on experimental works, researchers aim to model the beam underwent segregation using a graded concrete approach. Graded concrete is a concrete technology in which a concrete element is fabricated from two or more concrete mixes with varying strength to create a more functional material which has better properties, economical, dan environmentally friendly</w:t>
      </w:r>
      <w:r w:rsidR="005966B7">
        <w:t xml:space="preserve"> </w:t>
      </w:r>
      <w:r w:rsidR="005966B7">
        <w:fldChar w:fldCharType="begin"/>
      </w:r>
      <w:r w:rsidR="005966B7">
        <w:instrText xml:space="preserve"> ADDIN ZOTERO_ITEM CSL_CITATION {"citationID":"o10B5XF2","properties":{"formattedCitation":"[11\\uc0\\u8211{}19]","plainCitation":"[11–19]","noteIndex":0},"citationItems":[{"id":81,"uris":["http://zotero.org/users/6762436/items/T9MTMQC2"],"uri":["http://zotero.org/users/6762436/items/T9MTMQC2"],"itemData":{"id":81,"type":"article-journal","abstract":"Engineering materials, for instance, ceramics and concrete, are manufactured with uniform properties purposefully. Because the uniformity is a convenient measurement to ensure the safety design calculation of a structure to be built. The non-uniform material property of concrete can be resulted from mixing, placing, consolidation, and curing processes during the manufacturing of structural members. Therefore, using concrete as a material could lead to an uneconomical use of natural resources because of non-uniformity problems that occur in the structural members. Ideally, in the Functionally Graded Concrete (FGC) material, the properties (elasticity, density, rigidity) of concrete material have to be smoothly graded in the projected directions (longitudinally, transversally, diagonally) by following a governing equation. Hence, FGC has significant advantages over the existing concrete materials in the prominence of cement optimization. In recent progress, many researchers have been studied the mechanical behaviors and production methodologies of FGC enthusiastically. In the state-ofthe-art of the FGC developments, two objectives need to be achieved: 1. The manufacturing procedure of FGC material, and 2. The method of analysis to design FGC material. In current developments, the technologies for manufacturing FGC material are still not available for the practitioners. The objective of this paper is to present a method of analysis to design a Steel Reinforced Functionally Concrete Graded (SRFGC) beam element based on the SNI (Indonesian National Standard) of Structural Concrete Requirements for Buildings code 2847:2013. The effects of the non-uniformity of concrete strengths are incorporated into the analysis. Because of the crack-opening assumption in the tensile region of the concrete, the neutral axis position is no longer at the mid-height of the beam cross-section. Hence, an iterative technique has to be employed in the design. An iterative technique is necessary because the internal forces of the beam have to be calculated at the cross-section being designed. The application of the method of analysis is highlighted by designing various type of beam cross-sections, which show the economic benefits of SRFGC beam compared to both the normal and high strength concrete’s material.","container-title":"IOP Conference Series: Materials Science and Engineering","DOI":"10.1088/1757-899X/669/1/012001","ISSN":"1757-899X","journalAbbreviation":"IOP Conf. Ser.: Mater. Sci. Eng.","language":"en","page":"012001","source":"DOI.org (Crossref)","title":"Economic prospects of Steel Reinforced Functionally Graded Concrete (SRFGC) beam structures","volume":"669","author":[{"family":"Gan","given":"B S"},{"family":"Kiryu","given":"S"},{"family":"Han","given":"A"},{"family":"Pratama","given":"M M A"}],"issued":{"date-parts":[["2019",11,21]]}},"label":"page"},{"id":74,"uris":["http://zotero.org/users/6762436/items/ZLWBN8UR"],"uri":["http://zotero.org/users/6762436/items/ZLWBN8UR"],"itemData":{"id":74,"type":"article-journal","abstract":"In structural analysis, a concrete element is assumed homogeneous in terms of strength and physical properties throughout the entire section or member. In reality, concrete is a composite material composed of mortar matrix and coarse aggregates. The actual composition of a member is therefore less likely to be uniform along its height. The presence of coarse aggregates will result in a higher density, reaching the extreme lower layers of the member, leading to a disparity in strength, elastic modulus, and Poisson’s ratio. Other factors influencing this phenomenon are bleeding, and initial cracking due to the hydration heat on the exposed surfaces. However, if the non-homogeneities of these concrete properties can be observed, and further controlled and adjusted properly, the potential for a design optimization could be aimed. This study was performed to produce intentionally, and further analyze, the actual behaviors of a concrete member with a gradation in concrete compressive strength. The compressive strength of the test specimens ranged from 20 MPa to 60 MPa. The cylindrical specimens sized 100 x 200 millimeters were tested under uniaxial compression, and the strains in different layers were recorded, as the load was increased. The developed method and equipment was proven excellent in artificially creating a graded concrete specimen. The resulting specimens were visually inspected and tested using a rebound hammer to study the gradation of the material in the transition zone between the two different types of concrete strength mixes. The resulting concrete is negatively influenced by the disparity between the two concrete strengths since the cracking and fracture of the lower concrete strength part will signature the strength of the overall graded material. The brittle behavior of the resulting material is due to a combination of premature micro-cracking, and the stress differentiation in the material, that leads to stress concentrations in the corresponding layer.","container-title":"Procedia Engineering","DOI":"10.1016/j.proeng.2015.11.076","ISSN":"18777058","journalAbbreviation":"Procedia Engineering","language":"en","page":"885-891","source":"DOI.org (Crossref)","title":"The Behavior of Graded Concrete, an Experimental Study","volume":"125","author":[{"family":"Gan","given":"Buntara Sthenly"},{"family":"Aylie","given":"Han"},{"family":"Pratama","given":"M. Mirza Abdillah"}],"issued":{"date-parts":[["2015"]]}},"label":"page"},{"id":49,"uris":["http://zotero.org/users/6762436/items/LQ69RTJ6"],"uri":["http://zotero.org/users/6762436/items/LQ69RTJ6"],"itemData":{"id":49,"type":"article-journal","abstract":"Functionally Graded Concrete (FGC) finds its origin in the metal and ceramic industry where materials are produced with a gradation in mechanical properties throughout the depth of a beam section. A study on the methodology for producing FGC was conducted, and the resulting material analyzed, to evaluate the behavior of the graded concrete. The study was performed both numerically and experimentally. It was found that the compressive strength of an FGC is predominately influenced by the strength of the lower grade concrete, while the stiffness of the material closely approaches that of the higher strength concrete. Additionally, it was shown that the resulting FGC does not follow the stress-strain response as stated in the fib-CEB code.","language":"en","page":"7","source":"Zotero","title":"THE BEHAVIOR OF FUNCTIONALLY GRADED CONCRETE AND THE PROSPECT OF MATERIAL OPTIMIZATION","author":[{"family":"Han","given":"Aylie"},{"family":"Gan","given":"Buntara Sthenly"},{"family":"Kristiawan","given":"S A"},{"family":"Trinh","given":"Thanh Huong"}],"issued":{"date-parts":[["2016"]]}},"label":"page"},{"id":75,"uris":["http://zotero.org/users/6762436/items/5ZBWFA66"],"uri":["http://zotero.org/users/6762436/items/5ZBWFA66"],"itemData":{"id":75,"type":"article-journal","abstract":"Concrete is a favoured building material due to its ease of production and use. Even though the concrete mix is designed to have a uniform strength throughout the entire member, casting, as well as the basic characteristics of the concrete materials, could yield a non-homogeneous constitution, resulting in a concrete strength gradation as a function of the depth of the member. A functionally continuous and smooth strength gradation of the concrete member along its axis or section is defined as graded concrete. The objective of this research is to analyse the influence of two different concrete compressive strengths that composed the graded concrete member. The study is split into two parts: the experimental work describing and identifying the mechanical properties of functionally graded concrete and the finite element analysis implementing these property variations in a model. The results showed that the concrete gradation influenced the ultimate strength of a member negatively and altered the stress distribution and displacement response of the specimen.","container-title":"International Journal of Technology","DOI":"10.14716/ijtech.v7i5.3449","ISSN":"2087-2100, 2086-9614","issue":"5","journalAbbreviation":"IJTech","language":"en","page":"732","source":"DOI.org (Crossref)","title":"Effects of Graded Concrete on Compressive Strengths","volume":"7","author":[{"family":"Han","given":"Aylie"},{"family":"Gan","given":"Buntara Sthenly"},{"family":"Pratama","given":"M. Mirza Abdillah"}],"issued":{"date-parts":[["2016",7,28]]}},"label":"page"},{"id":82,"uris":["http://zotero.org/users/6762436/items/9E3ELN3B"],"uri":["http://zotero.org/users/6762436/items/9E3ELN3B"],"itemData":{"id":82,"type":"article-journal","DOI":"10.13140/RG.2.1.4082.4568","language":"en","note":"publisher: Unpublished","source":"DOI.org (Datacite)","title":"An Experimental Study and Finite Element Approach to the Behavior of Graded Concrete","URL":"http://rgdoi.net/10.13140/RG.2.1.4082.4568","author":[{"family":"M. Mirza Abdillah Pratama","given":""}],"accessed":{"date-parts":[["2020",8,3]]},"issued":{"date-parts":[["2015"]]}},"label":"page"},{"id":45,"uris":["http://zotero.org/users/6762436/items/JLB9J93M"],"uri":["http://zotero.org/users/6762436/items/JLB9J93M"],"itemData":{"id":45,"type":"article-journal","abstract":"Graded concrete is a relatively new construction material that could possibly optimise the use of cement as binding agent in concrete without sacrificing the structural performance significantly. The concept of graded concrete is by combining two different concrete mixes of more with specific compaction method to diminish the transition joint so that a material with functionally properties grading achieved. Previous researches show that the strength of graded concrete is determined by the lowest concrete strength, but the study focussing on the resulting elastic modulus has not been conducted intensively. The numerical analysis is robust in predicting the behaviour of testing material so it is possible to conduct a modelling of graded concrete, especially to study the modulus of elasticity of the graded concrete using finite element analysis programme. Six models of cylindrical graded concrete with different variation of concrete strength disparity is studied in this research, which are 24.7 – 30 MPa; 24.7 – 40 MPa; 24.7 – 50 MPa; 24.7 – 57.2 MPa; 24.7 – 60 MPa; and 24.7 – 70 MPa. The findings are then compared to the testing result of normal concrete 24.7 MPa. The load – deformation relationship from the simulation result is then analysed to obtain the modulus of elasticity. The research found that the modulus of elasticity of concrete material could be increased by adopting the concept of graded concrete. The application of graded concrete also could improve the level of serviceability of structures.","language":"id","page":"8","source":"Zotero","title":"ANALISIS NUMERIK MODULUS ELASTISITAS BETON GRADASI","author":[{"family":"Pratama","given":"M Mirza Abdillah"}]},"label":"page"},{"id":76,"uris":["http://zotero.org/users/6762436/items/N2TCGS3U"],"uri":["http://zotero.org/users/6762436/items/N2TCGS3U"],"itemData":{"id":76,"type":"paper-conference","abstract":"Concrete casting, compacting method, and characteristic of the concrete material determine the performance of concrete as building element due to the material uniformity issue. Previous studies show that gradation in strength exists on building member by nature and negatively influence the load carrying capacity of the member. A pilot research had modeled the concrete gradation in strength with controllable variable and observed that the weakest material determines the strength of graded concrete through uniaxial compressive loading test. This research intends to confirm the recent finding by a numerical approach with extensive variables of strength disparity. The finite element analysis was conducted using the Strand7 nonlinear program. The results displayed that the increase of strength disparity in graded concrete models leads to the slight reduction of models strength. A substantial difference in displacement response is encountered on the models for the small disparity of concrete strength. However, the higher strength of concrete mix in the graded concrete models contributes to the rise of material stiffness that provides a beneficial purpose for serviceability of building members.","DOI":"10.1063/1.5003512","event":"GREEN CONSTRUCTION AND ENGINEERING EDUCATION FOR SUSTAINABLE FUTURE: Proceedings of the Green Construction and Engineering Education (GCEE) Conference 2017","event-place":"East Java, Indonesia","language":"en","page":"020029","publisher-place":"East Java, Indonesia","source":"DOI.org (Crossref)","title":"Effect of concrete strength gradation to the compressive strength of graded concrete, a numerical approach","URL":"http://aip.scitation.org/doi/abs/10.1063/1.5003512","author":[{"family":"Pratama","given":"M. Mirza Abdillah"},{"family":"Aylie","given":"Han"},{"family":"Gan","given":"Buntara Sthenly"},{"family":"Umniati","given":"B. Sri"},{"family":"Risdanareni","given":"Puput"},{"family":"Fauziyah","given":"Shifa"}],"accessed":{"date-parts":[["2020",8,3]]},"issued":{"date-parts":[["2017"]]}},"label":"page"},{"id":79,"uris":["http://zotero.org/users/6762436/items/ZKP9M49P"],"uri":["http://zotero.org/users/6762436/items/ZKP9M49P"],"itemData":{"id":79,"type":"paper-conference","abstract":"Graded concrete is one of the functionally graded materials in civil engineering that can reduce the use of cement to create a high-performance structural element. The graded concrete is formed by combining two distinguish concrete mixes or more which have different strength so that the elements with varying material properties in a certain direction are obtained. The results of previous studies stated that the concrete compressive strength of the graded concrete was determined by the lowest strength while the studies discussing the resulting modulus of elasticity had not been conducted intensively. This research aimed to analyse the effect of concrete strength disparity in graded concrete to the modulus of elasticity. Six concrete cylindrical models were analysed using the Strand7 programme to obtain the stress-strain relationship on compression. The data is then analysed to obtain the modulus of elasticity of each model. The results show that the graded concrete can increase the modulus of elasticity of the concrete, and can be further improved by combining two drastically different concrete strength. The application of graded concrete can increase the serviceability level of structural elements and reduce the deflection due to working loads.","container-title":"Proceedings of the 2nd International Conference on Vocational Education and Training (ICOVET 2018)","DOI":"10.2991/icovet-18.2019.29","event":"Proceedings of the 2nd International Conference on Vocational Education and Training (ICOVET 2018)","event-place":"Malang, Indonesia","ISBN":"978-94-6252-668-6","language":"en","publisher":"Atlantis Press","publisher-place":"Malang, Indonesia","source":"DOI.org (Crossref)","title":"A Numerical Analysis of The Modulus of Elasticity of The Graded Concrete","URL":"https://www.atlantis-press.com/article/55913281","author":[{"family":"Pratama","given":"M. Mirza Abdillah"},{"family":"Sthenly Gan","given":"Buntara"},{"family":"Han Ay Lie","given":"Han Ay Lie"},{"family":"Nur Rahma Putra","given":"Andika Bagus"}],"accessed":{"date-parts":[["2020",8,3]]},"issued":{"date-parts":[["2019"]]}},"label":"page"},{"id":78,"uris":["http://zotero.org/users/6762436/items/6ATPIMV8"],"uri":["http://zotero.org/users/6762436/items/6ATPIMV8"],"itemData":{"id":78,"type":"article-journal","abstract":"The elastic modulus of materials plays a role in determining the stiffness of a structural element and its level of serviceability. Previous research indicates that the concrete modulus of elasticity could be improved by combining 2 (two) concrete mixes using a gradual compacting method. In this study, the effect of different concrete strength combinations to the resulting modulus of elasticity is examined. Three types of concrete mixes with a strength of 30 MPa, 40 MPa and 50 MPa are prepared. The graded concrete is moulded in cylindrical concrete casts (150 mm x 300 mm) with the following casting configurations: 30-40 MPa, 30-50 MPa, and 40-50 MPa. The static modulus of elasticity test is performed at an age of 28 days using compressometers in accordance with ASTM C469. The test results show that the modulus of elasticity of the graded concrete is proportionally influenced by the stiffness of the higher and the lower concrete material. Additionally, the resulting compressive strength of the graded concrete is determined by the lower concrete strength.","container-title":"MATEC Web of Conferences","DOI":"10.1051/matecconf/201819501005","ISSN":"2261-236X","journalAbbreviation":"MATEC Web Conf.","language":"en","page":"01005","source":"DOI.org (Crossref)","title":"Modulus elasticity of the graded concrete, a preliminary research","volume":"195","author":[{"family":"Pratama","given":"M. Mirza Abdillah"},{"family":"Umniati","given":"B. Sri"},{"family":"Arumsari Mutiara Wulandari","given":"Bunga"},{"family":"Han","given":"Ay Lie"},{"family":"Sthenly Gan","given":"Buntara"},{"family":"Zhabrinna","given":"Zhabrinna"}],"editor":[{"family":"Hajek","given":"P."},{"family":"Han","given":"A.L."},{"family":"Kristiawan","given":"S."},{"family":"Chan","given":"W.T."},{"family":"Ismail","given":"M.b."},{"family":"Gan","given":"B.S."},{"family":"Sriravindrarajah","given":"R."},{"family":"Hidayat","given":"B.A."}],"issued":{"date-parts":[["2018"]]}},"label":"page"}],"schema":"https://github.com/citation-style-language/schema/raw/master/csl-citation.json"} </w:instrText>
      </w:r>
      <w:r w:rsidR="005966B7">
        <w:fldChar w:fldCharType="separate"/>
      </w:r>
      <w:r w:rsidR="005966B7" w:rsidRPr="005966B7">
        <w:rPr>
          <w:rFonts w:cs="Times"/>
          <w:szCs w:val="24"/>
        </w:rPr>
        <w:t>[11–19]</w:t>
      </w:r>
      <w:r w:rsidR="005966B7">
        <w:fldChar w:fldCharType="end"/>
      </w:r>
      <w:r>
        <w:t xml:space="preserve">. To model this segregated element, a high strength concrete mix will be cast at lower </w:t>
      </w:r>
      <w:proofErr w:type="spellStart"/>
      <w:r>
        <w:t>fibre</w:t>
      </w:r>
      <w:proofErr w:type="spellEnd"/>
      <w:r>
        <w:t xml:space="preserve">, while a mix of lower concrete strength is positioned at the upper </w:t>
      </w:r>
      <w:proofErr w:type="spellStart"/>
      <w:r>
        <w:t>fibre</w:t>
      </w:r>
      <w:proofErr w:type="spellEnd"/>
      <w:r>
        <w:t>. The test results discussing: load-deflection relationship</w:t>
      </w:r>
      <w:r w:rsidR="00834E1F">
        <w:t xml:space="preserve"> and</w:t>
      </w:r>
      <w:r>
        <w:t xml:space="preserve"> stiffness pattern is then compared with the reference specimens. This research is expected to provide an overview of the beam elements underwent segregation and its negative effects </w:t>
      </w:r>
      <w:r w:rsidR="002E58FF">
        <w:t>on</w:t>
      </w:r>
      <w:r>
        <w:t xml:space="preserve"> structural </w:t>
      </w:r>
      <w:proofErr w:type="spellStart"/>
      <w:r>
        <w:t>behaviour</w:t>
      </w:r>
      <w:proofErr w:type="spellEnd"/>
      <w:r>
        <w:t>.</w:t>
      </w:r>
    </w:p>
    <w:p w14:paraId="73829D02" w14:textId="7A15E235" w:rsidR="009A0487" w:rsidRDefault="00B453CE">
      <w:pPr>
        <w:pStyle w:val="Section"/>
      </w:pPr>
      <w:r>
        <w:t>Method</w:t>
      </w:r>
    </w:p>
    <w:p w14:paraId="74CE5600" w14:textId="2117DA55" w:rsidR="009A0487" w:rsidRDefault="00AA1E1D">
      <w:pPr>
        <w:pStyle w:val="Bodytext"/>
      </w:pPr>
      <w:r w:rsidRPr="00AA1E1D">
        <w:t xml:space="preserve">This research was conducted experimentally in the Laboratory of Civil Engineering Department, State University of Malang. The beams used in this study were designed to exhibit a failure in flexure so the researchers consider the value of a/d. The beam was designed with 2.5 &lt; </w:t>
      </w:r>
      <w:proofErr w:type="spellStart"/>
      <w:r w:rsidRPr="00AA1E1D">
        <w:t>a/d</w:t>
      </w:r>
      <w:proofErr w:type="spellEnd"/>
      <w:r w:rsidRPr="00AA1E1D">
        <w:t xml:space="preserve"> &lt; 6. The beam was designed with </w:t>
      </w:r>
      <w:r w:rsidR="002E58FF">
        <w:t xml:space="preserve">a </w:t>
      </w:r>
      <w:r w:rsidRPr="00AA1E1D">
        <w:t>cross</w:t>
      </w:r>
      <w:r w:rsidR="002E58FF">
        <w:t>-</w:t>
      </w:r>
      <w:r w:rsidRPr="00AA1E1D">
        <w:t>sectional dimension of 12 x 24 cm with a span length of 220 cm. The stirrups used refe</w:t>
      </w:r>
      <w:r w:rsidR="002E58FF">
        <w:t>r</w:t>
      </w:r>
      <w:r w:rsidRPr="00AA1E1D">
        <w:t>red to SNI 03-2847-2013 which used 90-degree standard hooks the length of 6D. The steel used for longitudinal reinforcement was D10</w:t>
      </w:r>
      <w:r w:rsidR="002E58FF">
        <w:t>,</w:t>
      </w:r>
      <w:r w:rsidRPr="00AA1E1D">
        <w:t xml:space="preserve"> and for stirrup was Ø6. Detailing of beam specimens are shown in Figure 1.</w:t>
      </w:r>
    </w:p>
    <w:p w14:paraId="39B9F9E0" w14:textId="2B1FA25B" w:rsidR="00D15C64" w:rsidRDefault="00D15C64" w:rsidP="00D15C64">
      <w:pPr>
        <w:pStyle w:val="BodytextIndented"/>
      </w:pPr>
      <w:r w:rsidRPr="00D15C64">
        <w:t xml:space="preserve">The beam used concrete mixes of 25 MPa and 30 MPa to cast the controlling specimens and the segregated model. The consideration of choosing concrete mixes that have a small difference in strength is to avoid failure due to stress discontinuity during the tests. The preparation of specimens was initiated with the manufacture of formwork, reinforcement assembly, and installation of strain gauge. The formwork is assembled using a multiplex of 12 mm in thickness and the 4 x 6 cm wooden blocks as stiffeners. The wooden beams function as formwork stiffeners so the specimens do not experience widening. Concrete casting complied the research of Gan et al. </w:t>
      </w:r>
      <w:r w:rsidR="005966B7">
        <w:fldChar w:fldCharType="begin"/>
      </w:r>
      <w:r w:rsidR="005966B7">
        <w:instrText xml:space="preserve"> ADDIN ZOTERO_ITEM CSL_CITATION {"citationID":"yLJ5zcc8","properties":{"formattedCitation":"[12]","plainCitation":"[12]","noteIndex":0},"citationItems":[{"id":74,"uris":["http://zotero.org/users/6762436/items/ZLWBN8UR"],"uri":["http://zotero.org/users/6762436/items/ZLWBN8UR"],"itemData":{"id":74,"type":"article-journal","abstract":"In structural analysis, a concrete element is assumed homogeneous in terms of strength and physical properties throughout the entire section or member. In reality, concrete is a composite material composed of mortar matrix and coarse aggregates. The actual composition of a member is therefore less likely to be uniform along its height. The presence of coarse aggregates will result in a higher density, reaching the extreme lower layers of the member, leading to a disparity in strength, elastic modulus, and Poisson’s ratio. Other factors influencing this phenomenon are bleeding, and initial cracking due to the hydration heat on the exposed surfaces. However, if the non-homogeneities of these concrete properties can be observed, and further controlled and adjusted properly, the potential for a design optimization could be aimed. This study was performed to produce intentionally, and further analyze, the actual behaviors of a concrete member with a gradation in concrete compressive strength. The compressive strength of the test specimens ranged from 20 MPa to 60 MPa. The cylindrical specimens sized 100 x 200 millimeters were tested under uniaxial compression, and the strains in different layers were recorded, as the load was increased. The developed method and equipment was proven excellent in artificially creating a graded concrete specimen. The resulting specimens were visually inspected and tested using a rebound hammer to study the gradation of the material in the transition zone between the two different types of concrete strength mixes. The resulting concrete is negatively influenced by the disparity between the two concrete strengths since the cracking and fracture of the lower concrete strength part will signature the strength of the overall graded material. The brittle behavior of the resulting material is due to a combination of premature micro-cracking, and the stress differentiation in the material, that leads to stress concentrations in the corresponding layer.","container-title":"Procedia Engineering","DOI":"10.1016/j.proeng.2015.11.076","ISSN":"18777058","journalAbbreviation":"Procedia Engineering","language":"en","page":"885-891","source":"DOI.org (Crossref)","title":"The Behavior of Graded Concrete, an Experimental Study","volume":"125","author":[{"family":"Gan","given":"Buntara Sthenly"},{"family":"Aylie","given":"Han"},{"family":"Pratama","given":"M. Mirza Abdillah"}],"issued":{"date-parts":[["2015"]]}}}],"schema":"https://github.com/citation-style-language/schema/raw/master/csl-citation.json"} </w:instrText>
      </w:r>
      <w:r w:rsidR="005966B7">
        <w:fldChar w:fldCharType="separate"/>
      </w:r>
      <w:r w:rsidR="005966B7" w:rsidRPr="005966B7">
        <w:rPr>
          <w:rFonts w:cs="Times"/>
        </w:rPr>
        <w:t>[12]</w:t>
      </w:r>
      <w:r w:rsidR="005966B7">
        <w:fldChar w:fldCharType="end"/>
      </w:r>
      <w:r w:rsidRPr="00D15C64">
        <w:t>, where the higher concrete strength is poured by half a beam then compacted with a vibrator. The casting is then proceeded with pouring low strength concrete mix until reaching of three-fourths of the beam depth and vibration compaction is carried out. The final step is followed by filling in the remaining quarter of the beam depth and carried out vibration compaction. Dismantling of beams formwork is conducted in the following day. All of the concrete testing specimens were set at the same curing method. Illustration of the controlling beams and the segregated model is shown in Figure 2.</w:t>
      </w:r>
    </w:p>
    <w:p w14:paraId="5AD85ECE" w14:textId="27C5B4B0" w:rsidR="00D15C64" w:rsidRPr="00D15C64" w:rsidRDefault="00CB0908" w:rsidP="00D15C64">
      <w:pPr>
        <w:pStyle w:val="BodytextIndented"/>
      </w:pPr>
      <w:r w:rsidRPr="00CB0908">
        <w:t>The 25 MPa and 30 MPa controlling beams are given the notation of RA and RB, respectively; while the segregation model beams are given GAB notation. The four-point bending tests were carried out in the laboratory using a loading frame, a hydraulic jack, a load cell, dial gauges and a data logger and complied the setup of Pratama</w:t>
      </w:r>
      <w:r w:rsidR="005966B7">
        <w:t xml:space="preserve"> </w:t>
      </w:r>
      <w:r w:rsidR="005966B7">
        <w:fldChar w:fldCharType="begin"/>
      </w:r>
      <w:r w:rsidR="005966B7">
        <w:instrText xml:space="preserve"> ADDIN ZOTERO_ITEM CSL_CITATION {"citationID":"cO1omiPu","properties":{"formattedCitation":"[20,21]","plainCitation":"[20,21]","noteIndex":0},"citationItems":[{"id":51,"uris":["http://zotero.org/users/6762436/items/9FD9I4GU"],"uri":["http://zotero.org/users/6762436/items/9FD9I4GU"],"itemData":{"id":51,"type":"article-journal","abstract":"Studies related to the bending behaviour of functionally graded concrete (FGC) beams are still investigated to explore the possibility of the more cost-efficient casting techniques and to produce high-performance FGC beam elements simultaneously. Previous researches show that the manufacture of FGC beams by combining two concrete mixes in two layers can increase the stiffness of the elements but it reduces the beam ductility. Research concentrating on the FGC beams with additional numbers of concrete layers was analysed in this study. Four pieces of FGC beams measuring 120 x 240 x 2200 mm were prepared with concrete strength of 25 MPa (NA); 30 MPa(NB); 30-20 MPa (GBA); and 30-20-30 MPa (GBAB). The specimens were tested in the laboratory using a four-point bending method. The experimental data consisting of the load increments and the mid-span deflections are further analysed to compare the resulting (1) maximum load-carrying capacity; (2) maximum deflection; (3) beam stiffness; (4) momentcurvature; and (5) ductility. The result shows that (1) the GBAB exhibited 0.83% greater maximum loads than the GBA; (2) the GBAB deflected 29.52% lesser than the GBA; (3) the GBAB posses stiffness 12.03% greater than the GBA; (4) the GBAB exhibited higher resulting yield points and ultimate state than the GBA at the moment-curvature relationship; and (5) the GBAB was 20.06% less ductile than the GBA.","container-title":"IOP Conference Series: Materials Science and Engineering","DOI":"10.1088/1757-899X/669/1/012054","ISSN":"1757-899X","journalAbbreviation":"IOP Conf. Ser.: Mater. Sci. Eng.","language":"en","page":"012054","source":"DOI.org (Crossref)","title":"Flexural behaviour of the functionally graded concrete beams using two-layers and three-layers configuration","volume":"669","author":[{"family":"Pratama","given":"M M A"},{"family":"Vertian","given":"T"},{"family":"Umniati","given":"B S"},{"family":"Yoh","given":"W H"}],"issued":{"date-parts":[["2019",11,21]]}},"label":"page"},{"id":48,"uris":["http://zotero.org/users/6762436/items/8P6WM9G2"],"uri":["http://zotero.org/users/6762436/items/8P6WM9G2"],"itemData":{"id":48,"type":"article-journal","abstract":"The use of functionally graded concrete in structural member provides a beneficial prospect since it promises the increase of beam stiffness with less of construction cost. In structural analysis, concrete stiffness plays role in determining the performance of beam elements in resisting deflection due to the working loads. In this study, the behaviour of the graded concrete beam is continuedly investigated. The bending moment-curvature relationship of the graded concrete beam is conducted numerically to understand the level of ductility and the failure mode compared with the conventional beam. A singly reinforced graded concrete beam is modelled using a non-linear simulation program, Strand7. The result of the analysis is then evaluated in accordance with the Eurocode. The graded concrete beam is expected to exhibit a reliable behaviour of bending moment – curvature so that the graded concrete beam is possible for advanced application as structural elements.","container-title":"IOP Conference Series: Materials Science and Engineering","DOI":"10.1088/1757-899X/494/1/012064","ISSN":"1757-899X","journalAbbreviation":"IOP Conf. Ser.: Mater. Sci. Eng.","language":"en","page":"012064","source":"DOI.org (Crossref)","title":"Finite element analysis of the bending moment-curvature of the double-layered graded concrete beam","volume":"494","author":[{"family":"Pratama","given":"M. Mirza Abdillah"},{"family":"Suhud","given":"Rizaldy Khoiru"},{"family":"Puspitasari","given":"Poppy"},{"family":"Kusuma","given":"Fuad Indra"},{"family":"Rahma Putra","given":"Andika Bagus Nur"}],"issued":{"date-parts":[["2019",3,29]]}},"label":"page"}],"schema":"https://github.com/citation-style-language/schema/raw/master/csl-citation.json"} </w:instrText>
      </w:r>
      <w:r w:rsidR="005966B7">
        <w:fldChar w:fldCharType="separate"/>
      </w:r>
      <w:r w:rsidR="005966B7" w:rsidRPr="005966B7">
        <w:rPr>
          <w:rFonts w:cs="Times"/>
        </w:rPr>
        <w:t>[20,21]</w:t>
      </w:r>
      <w:r w:rsidR="005966B7">
        <w:fldChar w:fldCharType="end"/>
      </w:r>
      <w:r w:rsidRPr="00CB0908">
        <w:t xml:space="preserve">. The beam was set on the loading frame with </w:t>
      </w:r>
      <w:r w:rsidR="002E58FF">
        <w:t xml:space="preserve">the </w:t>
      </w:r>
      <w:r w:rsidRPr="00CB0908">
        <w:t>support of hinge and roller type. The loading was transferred and was recorded using the load cell from the hydraulic jack until the beam collapsed. The record of deflection is obtained from the attached dial gauges.</w:t>
      </w:r>
    </w:p>
    <w:p w14:paraId="617C19A7" w14:textId="2E44BDD5" w:rsidR="00AA1E1D" w:rsidRDefault="00AA1E1D" w:rsidP="00AA1E1D">
      <w:pPr>
        <w:pStyle w:val="BodytextIndented"/>
        <w:ind w:firstLine="0"/>
      </w:pPr>
      <w:r>
        <w:rPr>
          <w:noProof/>
        </w:rPr>
        <w:drawing>
          <wp:inline distT="0" distB="0" distL="0" distR="0" wp14:anchorId="22B0A04C" wp14:editId="0DB1CB80">
            <wp:extent cx="5760085" cy="295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2954020"/>
                    </a:xfrm>
                    <a:prstGeom prst="rect">
                      <a:avLst/>
                    </a:prstGeom>
                  </pic:spPr>
                </pic:pic>
              </a:graphicData>
            </a:graphic>
          </wp:inline>
        </w:drawing>
      </w:r>
    </w:p>
    <w:p w14:paraId="1E336168" w14:textId="53DC17E1" w:rsidR="00D15C64" w:rsidRDefault="00D15C64" w:rsidP="00D15C64">
      <w:pPr>
        <w:pStyle w:val="FigureCaption"/>
      </w:pPr>
      <w:r w:rsidRPr="005966B7">
        <w:rPr>
          <w:b/>
          <w:bCs/>
        </w:rPr>
        <w:t>Figure 1.</w:t>
      </w:r>
      <w:r>
        <w:t xml:space="preserve"> Detailing of </w:t>
      </w:r>
      <w:r w:rsidRPr="00BC0F97">
        <w:t>beam specimens</w:t>
      </w:r>
    </w:p>
    <w:p w14:paraId="3D8D065A" w14:textId="77777777" w:rsidR="00D15C64" w:rsidRDefault="00D15C64" w:rsidP="00D15C64">
      <w:pPr>
        <w:pStyle w:val="FigureCaption"/>
      </w:pPr>
    </w:p>
    <w:p w14:paraId="5F2E360B" w14:textId="3AA7477C" w:rsidR="00D15C64" w:rsidRDefault="00D15C64" w:rsidP="00D15C64">
      <w:pPr>
        <w:pStyle w:val="BodytextIndented"/>
        <w:ind w:firstLine="0"/>
        <w:jc w:val="center"/>
      </w:pPr>
      <w:r w:rsidRPr="00D15C64">
        <w:rPr>
          <w:noProof/>
        </w:rPr>
        <w:drawing>
          <wp:inline distT="0" distB="0" distL="0" distR="0" wp14:anchorId="14F0AB50" wp14:editId="7E927694">
            <wp:extent cx="4429125" cy="229688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22757" b="6534"/>
                    <a:stretch/>
                  </pic:blipFill>
                  <pic:spPr bwMode="auto">
                    <a:xfrm>
                      <a:off x="0" y="0"/>
                      <a:ext cx="4429125" cy="2296885"/>
                    </a:xfrm>
                    <a:prstGeom prst="rect">
                      <a:avLst/>
                    </a:prstGeom>
                    <a:noFill/>
                    <a:ln>
                      <a:noFill/>
                    </a:ln>
                    <a:extLst>
                      <a:ext uri="{53640926-AAD7-44D8-BBD7-CCE9431645EC}">
                        <a14:shadowObscured xmlns:a14="http://schemas.microsoft.com/office/drawing/2010/main"/>
                      </a:ext>
                    </a:extLst>
                  </pic:spPr>
                </pic:pic>
              </a:graphicData>
            </a:graphic>
          </wp:inline>
        </w:drawing>
      </w:r>
    </w:p>
    <w:p w14:paraId="3E6E3E15" w14:textId="6EB2D7DF" w:rsidR="00D15C64" w:rsidRDefault="00D15C64" w:rsidP="00D15C64">
      <w:pPr>
        <w:pStyle w:val="FigureCaption"/>
      </w:pPr>
      <w:r w:rsidRPr="00D15C64">
        <w:rPr>
          <w:b/>
          <w:bCs/>
        </w:rPr>
        <w:t>Figure 2.</w:t>
      </w:r>
      <w:r>
        <w:t xml:space="preserve"> Illustration of (a) RA; (b) GAB; and (c) RB</w:t>
      </w:r>
    </w:p>
    <w:p w14:paraId="3B73E330" w14:textId="569C12A9" w:rsidR="00D15C64" w:rsidRDefault="00D15C64" w:rsidP="00D15C64">
      <w:pPr>
        <w:pStyle w:val="Section"/>
      </w:pPr>
      <w:r w:rsidRPr="00D15C64">
        <w:t>Results and discussion</w:t>
      </w:r>
    </w:p>
    <w:p w14:paraId="3C84CC10" w14:textId="4C37EE71" w:rsidR="00D15C64" w:rsidRDefault="00D15C64" w:rsidP="00101870">
      <w:pPr>
        <w:pStyle w:val="Heading2"/>
      </w:pPr>
      <w:r w:rsidRPr="00D15C64">
        <w:t>Uniaxial tensile test on reinforcing steels</w:t>
      </w:r>
    </w:p>
    <w:p w14:paraId="18C34B55" w14:textId="68036116" w:rsidR="00D15C64" w:rsidRDefault="00D15C64" w:rsidP="00D15C64">
      <w:pPr>
        <w:pStyle w:val="Bodytext"/>
        <w:rPr>
          <w:lang w:val="en-GB"/>
        </w:rPr>
      </w:pPr>
      <w:r w:rsidRPr="00D15C64">
        <w:rPr>
          <w:lang w:val="en-GB"/>
        </w:rPr>
        <w:t xml:space="preserve">The steel bars used as reinforcement in beam specimens </w:t>
      </w:r>
      <w:r w:rsidR="002E58FF">
        <w:rPr>
          <w:lang w:val="en-GB"/>
        </w:rPr>
        <w:t>are</w:t>
      </w:r>
      <w:r w:rsidRPr="00D15C64">
        <w:rPr>
          <w:lang w:val="en-GB"/>
        </w:rPr>
        <w:t xml:space="preserve"> divided into 2 (two) types, namely the 6 mm in diameter as the stirrups and the 10 mm diameter as the longitudinal reinforcement. Each type of reinforcement was tested to determine the yield and the ultimate points using Universal Testing Machine. The test results are shown in Figure 3. The load-deformation data were converted to the stress-strain relationship for further analysis. The analysis results show that the 6 mm steel bar has an average yield stress of 305.81 MPa and average ultimate stress of 416.35 MPa; while the 10 mm steel bar has an average yield stress of 340.62 MPa and average ultimate stress of 476.23 MPa.</w:t>
      </w:r>
    </w:p>
    <w:p w14:paraId="285CADDB" w14:textId="5E291CB8" w:rsidR="00D15C64" w:rsidRDefault="00D15C64" w:rsidP="00D15C64">
      <w:pPr>
        <w:pStyle w:val="Bodytext"/>
        <w:jc w:val="center"/>
      </w:pPr>
      <w:r>
        <w:rPr>
          <w:noProof/>
        </w:rPr>
        <w:drawing>
          <wp:inline distT="0" distB="0" distL="0" distR="0" wp14:anchorId="70AC1912" wp14:editId="40C91F72">
            <wp:extent cx="4322445" cy="25177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2445" cy="2517775"/>
                    </a:xfrm>
                    <a:prstGeom prst="rect">
                      <a:avLst/>
                    </a:prstGeom>
                    <a:noFill/>
                  </pic:spPr>
                </pic:pic>
              </a:graphicData>
            </a:graphic>
          </wp:inline>
        </w:drawing>
      </w:r>
    </w:p>
    <w:p w14:paraId="6A3FA8DD" w14:textId="64072799" w:rsidR="00D15C64" w:rsidRDefault="00D15C64" w:rsidP="00D15C64">
      <w:pPr>
        <w:pStyle w:val="BodytextIndented"/>
        <w:jc w:val="center"/>
      </w:pPr>
      <w:r w:rsidRPr="00D15C64">
        <w:t>(a)</w:t>
      </w:r>
    </w:p>
    <w:p w14:paraId="018703A9" w14:textId="21EBD676" w:rsidR="00D15C64" w:rsidRDefault="00D15C64" w:rsidP="00D15C64">
      <w:pPr>
        <w:pStyle w:val="BodytextIndented"/>
        <w:jc w:val="center"/>
      </w:pPr>
      <w:r>
        <w:rPr>
          <w:noProof/>
        </w:rPr>
        <w:drawing>
          <wp:inline distT="0" distB="0" distL="0" distR="0" wp14:anchorId="601E6D5E" wp14:editId="515FE8CB">
            <wp:extent cx="4322445" cy="251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2445" cy="2517775"/>
                    </a:xfrm>
                    <a:prstGeom prst="rect">
                      <a:avLst/>
                    </a:prstGeom>
                    <a:noFill/>
                  </pic:spPr>
                </pic:pic>
              </a:graphicData>
            </a:graphic>
          </wp:inline>
        </w:drawing>
      </w:r>
    </w:p>
    <w:p w14:paraId="542218A4" w14:textId="75E38D10" w:rsidR="00D15C64" w:rsidRDefault="00D15C64" w:rsidP="00D15C64">
      <w:pPr>
        <w:pStyle w:val="BodytextIndented"/>
        <w:jc w:val="center"/>
      </w:pPr>
      <w:r w:rsidRPr="00D15C64">
        <w:t>(</w:t>
      </w:r>
      <w:r>
        <w:t>b</w:t>
      </w:r>
      <w:r w:rsidRPr="00D15C64">
        <w:t>)</w:t>
      </w:r>
    </w:p>
    <w:p w14:paraId="35A7A802" w14:textId="7BE51EAD" w:rsidR="00D15C64" w:rsidRDefault="00D15C64" w:rsidP="00D15C64">
      <w:pPr>
        <w:pStyle w:val="FigureCaption"/>
      </w:pPr>
      <w:r>
        <w:rPr>
          <w:rFonts w:eastAsia="Calibri"/>
          <w:b/>
          <w:bCs/>
        </w:rPr>
        <w:t xml:space="preserve">Figure 3. </w:t>
      </w:r>
      <w:r>
        <w:rPr>
          <w:rFonts w:eastAsia="Calibri"/>
        </w:rPr>
        <w:t>Stress-strain relationship of (a) stirrups and (b) longitudinal rebars</w:t>
      </w:r>
    </w:p>
    <w:p w14:paraId="411B98C9" w14:textId="77777777" w:rsidR="00D15C64" w:rsidRDefault="00D15C64" w:rsidP="00101870">
      <w:pPr>
        <w:pStyle w:val="Heading2"/>
      </w:pPr>
      <w:r w:rsidRPr="006C7C6B">
        <w:t>Concrete compressive strength</w:t>
      </w:r>
    </w:p>
    <w:p w14:paraId="5AC12E89" w14:textId="64B06D18" w:rsidR="00D15C64" w:rsidRDefault="00D15C64" w:rsidP="00D15C64">
      <w:pPr>
        <w:pStyle w:val="Bodytext"/>
      </w:pPr>
      <w:r w:rsidRPr="006C7C6B">
        <w:t xml:space="preserve">This study uses 2 </w:t>
      </w:r>
      <w:r>
        <w:t xml:space="preserve">(two) </w:t>
      </w:r>
      <w:r w:rsidRPr="006C7C6B">
        <w:t xml:space="preserve">concrete mixes with </w:t>
      </w:r>
      <w:r>
        <w:t>varying</w:t>
      </w:r>
      <w:r w:rsidRPr="006C7C6B">
        <w:t xml:space="preserve"> design </w:t>
      </w:r>
      <w:r>
        <w:t>strength</w:t>
      </w:r>
      <w:r w:rsidRPr="006C7C6B">
        <w:t xml:space="preserve">, </w:t>
      </w:r>
      <w:r>
        <w:t>which were</w:t>
      </w:r>
      <w:r w:rsidRPr="006C7C6B">
        <w:t xml:space="preserve"> 25 MPa and 30 MPa. Each concrete mixture was </w:t>
      </w:r>
      <w:r>
        <w:t>cast</w:t>
      </w:r>
      <w:r w:rsidRPr="006C7C6B">
        <w:t xml:space="preserve"> into </w:t>
      </w:r>
      <w:r>
        <w:t>6</w:t>
      </w:r>
      <w:r w:rsidRPr="006C7C6B">
        <w:t xml:space="preserve"> </w:t>
      </w:r>
      <w:r>
        <w:t xml:space="preserve">(six) </w:t>
      </w:r>
      <w:r w:rsidRPr="006C7C6B">
        <w:t xml:space="preserve">standard cylindrical </w:t>
      </w:r>
      <w:r>
        <w:t xml:space="preserve">concrete </w:t>
      </w:r>
      <w:proofErr w:type="spellStart"/>
      <w:r>
        <w:t>moulds</w:t>
      </w:r>
      <w:proofErr w:type="spellEnd"/>
      <w:r>
        <w:t xml:space="preserve"> of </w:t>
      </w:r>
      <w:r w:rsidRPr="006C7C6B">
        <w:t xml:space="preserve">150 x 300 mm. </w:t>
      </w:r>
      <w:r>
        <w:t xml:space="preserve">The cylindrical </w:t>
      </w:r>
      <w:r w:rsidRPr="006C7C6B">
        <w:t xml:space="preserve">specimens </w:t>
      </w:r>
      <w:r>
        <w:t>we</w:t>
      </w:r>
      <w:r w:rsidRPr="006C7C6B">
        <w:t xml:space="preserve">re treated </w:t>
      </w:r>
      <w:r>
        <w:t>under the same condition as of</w:t>
      </w:r>
      <w:r w:rsidRPr="006C7C6B">
        <w:t xml:space="preserve"> beam specimens</w:t>
      </w:r>
      <w:r>
        <w:t>.</w:t>
      </w:r>
      <w:r w:rsidRPr="006C7C6B">
        <w:t xml:space="preserve"> </w:t>
      </w:r>
      <w:r>
        <w:t>The m</w:t>
      </w:r>
      <w:r w:rsidRPr="006C7C6B">
        <w:t xml:space="preserve">aximum load </w:t>
      </w:r>
      <w:r>
        <w:t>recorded from the UTM</w:t>
      </w:r>
      <w:r w:rsidRPr="006C7C6B">
        <w:t xml:space="preserve"> </w:t>
      </w:r>
      <w:r>
        <w:t>wa</w:t>
      </w:r>
      <w:r w:rsidRPr="006C7C6B">
        <w:t xml:space="preserve">s converted to compressive strength. The results show that the average </w:t>
      </w:r>
      <w:r>
        <w:t>actual concrete</w:t>
      </w:r>
      <w:r w:rsidRPr="006C7C6B">
        <w:t xml:space="preserve"> </w:t>
      </w:r>
      <w:r>
        <w:t xml:space="preserve">strength </w:t>
      </w:r>
      <w:r w:rsidRPr="006C7C6B">
        <w:t xml:space="preserve">of the 25 MPa is 24.56 MPa; while </w:t>
      </w:r>
      <w:r>
        <w:t xml:space="preserve">of </w:t>
      </w:r>
      <w:r w:rsidRPr="006C7C6B">
        <w:t>the 30 MPa is 31.50 MPa.</w:t>
      </w:r>
    </w:p>
    <w:p w14:paraId="7CF722D5" w14:textId="77777777" w:rsidR="00D15C64" w:rsidRPr="005A6BA0" w:rsidRDefault="00D15C64" w:rsidP="00101870">
      <w:pPr>
        <w:pStyle w:val="Heading2"/>
      </w:pPr>
      <w:r w:rsidRPr="005A6BA0">
        <w:t>Load-deflection relationship</w:t>
      </w:r>
    </w:p>
    <w:p w14:paraId="30004B0D" w14:textId="02A98EBA" w:rsidR="00D15C64" w:rsidRDefault="00D15C64" w:rsidP="00D15C64">
      <w:pPr>
        <w:pStyle w:val="Bodytext"/>
      </w:pPr>
      <w:r w:rsidRPr="005A6BA0">
        <w:t>The</w:t>
      </w:r>
      <w:r>
        <w:t xml:space="preserve"> </w:t>
      </w:r>
      <w:r w:rsidRPr="005A6BA0">
        <w:t>test results show that the GAB reache</w:t>
      </w:r>
      <w:r>
        <w:t>d</w:t>
      </w:r>
      <w:r w:rsidRPr="005A6BA0">
        <w:t xml:space="preserve"> the load at the first crack, </w:t>
      </w:r>
      <w:r>
        <w:t>the rebar yield,</w:t>
      </w:r>
      <w:r w:rsidRPr="005A6BA0">
        <w:t xml:space="preserve"> and </w:t>
      </w:r>
      <w:r>
        <w:t xml:space="preserve">the </w:t>
      </w:r>
      <w:r w:rsidRPr="005A6BA0">
        <w:t>peak</w:t>
      </w:r>
      <w:r>
        <w:t xml:space="preserve"> point</w:t>
      </w:r>
      <w:r w:rsidRPr="005A6BA0">
        <w:t xml:space="preserve"> </w:t>
      </w:r>
      <w:r>
        <w:t xml:space="preserve">are </w:t>
      </w:r>
      <w:r w:rsidRPr="005A6BA0">
        <w:t xml:space="preserve">at 11.3 </w:t>
      </w:r>
      <w:proofErr w:type="spellStart"/>
      <w:r w:rsidRPr="005A6BA0">
        <w:t>kN</w:t>
      </w:r>
      <w:proofErr w:type="spellEnd"/>
      <w:r w:rsidRPr="005A6BA0">
        <w:t xml:space="preserve">, 31.6 </w:t>
      </w:r>
      <w:proofErr w:type="spellStart"/>
      <w:r w:rsidRPr="005A6BA0">
        <w:t>kN</w:t>
      </w:r>
      <w:proofErr w:type="spellEnd"/>
      <w:r w:rsidRPr="005A6BA0">
        <w:t xml:space="preserve">, and 40.9 </w:t>
      </w:r>
      <w:proofErr w:type="spellStart"/>
      <w:r w:rsidRPr="005A6BA0">
        <w:t>kN</w:t>
      </w:r>
      <w:proofErr w:type="spellEnd"/>
      <w:r w:rsidRPr="008F43DD">
        <w:t xml:space="preserve"> </w:t>
      </w:r>
      <w:r w:rsidRPr="005A6BA0">
        <w:t>respectively, while the deflection at the first crack</w:t>
      </w:r>
      <w:r w:rsidRPr="008F43DD">
        <w:t xml:space="preserve"> </w:t>
      </w:r>
      <w:r>
        <w:t>the rebar yield,</w:t>
      </w:r>
      <w:r w:rsidRPr="005A6BA0">
        <w:t xml:space="preserve"> and </w:t>
      </w:r>
      <w:r>
        <w:t xml:space="preserve">the </w:t>
      </w:r>
      <w:r w:rsidRPr="005A6BA0">
        <w:t>peak</w:t>
      </w:r>
      <w:r>
        <w:t xml:space="preserve"> point</w:t>
      </w:r>
      <w:r w:rsidRPr="005A6BA0">
        <w:t xml:space="preserve"> </w:t>
      </w:r>
      <w:r>
        <w:t xml:space="preserve">are </w:t>
      </w:r>
      <w:r w:rsidRPr="005A6BA0">
        <w:t>at 1.2 mm, 6.1 mm, and 49.5 mm</w:t>
      </w:r>
      <w:r>
        <w:t xml:space="preserve">, </w:t>
      </w:r>
      <w:r w:rsidRPr="005A6BA0">
        <w:t xml:space="preserve">respectively. </w:t>
      </w:r>
      <w:r>
        <w:t xml:space="preserve">The </w:t>
      </w:r>
      <w:r w:rsidRPr="005A6BA0">
        <w:t>RA reache</w:t>
      </w:r>
      <w:r>
        <w:t>d</w:t>
      </w:r>
      <w:r w:rsidRPr="005A6BA0">
        <w:t xml:space="preserve"> the load at the first crack, </w:t>
      </w:r>
      <w:r>
        <w:t>the rebar yield,</w:t>
      </w:r>
      <w:r w:rsidRPr="005A6BA0">
        <w:t xml:space="preserve"> and </w:t>
      </w:r>
      <w:r>
        <w:t xml:space="preserve">the </w:t>
      </w:r>
      <w:r w:rsidRPr="005A6BA0">
        <w:t>peak</w:t>
      </w:r>
      <w:r>
        <w:t xml:space="preserve"> point</w:t>
      </w:r>
      <w:r w:rsidRPr="005A6BA0">
        <w:t xml:space="preserve"> respectively at 8.5 </w:t>
      </w:r>
      <w:proofErr w:type="spellStart"/>
      <w:r w:rsidRPr="005A6BA0">
        <w:t>kN</w:t>
      </w:r>
      <w:proofErr w:type="spellEnd"/>
      <w:r w:rsidRPr="005A6BA0">
        <w:t xml:space="preserve">, 30.5 </w:t>
      </w:r>
      <w:proofErr w:type="spellStart"/>
      <w:r w:rsidRPr="005A6BA0">
        <w:t>kN</w:t>
      </w:r>
      <w:proofErr w:type="spellEnd"/>
      <w:r w:rsidRPr="005A6BA0">
        <w:t xml:space="preserve">, and 39 </w:t>
      </w:r>
      <w:proofErr w:type="spellStart"/>
      <w:r w:rsidRPr="005A6BA0">
        <w:t>kN</w:t>
      </w:r>
      <w:proofErr w:type="spellEnd"/>
      <w:r w:rsidRPr="005A6BA0">
        <w:t xml:space="preserve">, while the deflection at the first crack, </w:t>
      </w:r>
      <w:r>
        <w:t>the rebar yield,</w:t>
      </w:r>
      <w:r w:rsidRPr="005A6BA0">
        <w:t xml:space="preserve"> and </w:t>
      </w:r>
      <w:r>
        <w:t xml:space="preserve">the </w:t>
      </w:r>
      <w:r w:rsidRPr="005A6BA0">
        <w:t>peak</w:t>
      </w:r>
      <w:r>
        <w:t xml:space="preserve"> point</w:t>
      </w:r>
      <w:r w:rsidRPr="005A6BA0">
        <w:t xml:space="preserve"> respectively at 1.2 mm, 9.3 mm and 58.4 mm. </w:t>
      </w:r>
      <w:r>
        <w:t xml:space="preserve">The </w:t>
      </w:r>
      <w:r w:rsidRPr="005A6BA0">
        <w:t>RB reache</w:t>
      </w:r>
      <w:r>
        <w:t>d</w:t>
      </w:r>
      <w:r w:rsidRPr="005A6BA0">
        <w:t xml:space="preserve"> the load at the </w:t>
      </w:r>
      <w:r w:rsidR="005966B7" w:rsidRPr="005A6BA0">
        <w:t>first crack</w:t>
      </w:r>
      <w:r w:rsidRPr="005A6BA0">
        <w:t xml:space="preserve">, </w:t>
      </w:r>
      <w:r>
        <w:t>the rebar yield,</w:t>
      </w:r>
      <w:r w:rsidRPr="005A6BA0">
        <w:t xml:space="preserve"> and </w:t>
      </w:r>
      <w:r>
        <w:t xml:space="preserve">the </w:t>
      </w:r>
      <w:r w:rsidRPr="005A6BA0">
        <w:t>peak</w:t>
      </w:r>
      <w:r>
        <w:t xml:space="preserve"> point</w:t>
      </w:r>
      <w:r w:rsidRPr="005A6BA0">
        <w:t xml:space="preserve"> respectively at 10.5 </w:t>
      </w:r>
      <w:proofErr w:type="spellStart"/>
      <w:r w:rsidRPr="005A6BA0">
        <w:t>kN</w:t>
      </w:r>
      <w:proofErr w:type="spellEnd"/>
      <w:r w:rsidRPr="005A6BA0">
        <w:t xml:space="preserve">, 32.3 </w:t>
      </w:r>
      <w:proofErr w:type="spellStart"/>
      <w:r w:rsidRPr="005A6BA0">
        <w:t>kN</w:t>
      </w:r>
      <w:proofErr w:type="spellEnd"/>
      <w:r w:rsidRPr="005A6BA0">
        <w:t xml:space="preserve"> and 42.3 </w:t>
      </w:r>
      <w:proofErr w:type="spellStart"/>
      <w:r w:rsidRPr="005A6BA0">
        <w:t>kN</w:t>
      </w:r>
      <w:proofErr w:type="spellEnd"/>
      <w:r w:rsidRPr="005A6BA0">
        <w:t xml:space="preserve">, while the deflection at the first crack, </w:t>
      </w:r>
      <w:r>
        <w:t>the rebar yield,</w:t>
      </w:r>
      <w:r w:rsidRPr="005A6BA0">
        <w:t xml:space="preserve"> and </w:t>
      </w:r>
      <w:r>
        <w:t xml:space="preserve">the </w:t>
      </w:r>
      <w:r w:rsidRPr="005A6BA0">
        <w:t>peak</w:t>
      </w:r>
      <w:r>
        <w:t xml:space="preserve"> point</w:t>
      </w:r>
      <w:r w:rsidRPr="005A6BA0">
        <w:t xml:space="preserve"> respectively at 0.7 mm, 5.0 mm, and 34.1 mm. The load-deflection relationship </w:t>
      </w:r>
      <w:r>
        <w:t>of all beam specimens</w:t>
      </w:r>
      <w:r w:rsidRPr="005A6BA0">
        <w:t xml:space="preserve"> is shown in </w:t>
      </w:r>
      <w:r>
        <w:t>F</w:t>
      </w:r>
      <w:r w:rsidRPr="005A6BA0">
        <w:t xml:space="preserve">igure </w:t>
      </w:r>
      <w:r>
        <w:t>4</w:t>
      </w:r>
      <w:r w:rsidRPr="005A6BA0">
        <w:t>.</w:t>
      </w:r>
    </w:p>
    <w:p w14:paraId="473562F3" w14:textId="3C1BBD8C" w:rsidR="00D15C64" w:rsidRPr="00D15C64" w:rsidRDefault="00D15C64" w:rsidP="00D15C64">
      <w:pPr>
        <w:pStyle w:val="BodytextIndented"/>
        <w:ind w:firstLine="0"/>
        <w:jc w:val="center"/>
      </w:pPr>
      <w:r>
        <w:rPr>
          <w:noProof/>
        </w:rPr>
        <w:drawing>
          <wp:inline distT="0" distB="0" distL="0" distR="0" wp14:anchorId="1D12349C" wp14:editId="52E1D100">
            <wp:extent cx="4657725" cy="271272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725" cy="2712720"/>
                    </a:xfrm>
                    <a:prstGeom prst="rect">
                      <a:avLst/>
                    </a:prstGeom>
                    <a:noFill/>
                  </pic:spPr>
                </pic:pic>
              </a:graphicData>
            </a:graphic>
          </wp:inline>
        </w:drawing>
      </w:r>
    </w:p>
    <w:p w14:paraId="1FBE1017" w14:textId="77777777" w:rsidR="00D15C64" w:rsidRPr="00C828F8" w:rsidRDefault="00D15C64" w:rsidP="00D15C64">
      <w:pPr>
        <w:pStyle w:val="FigureCaption"/>
      </w:pPr>
      <w:r w:rsidRPr="003F4B6C">
        <w:rPr>
          <w:b/>
          <w:bCs/>
        </w:rPr>
        <w:t>Figure 4.</w:t>
      </w:r>
      <w:r>
        <w:t xml:space="preserve"> L</w:t>
      </w:r>
      <w:r w:rsidRPr="005A6BA0">
        <w:t>oad-deflection relationship</w:t>
      </w:r>
      <w:r>
        <w:t xml:space="preserve"> of RC beams</w:t>
      </w:r>
    </w:p>
    <w:p w14:paraId="60CA1D38" w14:textId="06E31223" w:rsidR="00D15C64" w:rsidRDefault="00D15C64" w:rsidP="00D15C64">
      <w:pPr>
        <w:pStyle w:val="BodytextIndented"/>
      </w:pPr>
      <w:r w:rsidRPr="008F43DD">
        <w:t>Figure 4 shows that the segregation reduce</w:t>
      </w:r>
      <w:r>
        <w:t>s the</w:t>
      </w:r>
      <w:r w:rsidRPr="008F43DD">
        <w:t xml:space="preserve"> performance </w:t>
      </w:r>
      <w:r>
        <w:t xml:space="preserve">of </w:t>
      </w:r>
      <w:r w:rsidR="002E58FF">
        <w:t xml:space="preserve">the </w:t>
      </w:r>
      <w:r>
        <w:t xml:space="preserve">RC beam </w:t>
      </w:r>
      <w:r w:rsidRPr="008F43DD">
        <w:t xml:space="preserve">at certain </w:t>
      </w:r>
      <w:r>
        <w:t>stages</w:t>
      </w:r>
      <w:r w:rsidRPr="008F43DD">
        <w:t xml:space="preserve"> as shown in the beam load-deflection curve. In the first crack condition, the G</w:t>
      </w:r>
      <w:r>
        <w:t xml:space="preserve">AB </w:t>
      </w:r>
      <w:r w:rsidRPr="008F43DD">
        <w:t>has a higher load performance compared to RB with a difference of up to 6.3 per</w:t>
      </w:r>
      <w:r w:rsidR="002E58FF">
        <w:t xml:space="preserve"> </w:t>
      </w:r>
      <w:r w:rsidRPr="008F43DD">
        <w:t xml:space="preserve">cent. </w:t>
      </w:r>
      <w:r>
        <w:t>The greater density of coarse</w:t>
      </w:r>
      <w:r w:rsidRPr="008F43DD">
        <w:t xml:space="preserve"> aggregate than</w:t>
      </w:r>
      <w:r>
        <w:t xml:space="preserve"> of</w:t>
      </w:r>
      <w:r w:rsidRPr="008F43DD">
        <w:t xml:space="preserve"> the mortar matrix</w:t>
      </w:r>
      <w:r>
        <w:t>;</w:t>
      </w:r>
      <w:r w:rsidRPr="008F43DD">
        <w:t xml:space="preserve"> and the presence of gravity cause the </w:t>
      </w:r>
      <w:r>
        <w:t xml:space="preserve">concrete </w:t>
      </w:r>
      <w:r w:rsidRPr="008F43DD">
        <w:t>constituents</w:t>
      </w:r>
      <w:r>
        <w:t xml:space="preserve"> possessing higher specific gravity</w:t>
      </w:r>
      <w:r w:rsidRPr="008F43DD">
        <w:t xml:space="preserve"> to sink at the bottom of the formwork so that the bottom of the beam has a greater density and is followed by an increase in material strength</w:t>
      </w:r>
      <w:r w:rsidR="005966B7">
        <w:t xml:space="preserve"> </w:t>
      </w:r>
      <w:r w:rsidR="005966B7">
        <w:fldChar w:fldCharType="begin"/>
      </w:r>
      <w:r w:rsidR="005966B7">
        <w:instrText xml:space="preserve"> ADDIN ZOTERO_ITEM CSL_CITATION {"citationID":"T3muzHnL","properties":{"formattedCitation":"[22]","plainCitation":"[22]","noteIndex":0},"citationItems":[{"id":53,"uris":["http://zotero.org/users/6762436/items/K6KMXGFV"],"uri":["http://zotero.org/users/6762436/items/K6KMXGFV"],"itemData":{"id":53,"type":"article-journal","container-title":"Journal of the South African Institution of Civil Engineering","DOI":"10.17159/2309-8775/2019/v61n1a3","ISSN":"10212019, 23098775","issue":"1","journalAbbreviation":"J. S. Afr. Inst. Civ. Eng.","language":"en","source":"DOI.org (Crossref)","title":"Characterising the segregation of self-consolidating concrete using ultrasonic pulse velocity","URL":"http://ref.scielo.org/5smsmz","volume":"61","author":[{"family":"Abdelouahab","given":"G"},{"family":"Abdelhalim","given":"B"},{"family":"Laefer","given":"D F"}],"accessed":{"date-parts":[["2020",8,3]]},"issued":{"date-parts":[["2019"]]}}}],"schema":"https://github.com/citation-style-language/schema/raw/master/csl-citation.json"} </w:instrText>
      </w:r>
      <w:r w:rsidR="005966B7">
        <w:fldChar w:fldCharType="separate"/>
      </w:r>
      <w:r w:rsidR="005966B7" w:rsidRPr="005966B7">
        <w:rPr>
          <w:rFonts w:cs="Times"/>
        </w:rPr>
        <w:t>[22]</w:t>
      </w:r>
      <w:r w:rsidR="005966B7">
        <w:fldChar w:fldCharType="end"/>
      </w:r>
      <w:r w:rsidRPr="008F43DD">
        <w:t xml:space="preserve">. The greater the strength of the material at the </w:t>
      </w:r>
      <w:r>
        <w:t xml:space="preserve">bottom </w:t>
      </w:r>
      <w:proofErr w:type="spellStart"/>
      <w:r>
        <w:t>fibre</w:t>
      </w:r>
      <w:proofErr w:type="spellEnd"/>
      <w:r w:rsidRPr="008F43DD">
        <w:t xml:space="preserve"> of the element, the beam resistance to the rupture increase</w:t>
      </w:r>
      <w:r>
        <w:t>s</w:t>
      </w:r>
      <w:r w:rsidRPr="008F43DD">
        <w:t>. The increase in rupture resistance is shown by increasing the beam load performance when it</w:t>
      </w:r>
      <w:r>
        <w:t xml:space="preserve"> performs the</w:t>
      </w:r>
      <w:r w:rsidRPr="008F43DD">
        <w:t xml:space="preserve"> first cracks</w:t>
      </w:r>
      <w:r w:rsidR="00765B0C">
        <w:t xml:space="preserve"> </w:t>
      </w:r>
      <w:r w:rsidR="00765B0C">
        <w:fldChar w:fldCharType="begin"/>
      </w:r>
      <w:r w:rsidR="00765B0C">
        <w:instrText xml:space="preserve"> ADDIN ZOTERO_ITEM CSL_CITATION {"citationID":"H01mFAL9","properties":{"formattedCitation":"[23]","plainCitation":"[23]","noteIndex":0},"citationItems":[{"id":92,"uris":["http://zotero.org/users/6762436/items/VBZDKD6A"],"uri":["http://zotero.org/users/6762436/items/VBZDKD6A"],"itemData":{"id":92,"type":"chapter","container-title":"Reinforced Concrete Structures","event-place":"Hoboken, NJ, USA","ISBN":"978-0-470-17283-4","language":"en","note":"DOI: 10.1002/9780470172834.ch3","page":"48-60","publisher":"John Wiley &amp; Sons, Inc.","publisher-place":"Hoboken, NJ, USA","source":"DOI.org (Crossref)","title":"Basic Assumptions of Theory for Flexural Strength","URL":"http://doi.wiley.com/10.1002/9780470172834.ch3","container-author":[{"family":"Park","given":"R."},{"family":"Paulay","given":"T."}],"accessed":{"date-parts":[["2020",8,3]]},"issued":{"date-parts":[["2009",8,7]]}}}],"schema":"https://github.com/citation-style-language/schema/raw/master/csl-citation.json"} </w:instrText>
      </w:r>
      <w:r w:rsidR="00765B0C">
        <w:fldChar w:fldCharType="separate"/>
      </w:r>
      <w:r w:rsidR="00765B0C" w:rsidRPr="00765B0C">
        <w:rPr>
          <w:rFonts w:cs="Times"/>
        </w:rPr>
        <w:t>[23]</w:t>
      </w:r>
      <w:r w:rsidR="00765B0C">
        <w:fldChar w:fldCharType="end"/>
      </w:r>
      <w:r w:rsidRPr="008F43DD">
        <w:t>.</w:t>
      </w:r>
    </w:p>
    <w:p w14:paraId="44CFDF29" w14:textId="3DCB8E58" w:rsidR="00D15C64" w:rsidRDefault="00D15C64" w:rsidP="00D15C64">
      <w:pPr>
        <w:pStyle w:val="BodytextIndented"/>
      </w:pPr>
      <w:r w:rsidRPr="008F43DD">
        <w:t xml:space="preserve">The negative effect of segregation is shown by the decrease in load performance </w:t>
      </w:r>
      <w:r>
        <w:t>at</w:t>
      </w:r>
      <w:r w:rsidRPr="008F43DD">
        <w:t xml:space="preserve"> </w:t>
      </w:r>
      <w:r>
        <w:t>the rebar yield stage</w:t>
      </w:r>
      <w:r w:rsidRPr="008F43DD">
        <w:t>. A load reduction of 2.5 per</w:t>
      </w:r>
      <w:r w:rsidR="002E58FF">
        <w:t xml:space="preserve"> </w:t>
      </w:r>
      <w:r w:rsidRPr="008F43DD">
        <w:t xml:space="preserve">cent was found compared to RB specimens. When the </w:t>
      </w:r>
      <w:r>
        <w:t xml:space="preserve">tensile </w:t>
      </w:r>
      <w:r w:rsidRPr="008F43DD">
        <w:t>reinforcement</w:t>
      </w:r>
      <w:r>
        <w:t xml:space="preserve"> bars</w:t>
      </w:r>
      <w:r w:rsidRPr="008F43DD">
        <w:t xml:space="preserve"> begin to </w:t>
      </w:r>
      <w:r>
        <w:t>yield</w:t>
      </w:r>
      <w:r w:rsidRPr="008F43DD">
        <w:t xml:space="preserve">, cracks that initially occur in the </w:t>
      </w:r>
      <w:r>
        <w:t xml:space="preserve">tensile </w:t>
      </w:r>
      <w:proofErr w:type="spellStart"/>
      <w:r w:rsidRPr="008F43DD">
        <w:t>fib</w:t>
      </w:r>
      <w:r>
        <w:t>re</w:t>
      </w:r>
      <w:proofErr w:type="spellEnd"/>
      <w:r w:rsidRPr="008F43DD">
        <w:t xml:space="preserve"> </w:t>
      </w:r>
      <w:r>
        <w:t>propagate</w:t>
      </w:r>
      <w:r w:rsidRPr="008F43DD">
        <w:t xml:space="preserve"> and pass through </w:t>
      </w:r>
      <w:r>
        <w:t>the</w:t>
      </w:r>
      <w:r w:rsidRPr="008F43DD">
        <w:t xml:space="preserve"> concrete </w:t>
      </w:r>
      <w:r>
        <w:t>cover</w:t>
      </w:r>
      <w:r w:rsidRPr="008F43DD">
        <w:t xml:space="preserve"> toward the neutral axis of the beam. The decrease in load performance is </w:t>
      </w:r>
      <w:r w:rsidR="002E58FF">
        <w:t>because</w:t>
      </w:r>
      <w:r w:rsidRPr="008F43DD">
        <w:t xml:space="preserve"> concrete</w:t>
      </w:r>
      <w:r>
        <w:t xml:space="preserve"> strength</w:t>
      </w:r>
      <w:r w:rsidRPr="008F43DD">
        <w:t xml:space="preserve"> in the</w:t>
      </w:r>
      <w:r>
        <w:t xml:space="preserve"> area of</w:t>
      </w:r>
      <w:r w:rsidRPr="008F43DD">
        <w:t xml:space="preserve"> neutral axis to the compressive </w:t>
      </w:r>
      <w:proofErr w:type="spellStart"/>
      <w:r w:rsidRPr="008F43DD">
        <w:t>fib</w:t>
      </w:r>
      <w:r>
        <w:t>re</w:t>
      </w:r>
      <w:proofErr w:type="spellEnd"/>
      <w:r w:rsidRPr="008F43DD">
        <w:t xml:space="preserve"> </w:t>
      </w:r>
      <w:r>
        <w:t>is</w:t>
      </w:r>
      <w:r w:rsidRPr="008F43DD">
        <w:t xml:space="preserve"> lower </w:t>
      </w:r>
      <w:r>
        <w:t>than</w:t>
      </w:r>
      <w:r w:rsidRPr="008F43DD">
        <w:t xml:space="preserve"> </w:t>
      </w:r>
      <w:r>
        <w:t>of the RB</w:t>
      </w:r>
      <w:r w:rsidRPr="008F43DD">
        <w:t xml:space="preserve">. The strength of the concrete around the neutral axis </w:t>
      </w:r>
      <w:r>
        <w:t xml:space="preserve">area </w:t>
      </w:r>
      <w:r w:rsidRPr="008F43DD">
        <w:t xml:space="preserve">still contributes </w:t>
      </w:r>
      <w:r w:rsidR="002E58FF">
        <w:t>to</w:t>
      </w:r>
      <w:r w:rsidRPr="008F43DD">
        <w:t xml:space="preserve"> determining the performance of the beam, although not significantly. In the post-crack phase, the tensile stress that occurs in the beam </w:t>
      </w:r>
      <w:r>
        <w:t>is transferred to the</w:t>
      </w:r>
      <w:r w:rsidRPr="008F43DD">
        <w:t xml:space="preserve"> tensile reinforcement. The interaction that takes place in this phase is the compressive stress by concrete </w:t>
      </w:r>
      <w:r>
        <w:t xml:space="preserve">and compressive rebars </w:t>
      </w:r>
      <w:r w:rsidRPr="008F43DD">
        <w:t xml:space="preserve">in the compressive </w:t>
      </w:r>
      <w:proofErr w:type="spellStart"/>
      <w:r w:rsidRPr="008F43DD">
        <w:t>fib</w:t>
      </w:r>
      <w:r>
        <w:t>r</w:t>
      </w:r>
      <w:r w:rsidRPr="008F43DD">
        <w:t>e</w:t>
      </w:r>
      <w:proofErr w:type="spellEnd"/>
      <w:r w:rsidRPr="008F43DD">
        <w:t xml:space="preserve"> and tensile stress by tensile reinforcement</w:t>
      </w:r>
      <w:r w:rsidR="005966B7">
        <w:t xml:space="preserve"> </w:t>
      </w:r>
      <w:r w:rsidR="00765B0C">
        <w:fldChar w:fldCharType="begin"/>
      </w:r>
      <w:r w:rsidR="00765B0C">
        <w:instrText xml:space="preserve"> ADDIN ZOTERO_ITEM CSL_CITATION {"citationID":"XslJZknQ","properties":{"formattedCitation":"[24]","plainCitation":"[24]","noteIndex":0},"citationItems":[{"id":94,"uris":["http://zotero.org/users/6762436/items/348969PK"],"uri":["http://zotero.org/users/6762436/items/348969PK"],"itemData":{"id":94,"type":"chapter","container-title":"Reinforced Concrete Structures","event-place":"Hoboken, NJ, USA","ISBN":"978-0-470-17283-4","language":"en","note":"DOI: 10.1002/9780470172834.ch4","page":"61-117","publisher":"John Wiley &amp; Sons, Inc.","publisher-place":"Hoboken, NJ, USA","source":"DOI.org (Crossref)","title":"Strength of Members with Flexure","URL":"http://doi.wiley.com/10.1002/9780470172834.ch4","container-author":[{"family":"Park","given":"R."},{"family":"Paulay","given":"T."}],"accessed":{"date-parts":[["2020",8,3]]},"issued":{"date-parts":[["2009",8,7]]}}}],"schema":"https://github.com/citation-style-language/schema/raw/master/csl-citation.json"} </w:instrText>
      </w:r>
      <w:r w:rsidR="00765B0C">
        <w:fldChar w:fldCharType="separate"/>
      </w:r>
      <w:r w:rsidR="00765B0C" w:rsidRPr="00765B0C">
        <w:rPr>
          <w:rFonts w:cs="Times"/>
        </w:rPr>
        <w:t>[24]</w:t>
      </w:r>
      <w:r w:rsidR="00765B0C">
        <w:fldChar w:fldCharType="end"/>
      </w:r>
      <w:r w:rsidRPr="008F43DD">
        <w:t>.</w:t>
      </w:r>
    </w:p>
    <w:p w14:paraId="6F8F437B" w14:textId="7DF404F8" w:rsidR="00D15C64" w:rsidRDefault="00D15C64" w:rsidP="00D15C64">
      <w:pPr>
        <w:pStyle w:val="BodytextIndented"/>
      </w:pPr>
      <w:r w:rsidRPr="004E2729">
        <w:t>In the ultimate condition, the GAB beam also has a load drop of up to 3.5 per</w:t>
      </w:r>
      <w:r w:rsidR="002E58FF">
        <w:t xml:space="preserve"> </w:t>
      </w:r>
      <w:r w:rsidRPr="004E2729">
        <w:t xml:space="preserve">cent. </w:t>
      </w:r>
      <w:r>
        <w:t>It</w:t>
      </w:r>
      <w:r w:rsidRPr="004E2729">
        <w:t xml:space="preserve"> has the same analogy with </w:t>
      </w:r>
      <w:r>
        <w:t>of in the rebars yield stage</w:t>
      </w:r>
      <w:r w:rsidRPr="004E2729">
        <w:t xml:space="preserve">. In the ultimate condition, the tensile reinforcement on the beam has reached </w:t>
      </w:r>
      <w:r w:rsidR="002E58FF">
        <w:t xml:space="preserve">an </w:t>
      </w:r>
      <w:r>
        <w:t>ultimate</w:t>
      </w:r>
      <w:r w:rsidRPr="004E2729">
        <w:t xml:space="preserve"> condition </w:t>
      </w:r>
      <w:r w:rsidR="002E58FF">
        <w:t>at</w:t>
      </w:r>
      <w:r>
        <w:t xml:space="preserve"> the same time</w:t>
      </w:r>
      <w:r w:rsidRPr="004E2729">
        <w:t xml:space="preserve"> with the propagation of the crack has reached the compressive reinforcement. </w:t>
      </w:r>
      <w:r>
        <w:t>The RC b</w:t>
      </w:r>
      <w:r w:rsidRPr="004E2729">
        <w:t xml:space="preserve">eam </w:t>
      </w:r>
      <w:proofErr w:type="spellStart"/>
      <w:r w:rsidRPr="004E2729">
        <w:t>behavio</w:t>
      </w:r>
      <w:r>
        <w:t>u</w:t>
      </w:r>
      <w:r w:rsidRPr="004E2729">
        <w:t>r</w:t>
      </w:r>
      <w:proofErr w:type="spellEnd"/>
      <w:r w:rsidRPr="004E2729">
        <w:t xml:space="preserve"> in these conditions is influenced by the </w:t>
      </w:r>
      <w:proofErr w:type="spellStart"/>
      <w:r w:rsidRPr="004E2729">
        <w:t>behavio</w:t>
      </w:r>
      <w:r>
        <w:t>u</w:t>
      </w:r>
      <w:r w:rsidRPr="004E2729">
        <w:t>r</w:t>
      </w:r>
      <w:proofErr w:type="spellEnd"/>
      <w:r w:rsidRPr="004E2729">
        <w:t xml:space="preserve"> of post-</w:t>
      </w:r>
      <w:r>
        <w:t>yield of</w:t>
      </w:r>
      <w:r w:rsidRPr="004E2729">
        <w:t xml:space="preserve"> steel reinforcement and the strength of concrete in the compressive </w:t>
      </w:r>
      <w:proofErr w:type="spellStart"/>
      <w:r w:rsidRPr="004E2729">
        <w:t>fibr</w:t>
      </w:r>
      <w:r>
        <w:t>e</w:t>
      </w:r>
      <w:proofErr w:type="spellEnd"/>
      <w:r w:rsidRPr="004E2729">
        <w:t xml:space="preserve">. If the steel reinforcement is considered </w:t>
      </w:r>
      <w:r>
        <w:t>constant</w:t>
      </w:r>
      <w:r w:rsidRPr="004E2729">
        <w:t xml:space="preserve"> for all test specimens, </w:t>
      </w:r>
      <w:bookmarkStart w:id="0" w:name="_Hlk47094721"/>
      <w:r w:rsidRPr="004E2729">
        <w:t xml:space="preserve">then the </w:t>
      </w:r>
      <w:proofErr w:type="spellStart"/>
      <w:r w:rsidRPr="004E2729">
        <w:t>behavio</w:t>
      </w:r>
      <w:r>
        <w:t>u</w:t>
      </w:r>
      <w:r w:rsidRPr="004E2729">
        <w:t>r</w:t>
      </w:r>
      <w:proofErr w:type="spellEnd"/>
      <w:r w:rsidRPr="004E2729">
        <w:t xml:space="preserve"> of the concrete material</w:t>
      </w:r>
      <w:r>
        <w:t xml:space="preserve"> in compression </w:t>
      </w:r>
      <w:proofErr w:type="spellStart"/>
      <w:r>
        <w:t>fibre</w:t>
      </w:r>
      <w:proofErr w:type="spellEnd"/>
      <w:r>
        <w:t xml:space="preserve"> will</w:t>
      </w:r>
      <w:r w:rsidRPr="004E2729">
        <w:t xml:space="preserve"> determine the condition of the beam at </w:t>
      </w:r>
      <w:r>
        <w:t>the</w:t>
      </w:r>
      <w:r w:rsidRPr="004E2729">
        <w:t xml:space="preserve"> ultimate point. As a result of segregation, the most disadvantaged condition is concrete in compress</w:t>
      </w:r>
      <w:r>
        <w:t>ion</w:t>
      </w:r>
      <w:r w:rsidRPr="004E2729">
        <w:t xml:space="preserve"> </w:t>
      </w:r>
      <w:proofErr w:type="spellStart"/>
      <w:r w:rsidRPr="004E2729">
        <w:t>fib</w:t>
      </w:r>
      <w:r>
        <w:t>re</w:t>
      </w:r>
      <w:proofErr w:type="spellEnd"/>
      <w:r w:rsidRPr="004E2729">
        <w:t xml:space="preserve">. The decrease </w:t>
      </w:r>
      <w:r>
        <w:t>of</w:t>
      </w:r>
      <w:r w:rsidRPr="004E2729">
        <w:t xml:space="preserve"> coarse aggregate </w:t>
      </w:r>
      <w:r>
        <w:t xml:space="preserve">percentage </w:t>
      </w:r>
      <w:r w:rsidRPr="004E2729">
        <w:t xml:space="preserve">in the </w:t>
      </w:r>
      <w:r>
        <w:t>compression</w:t>
      </w:r>
      <w:r w:rsidRPr="004E2729">
        <w:t xml:space="preserve"> </w:t>
      </w:r>
      <w:proofErr w:type="spellStart"/>
      <w:r w:rsidRPr="004E2729">
        <w:t>fib</w:t>
      </w:r>
      <w:r>
        <w:t>re</w:t>
      </w:r>
      <w:proofErr w:type="spellEnd"/>
      <w:r w:rsidRPr="004E2729">
        <w:t xml:space="preserve"> </w:t>
      </w:r>
      <w:r>
        <w:t>results</w:t>
      </w:r>
      <w:r w:rsidR="002E58FF">
        <w:t xml:space="preserve"> in</w:t>
      </w:r>
      <w:r>
        <w:t xml:space="preserve"> </w:t>
      </w:r>
      <w:r w:rsidRPr="004E2729">
        <w:t xml:space="preserve">the </w:t>
      </w:r>
      <w:r>
        <w:t xml:space="preserve">lower </w:t>
      </w:r>
      <w:proofErr w:type="spellStart"/>
      <w:r>
        <w:t>fibre</w:t>
      </w:r>
      <w:proofErr w:type="spellEnd"/>
      <w:r>
        <w:t xml:space="preserve"> possessing</w:t>
      </w:r>
      <w:r w:rsidRPr="004E2729">
        <w:t xml:space="preserve"> the lowest density. At the same time, the strength of concrete in the compressive </w:t>
      </w:r>
      <w:proofErr w:type="spellStart"/>
      <w:r w:rsidRPr="004E2729">
        <w:t>fib</w:t>
      </w:r>
      <w:r>
        <w:t>re</w:t>
      </w:r>
      <w:proofErr w:type="spellEnd"/>
      <w:r>
        <w:t xml:space="preserve"> of the</w:t>
      </w:r>
      <w:r w:rsidRPr="004E2729">
        <w:t xml:space="preserve"> GAB is the lowest</w:t>
      </w:r>
      <w:r>
        <w:t>;</w:t>
      </w:r>
      <w:r w:rsidRPr="004E2729">
        <w:t xml:space="preserve"> creating a low resistance </w:t>
      </w:r>
      <w:r>
        <w:t>in load and stress transfer during the loading.</w:t>
      </w:r>
      <w:bookmarkEnd w:id="0"/>
      <w:r>
        <w:t xml:space="preserve"> </w:t>
      </w:r>
      <w:r w:rsidRPr="004E2729">
        <w:t xml:space="preserve">The amount of deflection that occurs in the beam is linearly related to the </w:t>
      </w:r>
      <w:r>
        <w:t xml:space="preserve">incrementation of </w:t>
      </w:r>
      <w:r w:rsidR="002E58FF">
        <w:t xml:space="preserve">the </w:t>
      </w:r>
      <w:r>
        <w:t>load</w:t>
      </w:r>
      <w:r w:rsidRPr="004E2729">
        <w:t xml:space="preserve">. The greater the load </w:t>
      </w:r>
      <w:r>
        <w:t>record</w:t>
      </w:r>
      <w:r w:rsidRPr="004E2729">
        <w:t>, the greater the deflection that occurs in the beam</w:t>
      </w:r>
      <w:r w:rsidR="00765B0C">
        <w:t xml:space="preserve"> </w:t>
      </w:r>
      <w:r w:rsidR="00765B0C">
        <w:fldChar w:fldCharType="begin"/>
      </w:r>
      <w:r w:rsidR="00765B0C">
        <w:instrText xml:space="preserve"> ADDIN ZOTERO_ITEM CSL_CITATION {"citationID":"6nDt8zLd","properties":{"formattedCitation":"[25]","plainCitation":"[25]","noteIndex":0},"citationItems":[{"id":93,"uris":["http://zotero.org/users/6762436/items/XARTZIT4"],"uri":["http://zotero.org/users/6762436/items/XARTZIT4"],"itemData":{"id":93,"type":"chapter","container-title":"Reinforced Concrete Structures","event-place":"Hoboken, NJ, USA","ISBN":"978-0-470-17283-4","language":"en","note":"DOI: 10.1002/9780470172834.ch6","page":"195-269","publisher":"John Wiley &amp; Sons, Inc.","publisher-place":"Hoboken, NJ, USA","source":"DOI.org (Crossref)","title":"Ultimate Deformation and Ductility of Members with Flexure","URL":"http://doi.wiley.com/10.1002/9780470172834.ch6","container-author":[{"family":"Park","given":"R."},{"family":"Paulay","given":"T."}],"accessed":{"date-parts":[["2020",8,3]]},"issued":{"date-parts":[["2009",8,7]]}}}],"schema":"https://github.com/citation-style-language/schema/raw/master/csl-citation.json"} </w:instrText>
      </w:r>
      <w:r w:rsidR="00765B0C">
        <w:fldChar w:fldCharType="separate"/>
      </w:r>
      <w:r w:rsidR="00765B0C" w:rsidRPr="00765B0C">
        <w:rPr>
          <w:rFonts w:cs="Times"/>
        </w:rPr>
        <w:t>[25]</w:t>
      </w:r>
      <w:r w:rsidR="00765B0C">
        <w:fldChar w:fldCharType="end"/>
      </w:r>
      <w:r w:rsidRPr="004E2729">
        <w:t xml:space="preserve">. </w:t>
      </w:r>
      <w:r w:rsidR="002E58FF">
        <w:t>The m</w:t>
      </w:r>
      <w:r>
        <w:t>isconception that arises is</w:t>
      </w:r>
      <w:r w:rsidRPr="004E2729">
        <w:t xml:space="preserve"> if the greater the quality of concrete, the smaller the deflection that occurs</w:t>
      </w:r>
    </w:p>
    <w:p w14:paraId="1FF8CD3A" w14:textId="77777777" w:rsidR="00D15C64" w:rsidRPr="00C828F8" w:rsidRDefault="00D15C64" w:rsidP="00101870">
      <w:pPr>
        <w:pStyle w:val="Heading2"/>
      </w:pPr>
      <w:r>
        <w:t>Beam stiffness</w:t>
      </w:r>
    </w:p>
    <w:p w14:paraId="616EDAD2" w14:textId="156FA4E5" w:rsidR="00D15C64" w:rsidRPr="00FA5B30" w:rsidRDefault="00D15C64" w:rsidP="00D15C64">
      <w:pPr>
        <w:pStyle w:val="Bodytext"/>
      </w:pPr>
      <w:r>
        <w:t>The curve of l</w:t>
      </w:r>
      <w:r w:rsidRPr="00FA5B30">
        <w:t xml:space="preserve">oad-deflection obtained </w:t>
      </w:r>
      <w:r>
        <w:t xml:space="preserve">from laboratory tests was then </w:t>
      </w:r>
      <w:proofErr w:type="spellStart"/>
      <w:r>
        <w:t>analysed</w:t>
      </w:r>
      <w:proofErr w:type="spellEnd"/>
      <w:r>
        <w:t xml:space="preserve"> to</w:t>
      </w:r>
      <w:r w:rsidRPr="00FA5B30">
        <w:t xml:space="preserve"> determine the beam stiffness</w:t>
      </w:r>
      <w:r>
        <w:t xml:space="preserve"> of each specimen</w:t>
      </w:r>
      <w:r w:rsidRPr="00FA5B30">
        <w:t xml:space="preserve">. In this case, the stiffness </w:t>
      </w:r>
      <w:proofErr w:type="spellStart"/>
      <w:r w:rsidRPr="00FA5B30">
        <w:t>analysed</w:t>
      </w:r>
      <w:proofErr w:type="spellEnd"/>
      <w:r w:rsidRPr="00FA5B30">
        <w:t xml:space="preserve"> is </w:t>
      </w:r>
      <w:r>
        <w:t xml:space="preserve">in </w:t>
      </w:r>
      <w:r w:rsidRPr="00FA5B30">
        <w:t xml:space="preserve">elastic stiffness. Elastic stiffness is obtained by comparing the </w:t>
      </w:r>
      <w:r>
        <w:t xml:space="preserve">value of </w:t>
      </w:r>
      <w:r w:rsidRPr="00FA5B30">
        <w:t xml:space="preserve">load and </w:t>
      </w:r>
      <w:r>
        <w:t xml:space="preserve">of </w:t>
      </w:r>
      <w:r w:rsidRPr="00FA5B30">
        <w:t xml:space="preserve">deflection </w:t>
      </w:r>
      <w:r>
        <w:t>in the</w:t>
      </w:r>
      <w:r w:rsidRPr="00FA5B30">
        <w:t xml:space="preserve"> elastic conditions, </w:t>
      </w:r>
      <w:r>
        <w:t xml:space="preserve">which is at the first crack point. </w:t>
      </w:r>
      <w:r w:rsidRPr="00FA5B30">
        <w:t xml:space="preserve">The stiffness </w:t>
      </w:r>
      <w:r>
        <w:t>of</w:t>
      </w:r>
      <w:r w:rsidRPr="00FA5B30">
        <w:t xml:space="preserve"> GAB, RA, and RB beams</w:t>
      </w:r>
      <w:r>
        <w:t xml:space="preserve"> are</w:t>
      </w:r>
      <w:r w:rsidRPr="00FA5B30">
        <w:t xml:space="preserve"> 9.8 </w:t>
      </w:r>
      <w:proofErr w:type="spellStart"/>
      <w:r w:rsidRPr="00FA5B30">
        <w:t>kN</w:t>
      </w:r>
      <w:proofErr w:type="spellEnd"/>
      <w:r w:rsidRPr="00FA5B30">
        <w:t xml:space="preserve"> mm</w:t>
      </w:r>
      <w:r>
        <w:t>-1</w:t>
      </w:r>
      <w:r w:rsidRPr="00FA5B30">
        <w:t xml:space="preserve">, 7.1 </w:t>
      </w:r>
      <w:proofErr w:type="spellStart"/>
      <w:r w:rsidRPr="00FA5B30">
        <w:t>kN</w:t>
      </w:r>
      <w:proofErr w:type="spellEnd"/>
      <w:r w:rsidRPr="00FA5B30">
        <w:t xml:space="preserve"> mm</w:t>
      </w:r>
      <w:r>
        <w:t>-1</w:t>
      </w:r>
      <w:r w:rsidRPr="00FA5B30">
        <w:t xml:space="preserve">, and 14.3 </w:t>
      </w:r>
      <w:proofErr w:type="spellStart"/>
      <w:r w:rsidRPr="00FA5B30">
        <w:t>kN</w:t>
      </w:r>
      <w:proofErr w:type="spellEnd"/>
      <w:r w:rsidRPr="00FA5B30">
        <w:t xml:space="preserve"> mm</w:t>
      </w:r>
      <w:r>
        <w:t>-1, respectively</w:t>
      </w:r>
      <w:r w:rsidRPr="00FA5B30">
        <w:t xml:space="preserve">. The </w:t>
      </w:r>
      <w:r>
        <w:t>analysis results</w:t>
      </w:r>
      <w:r w:rsidRPr="00FA5B30">
        <w:t xml:space="preserve"> show that segregation reduce</w:t>
      </w:r>
      <w:r>
        <w:t>s</w:t>
      </w:r>
      <w:r w:rsidRPr="00FA5B30">
        <w:t xml:space="preserve"> the stiffness of the affected structural elements by 31.3%. </w:t>
      </w:r>
      <w:r>
        <w:t>The d</w:t>
      </w:r>
      <w:r w:rsidRPr="00FA5B30">
        <w:t xml:space="preserve">ecrease </w:t>
      </w:r>
      <w:r>
        <w:t>in</w:t>
      </w:r>
      <w:r w:rsidRPr="00FA5B30">
        <w:t xml:space="preserve"> </w:t>
      </w:r>
      <w:r>
        <w:t xml:space="preserve">beam </w:t>
      </w:r>
      <w:r w:rsidRPr="00FA5B30">
        <w:t xml:space="preserve">stiffness </w:t>
      </w:r>
      <w:r>
        <w:t xml:space="preserve">is simply understood by the </w:t>
      </w:r>
      <w:r w:rsidRPr="00FA5B30">
        <w:t>greater deflection</w:t>
      </w:r>
      <w:r>
        <w:t xml:space="preserve"> record</w:t>
      </w:r>
      <w:r w:rsidRPr="00FA5B30">
        <w:t xml:space="preserve"> at the same loading level when compared to </w:t>
      </w:r>
      <w:r>
        <w:t xml:space="preserve">the </w:t>
      </w:r>
      <w:r w:rsidRPr="00FA5B30">
        <w:t>RB</w:t>
      </w:r>
      <w:r>
        <w:t xml:space="preserve">. </w:t>
      </w:r>
    </w:p>
    <w:p w14:paraId="74CD980E" w14:textId="77158FF9" w:rsidR="00D15C64" w:rsidRDefault="00D15C64" w:rsidP="00D15C64">
      <w:pPr>
        <w:pStyle w:val="BodytextIndented"/>
      </w:pPr>
      <w:r w:rsidRPr="00FA5B30">
        <w:t xml:space="preserve">The stiffness of all beams gradually decreases </w:t>
      </w:r>
      <w:r>
        <w:t>as the increase of</w:t>
      </w:r>
      <w:r w:rsidRPr="00FA5B30">
        <w:t xml:space="preserve"> load</w:t>
      </w:r>
      <w:r>
        <w:t>.</w:t>
      </w:r>
      <w:r w:rsidRPr="00FA5B30">
        <w:t xml:space="preserve"> GAB </w:t>
      </w:r>
      <w:r>
        <w:t>exhibited</w:t>
      </w:r>
      <w:r w:rsidRPr="00FA5B30">
        <w:t xml:space="preserve"> </w:t>
      </w:r>
      <w:r w:rsidRPr="00291B16">
        <w:t>a greater stiffness reduction when compared to RB specimens especially after the occurrence of the first crack</w:t>
      </w:r>
      <w:r w:rsidRPr="00FA5B30">
        <w:t xml:space="preserve">. </w:t>
      </w:r>
      <w:r>
        <w:t>A</w:t>
      </w:r>
      <w:r w:rsidRPr="00291B16">
        <w:t xml:space="preserve">fter the </w:t>
      </w:r>
      <w:r>
        <w:t>rupture</w:t>
      </w:r>
      <w:r w:rsidRPr="00291B16">
        <w:t xml:space="preserve">, the stress </w:t>
      </w:r>
      <w:r>
        <w:t>interaction shifted</w:t>
      </w:r>
      <w:r w:rsidRPr="00291B16">
        <w:t xml:space="preserve"> </w:t>
      </w:r>
      <w:r>
        <w:t>to</w:t>
      </w:r>
      <w:r w:rsidRPr="00291B16">
        <w:t xml:space="preserve"> tensile reinforcement</w:t>
      </w:r>
      <w:r>
        <w:t>;</w:t>
      </w:r>
      <w:r w:rsidRPr="00291B16">
        <w:t xml:space="preserve"> and concrete</w:t>
      </w:r>
      <w:r>
        <w:t xml:space="preserve"> and rebars in compression </w:t>
      </w:r>
      <w:proofErr w:type="spellStart"/>
      <w:r>
        <w:t>fibre</w:t>
      </w:r>
      <w:proofErr w:type="spellEnd"/>
      <w:r w:rsidRPr="00291B16">
        <w:t xml:space="preserve">. In GAB, the lower </w:t>
      </w:r>
      <w:r>
        <w:t>strength</w:t>
      </w:r>
      <w:r w:rsidRPr="00291B16">
        <w:t xml:space="preserve"> of concrete in the compressive </w:t>
      </w:r>
      <w:proofErr w:type="spellStart"/>
      <w:r w:rsidRPr="00291B16">
        <w:t>fib</w:t>
      </w:r>
      <w:r>
        <w:t>re</w:t>
      </w:r>
      <w:proofErr w:type="spellEnd"/>
      <w:r w:rsidRPr="00291B16">
        <w:t xml:space="preserve"> causes the beam to provide less resistance</w:t>
      </w:r>
      <w:r>
        <w:t xml:space="preserve"> in stress transfer</w:t>
      </w:r>
      <w:r w:rsidRPr="00291B16">
        <w:t xml:space="preserve">. The </w:t>
      </w:r>
      <w:r>
        <w:t>lesser</w:t>
      </w:r>
      <w:r w:rsidRPr="00291B16">
        <w:t xml:space="preserve"> concrete </w:t>
      </w:r>
      <w:r>
        <w:t>strength</w:t>
      </w:r>
      <w:r w:rsidRPr="00291B16">
        <w:t xml:space="preserve"> causes </w:t>
      </w:r>
      <w:r w:rsidR="002E58FF">
        <w:t xml:space="preserve">the </w:t>
      </w:r>
      <w:r>
        <w:t xml:space="preserve">depth of </w:t>
      </w:r>
      <w:r w:rsidRPr="00291B16">
        <w:t xml:space="preserve">the neutral axis </w:t>
      </w:r>
      <w:r>
        <w:t>shifts closer to</w:t>
      </w:r>
      <w:r w:rsidRPr="00291B16">
        <w:t xml:space="preserve"> the beam compressive </w:t>
      </w:r>
      <w:proofErr w:type="spellStart"/>
      <w:r w:rsidRPr="00291B16">
        <w:t>fib</w:t>
      </w:r>
      <w:r>
        <w:t>re</w:t>
      </w:r>
      <w:proofErr w:type="spellEnd"/>
      <w:r w:rsidRPr="00291B16">
        <w:t>.</w:t>
      </w:r>
    </w:p>
    <w:p w14:paraId="0E4F5543" w14:textId="63413729" w:rsidR="00D15C64" w:rsidRPr="00B801D7" w:rsidRDefault="00D15C64" w:rsidP="00D15C64">
      <w:pPr>
        <w:pStyle w:val="BodytextIndented"/>
      </w:pPr>
      <w:r>
        <w:t>After the yield of tensile rebars</w:t>
      </w:r>
      <w:r w:rsidRPr="00B801D7">
        <w:t xml:space="preserve">, the GAB fluctuates in the reading </w:t>
      </w:r>
      <w:r>
        <w:t xml:space="preserve">of load and deflection increments </w:t>
      </w:r>
      <w:r w:rsidRPr="00B801D7">
        <w:t xml:space="preserve">towards the ultimate point. </w:t>
      </w:r>
      <w:r>
        <w:t>It is</w:t>
      </w:r>
      <w:r w:rsidRPr="00B801D7">
        <w:t xml:space="preserve"> because the concrete located on the compressive </w:t>
      </w:r>
      <w:proofErr w:type="spellStart"/>
      <w:r w:rsidRPr="00B801D7">
        <w:t>fib</w:t>
      </w:r>
      <w:r>
        <w:t>re</w:t>
      </w:r>
      <w:proofErr w:type="spellEnd"/>
      <w:r w:rsidRPr="00B801D7">
        <w:t xml:space="preserve"> of the beam is undergoing the ultimate phase so that the </w:t>
      </w:r>
      <w:r>
        <w:t xml:space="preserve">stress </w:t>
      </w:r>
      <w:r w:rsidRPr="00B801D7">
        <w:t>transfer mechanism occurs along the flexural area of ​​the beam</w:t>
      </w:r>
      <w:r>
        <w:t xml:space="preserve"> becomes uncontrolled</w:t>
      </w:r>
      <w:r w:rsidRPr="00B801D7">
        <w:t xml:space="preserve">. Homogeneity factor of concrete material is also possible </w:t>
      </w:r>
      <w:r>
        <w:t xml:space="preserve">to contribute at that occurrence. </w:t>
      </w:r>
      <w:r w:rsidRPr="00B801D7">
        <w:t xml:space="preserve">With the accumulation of concrete density in the middle to the base of the beam element, interlocking </w:t>
      </w:r>
      <w:r>
        <w:t xml:space="preserve">action </w:t>
      </w:r>
      <w:r w:rsidRPr="00B801D7">
        <w:t xml:space="preserve">between the aggregates in the </w:t>
      </w:r>
      <w:r>
        <w:t xml:space="preserve">compression </w:t>
      </w:r>
      <w:proofErr w:type="spellStart"/>
      <w:r>
        <w:t>fibre</w:t>
      </w:r>
      <w:proofErr w:type="spellEnd"/>
      <w:r w:rsidRPr="00B801D7">
        <w:t xml:space="preserve"> has </w:t>
      </w:r>
      <w:r>
        <w:t>absent</w:t>
      </w:r>
      <w:r w:rsidRPr="00B801D7">
        <w:t xml:space="preserve">. When the beam </w:t>
      </w:r>
      <w:r>
        <w:t>performs a large</w:t>
      </w:r>
      <w:r w:rsidRPr="00B801D7">
        <w:t xml:space="preserve"> curvature, the interlocking force of the material in charge of providing resistance to external forces is drastically reduced. </w:t>
      </w:r>
      <w:r>
        <w:t xml:space="preserve">The varying </w:t>
      </w:r>
      <w:r w:rsidRPr="00B801D7">
        <w:t>in the distribution of concrete density at the same height level of view also make</w:t>
      </w:r>
      <w:r w:rsidR="002E58FF">
        <w:t>s</w:t>
      </w:r>
      <w:r w:rsidRPr="00B801D7">
        <w:t xml:space="preserve"> it possible to fluctuate the data. A sudden decrease in load performance at </w:t>
      </w:r>
      <w:r>
        <w:t xml:space="preserve">the reading of deflection </w:t>
      </w:r>
      <w:r w:rsidRPr="00B801D7">
        <w:t xml:space="preserve">is due to the beam lost its capacity so that the beam continues to experience additional deflection without </w:t>
      </w:r>
      <w:r>
        <w:t>the presen</w:t>
      </w:r>
      <w:r w:rsidR="002E58FF">
        <w:t>ce</w:t>
      </w:r>
      <w:r>
        <w:t xml:space="preserve"> of</w:t>
      </w:r>
      <w:r w:rsidRPr="00B801D7">
        <w:t xml:space="preserve"> additional </w:t>
      </w:r>
      <w:r>
        <w:t>loading.</w:t>
      </w:r>
    </w:p>
    <w:p w14:paraId="1486AEB4" w14:textId="10DE0DB7" w:rsidR="00D15C64" w:rsidRPr="00B801D7" w:rsidRDefault="00D15C64" w:rsidP="00D15C64">
      <w:pPr>
        <w:pStyle w:val="BodytextIndented"/>
      </w:pPr>
      <w:r w:rsidRPr="00B801D7">
        <w:t xml:space="preserve">When compared with the GAB specimen, the </w:t>
      </w:r>
      <w:r>
        <w:t>reference</w:t>
      </w:r>
      <w:r w:rsidRPr="00B801D7">
        <w:t xml:space="preserve"> specimen forms a smoother load-deflection load curve. </w:t>
      </w:r>
      <w:r>
        <w:t xml:space="preserve">The </w:t>
      </w:r>
      <w:r w:rsidRPr="00B801D7">
        <w:t xml:space="preserve">RA tends to form a linear curve until it reaches </w:t>
      </w:r>
      <w:r w:rsidR="002E58FF">
        <w:t xml:space="preserve">the </w:t>
      </w:r>
      <w:r w:rsidRPr="00B801D7">
        <w:t>ultimate</w:t>
      </w:r>
      <w:r>
        <w:t xml:space="preserve"> stage</w:t>
      </w:r>
      <w:r w:rsidRPr="00B801D7">
        <w:t xml:space="preserve">, while </w:t>
      </w:r>
      <w:r>
        <w:t xml:space="preserve">the </w:t>
      </w:r>
      <w:r w:rsidRPr="00B801D7">
        <w:t xml:space="preserve">RB forms a linear curve until it reaches the </w:t>
      </w:r>
      <w:r>
        <w:t>peak point</w:t>
      </w:r>
      <w:r w:rsidRPr="00B801D7">
        <w:t xml:space="preserve"> and gradually forms a flat curve until it reaches the ultimate </w:t>
      </w:r>
      <w:r>
        <w:t>phase</w:t>
      </w:r>
      <w:r w:rsidRPr="00B801D7">
        <w:t xml:space="preserve">. These three curves </w:t>
      </w:r>
      <w:r>
        <w:t xml:space="preserve">(Figure 4) </w:t>
      </w:r>
      <w:r w:rsidRPr="00B801D7">
        <w:t>indicate that the segregated beam tends to behave unstabl</w:t>
      </w:r>
      <w:r w:rsidR="005966B7">
        <w:t>e</w:t>
      </w:r>
      <w:r w:rsidRPr="00B801D7">
        <w:t xml:space="preserve">, especially when the </w:t>
      </w:r>
      <w:r>
        <w:t xml:space="preserve">yield </w:t>
      </w:r>
      <w:r w:rsidRPr="00B801D7">
        <w:t xml:space="preserve">failure on the reinforcement begins. </w:t>
      </w:r>
      <w:r>
        <w:t>The beam with the h</w:t>
      </w:r>
      <w:r w:rsidRPr="00B801D7">
        <w:t>igh</w:t>
      </w:r>
      <w:r>
        <w:t>er</w:t>
      </w:r>
      <w:r w:rsidRPr="00B801D7">
        <w:t xml:space="preserve"> </w:t>
      </w:r>
      <w:r>
        <w:t>strength of material</w:t>
      </w:r>
      <w:r w:rsidRPr="00B801D7">
        <w:t xml:space="preserve"> tend</w:t>
      </w:r>
      <w:r w:rsidR="002E58FF">
        <w:t>s</w:t>
      </w:r>
      <w:r w:rsidRPr="00B801D7">
        <w:t xml:space="preserve"> to behave brittle where the RB experiences an increase in load performance from </w:t>
      </w:r>
      <w:r>
        <w:t>yield</w:t>
      </w:r>
      <w:r w:rsidRPr="00B801D7">
        <w:t xml:space="preserve"> </w:t>
      </w:r>
      <w:r>
        <w:t xml:space="preserve">point </w:t>
      </w:r>
      <w:r w:rsidRPr="00B801D7">
        <w:t xml:space="preserve">to peak with </w:t>
      </w:r>
      <w:r w:rsidR="002E58FF">
        <w:t xml:space="preserve">an </w:t>
      </w:r>
      <w:r w:rsidRPr="00B801D7">
        <w:t xml:space="preserve">insignificant increase in deflection when compared to RA. </w:t>
      </w:r>
      <w:r>
        <w:t>The load</w:t>
      </w:r>
      <w:r w:rsidR="002E58FF">
        <w:t>-</w:t>
      </w:r>
      <w:r>
        <w:t xml:space="preserve">deflection curve of </w:t>
      </w:r>
      <w:r w:rsidRPr="00B801D7">
        <w:t>GAB tends to follow the pattern in the RA</w:t>
      </w:r>
      <w:r w:rsidR="002E58FF">
        <w:t>,</w:t>
      </w:r>
      <w:r w:rsidRPr="00B801D7">
        <w:t xml:space="preserve"> especially in the post</w:t>
      </w:r>
      <w:r>
        <w:t xml:space="preserve">-yield </w:t>
      </w:r>
      <w:r w:rsidRPr="00B801D7">
        <w:t xml:space="preserve">reinforcement phase, while inelastic conditions until </w:t>
      </w:r>
      <w:r>
        <w:t>the yield point</w:t>
      </w:r>
      <w:r w:rsidRPr="00B801D7">
        <w:t xml:space="preserve"> follow the RB beam.</w:t>
      </w:r>
    </w:p>
    <w:p w14:paraId="0DE8EE2F" w14:textId="4F38D633" w:rsidR="00D15C64" w:rsidRDefault="00D15C64" w:rsidP="00D15C64">
      <w:pPr>
        <w:pStyle w:val="BodytextIndented"/>
      </w:pPr>
      <w:r w:rsidRPr="00B801D7">
        <w:t xml:space="preserve">The stiffness of the beam as a structural element is closely related to the </w:t>
      </w:r>
      <w:r>
        <w:t>serviceability</w:t>
      </w:r>
      <w:r w:rsidRPr="00B801D7">
        <w:t xml:space="preserve"> of the structure </w:t>
      </w:r>
      <w:r>
        <w:t>on withstanding the</w:t>
      </w:r>
      <w:r w:rsidRPr="00B801D7">
        <w:t xml:space="preserve"> workloads. In </w:t>
      </w:r>
      <w:r w:rsidR="002E58FF">
        <w:t xml:space="preserve">the </w:t>
      </w:r>
      <w:r w:rsidRPr="00B801D7">
        <w:t>design</w:t>
      </w:r>
      <w:r>
        <w:t xml:space="preserve"> stage</w:t>
      </w:r>
      <w:r w:rsidRPr="00B801D7">
        <w:t xml:space="preserve">, structural elements are expected to provide high rigidity so that the deflection that occurs is still within the permitted threshold. </w:t>
      </w:r>
      <w:r w:rsidR="002E58FF">
        <w:t>Besides</w:t>
      </w:r>
      <w:r w:rsidRPr="00B801D7">
        <w:t>, the structure is expected to always behave in a ductile manner so that the load does not cause the structure to experience a sudden collapse that endangers the occupant.</w:t>
      </w:r>
    </w:p>
    <w:p w14:paraId="404AC9FF" w14:textId="77777777" w:rsidR="00D15C64" w:rsidRDefault="00D15C64" w:rsidP="00D15C64">
      <w:pPr>
        <w:pStyle w:val="Section"/>
      </w:pPr>
      <w:r w:rsidRPr="00C828F8">
        <w:t>Conclusion</w:t>
      </w:r>
    </w:p>
    <w:p w14:paraId="1033FFF9" w14:textId="77777777" w:rsidR="00D15C64" w:rsidRDefault="00D15C64" w:rsidP="00D15C64">
      <w:pPr>
        <w:pStyle w:val="Bodytext"/>
        <w:numPr>
          <w:ilvl w:val="0"/>
          <w:numId w:val="6"/>
        </w:numPr>
      </w:pPr>
      <w:r w:rsidRPr="00E31EE1">
        <w:t xml:space="preserve">The greater density of coarse aggregate than of the mortar matrix; and the presence of gravity cause the concrete constituents possessing higher specific gravity to sink at the bottom of the formwork so that the bottom of the beam has a greater density and is followed by an increase in material strength. The greater the strength of the material at the bottom </w:t>
      </w:r>
      <w:proofErr w:type="spellStart"/>
      <w:r w:rsidRPr="00E31EE1">
        <w:t>fibre</w:t>
      </w:r>
      <w:proofErr w:type="spellEnd"/>
      <w:r w:rsidRPr="00E31EE1">
        <w:t xml:space="preserve"> of the element, the beam resistance to the rupture increases.</w:t>
      </w:r>
    </w:p>
    <w:p w14:paraId="35EFC01C" w14:textId="2019E73F" w:rsidR="00D15C64" w:rsidRDefault="00D15C64" w:rsidP="00D15C64">
      <w:pPr>
        <w:pStyle w:val="Bodytext"/>
        <w:numPr>
          <w:ilvl w:val="0"/>
          <w:numId w:val="6"/>
        </w:numPr>
      </w:pPr>
      <w:r w:rsidRPr="00E31EE1">
        <w:t xml:space="preserve">When the tensile reinforcement bars begin to yield, cracks that initially occur in the tensile </w:t>
      </w:r>
      <w:proofErr w:type="spellStart"/>
      <w:r w:rsidRPr="00E31EE1">
        <w:t>fibre</w:t>
      </w:r>
      <w:proofErr w:type="spellEnd"/>
      <w:r w:rsidRPr="00E31EE1">
        <w:t xml:space="preserve"> </w:t>
      </w:r>
      <w:r>
        <w:t xml:space="preserve">of beam </w:t>
      </w:r>
      <w:r w:rsidRPr="00E31EE1">
        <w:t>propagate and pass through the concrete cover toward the neutral axis of the beam. The decrease in load performance</w:t>
      </w:r>
      <w:r>
        <w:t xml:space="preserve"> in yield point</w:t>
      </w:r>
      <w:r w:rsidRPr="00E31EE1">
        <w:t xml:space="preserve"> is </w:t>
      </w:r>
      <w:r w:rsidR="002E58FF">
        <w:t>because</w:t>
      </w:r>
      <w:r w:rsidRPr="00E31EE1">
        <w:t xml:space="preserve"> concrete strength in the area of neutral axis to the compressive </w:t>
      </w:r>
      <w:proofErr w:type="spellStart"/>
      <w:r w:rsidRPr="00E31EE1">
        <w:t>fibre</w:t>
      </w:r>
      <w:proofErr w:type="spellEnd"/>
      <w:r w:rsidRPr="00E31EE1">
        <w:t xml:space="preserve"> is lower than of the </w:t>
      </w:r>
      <w:r>
        <w:t>reference</w:t>
      </w:r>
      <w:r w:rsidRPr="00E31EE1">
        <w:t xml:space="preserve">. The strength of the concrete around the neutral axis area still contributes </w:t>
      </w:r>
      <w:r w:rsidR="002E58FF">
        <w:t>to</w:t>
      </w:r>
      <w:r w:rsidRPr="00E31EE1">
        <w:t xml:space="preserve"> determining the performance of the beam, although not significantly.</w:t>
      </w:r>
    </w:p>
    <w:p w14:paraId="49A9C50B" w14:textId="03B3259F" w:rsidR="00D15C64" w:rsidRDefault="00D15C64" w:rsidP="00D15C64">
      <w:pPr>
        <w:pStyle w:val="Bodytext"/>
        <w:numPr>
          <w:ilvl w:val="0"/>
          <w:numId w:val="6"/>
        </w:numPr>
      </w:pPr>
      <w:r>
        <w:t>T</w:t>
      </w:r>
      <w:r w:rsidRPr="00E31EE1">
        <w:t xml:space="preserve">he </w:t>
      </w:r>
      <w:proofErr w:type="spellStart"/>
      <w:r w:rsidRPr="00E31EE1">
        <w:t>behaviour</w:t>
      </w:r>
      <w:proofErr w:type="spellEnd"/>
      <w:r w:rsidRPr="00E31EE1">
        <w:t xml:space="preserve"> of the concrete material in compression </w:t>
      </w:r>
      <w:proofErr w:type="spellStart"/>
      <w:r w:rsidRPr="00E31EE1">
        <w:t>fibre</w:t>
      </w:r>
      <w:proofErr w:type="spellEnd"/>
      <w:r w:rsidRPr="00E31EE1">
        <w:t xml:space="preserve"> will determine the condition of the beam at the ultimate point. As a result of segregation, the most disadvantaged condition is concrete in compression </w:t>
      </w:r>
      <w:proofErr w:type="spellStart"/>
      <w:r w:rsidRPr="00E31EE1">
        <w:t>fibre</w:t>
      </w:r>
      <w:proofErr w:type="spellEnd"/>
      <w:r w:rsidRPr="00E31EE1">
        <w:t xml:space="preserve">. The decrease of coarse aggregate percentage in the compression </w:t>
      </w:r>
      <w:proofErr w:type="spellStart"/>
      <w:r w:rsidRPr="00E31EE1">
        <w:t>fibre</w:t>
      </w:r>
      <w:proofErr w:type="spellEnd"/>
      <w:r w:rsidRPr="00E31EE1">
        <w:t xml:space="preserve"> results</w:t>
      </w:r>
      <w:r w:rsidR="002E58FF">
        <w:t xml:space="preserve"> in</w:t>
      </w:r>
      <w:r w:rsidRPr="00E31EE1">
        <w:t xml:space="preserve"> the lower </w:t>
      </w:r>
      <w:proofErr w:type="spellStart"/>
      <w:r w:rsidRPr="00E31EE1">
        <w:t>fibre</w:t>
      </w:r>
      <w:proofErr w:type="spellEnd"/>
      <w:r w:rsidRPr="00E31EE1">
        <w:t xml:space="preserve"> possessing the lowest density. At the same time, the strength of concrete in the compressive </w:t>
      </w:r>
      <w:proofErr w:type="spellStart"/>
      <w:r w:rsidRPr="00E31EE1">
        <w:t>fibre</w:t>
      </w:r>
      <w:proofErr w:type="spellEnd"/>
      <w:r w:rsidRPr="00E31EE1">
        <w:t xml:space="preserve"> of the GAB is the lowest; creating a low resistance in load and stress transfer during the loading.</w:t>
      </w:r>
    </w:p>
    <w:p w14:paraId="10F90CCB" w14:textId="0AB6F445" w:rsidR="00D15C64" w:rsidRDefault="00D15C64" w:rsidP="00D15C64">
      <w:pPr>
        <w:pStyle w:val="Bodytext"/>
        <w:numPr>
          <w:ilvl w:val="0"/>
          <w:numId w:val="6"/>
        </w:numPr>
      </w:pPr>
      <w:r>
        <w:t xml:space="preserve">The </w:t>
      </w:r>
      <w:r w:rsidRPr="00E31EE1">
        <w:t xml:space="preserve">GAB exhibited a greater stiffness reduction when compared to </w:t>
      </w:r>
      <w:r w:rsidR="002E58FF">
        <w:t xml:space="preserve">the </w:t>
      </w:r>
      <w:r>
        <w:t>reference specimen</w:t>
      </w:r>
      <w:r w:rsidRPr="00E31EE1">
        <w:t xml:space="preserve"> especially after the occurrence of the first crack.</w:t>
      </w:r>
    </w:p>
    <w:p w14:paraId="3D6C7A66" w14:textId="77777777" w:rsidR="00D15C64" w:rsidRPr="00E31EE1" w:rsidRDefault="00D15C64" w:rsidP="00D15C64">
      <w:pPr>
        <w:pStyle w:val="Bodytext"/>
        <w:numPr>
          <w:ilvl w:val="0"/>
          <w:numId w:val="6"/>
        </w:numPr>
      </w:pPr>
      <w:r w:rsidRPr="00E31EE1">
        <w:t xml:space="preserve">With the accumulation of concrete density in the middle to the base of the beam element, interlocking action between the aggregates in the compression </w:t>
      </w:r>
      <w:proofErr w:type="spellStart"/>
      <w:r w:rsidRPr="00E31EE1">
        <w:t>fibre</w:t>
      </w:r>
      <w:proofErr w:type="spellEnd"/>
      <w:r w:rsidRPr="00E31EE1">
        <w:t xml:space="preserve"> has absent. When the beam performs a large curvature, the interlocking force of the material in charge of providing resistance to external forces is drastically reduced. </w:t>
      </w:r>
    </w:p>
    <w:p w14:paraId="28F2DD74" w14:textId="2805817B" w:rsidR="009A0487" w:rsidRDefault="009A0487">
      <w:pPr>
        <w:pStyle w:val="Sectionnonumber"/>
      </w:pPr>
      <w:r>
        <w:t>References</w:t>
      </w:r>
    </w:p>
    <w:p w14:paraId="3E616068" w14:textId="77777777" w:rsidR="00765B0C" w:rsidRPr="00765B0C" w:rsidRDefault="00765B0C" w:rsidP="00101870">
      <w:pPr>
        <w:pStyle w:val="Bibliography"/>
        <w:spacing w:after="0"/>
        <w:rPr>
          <w:rFonts w:cs="Times"/>
        </w:rPr>
      </w:pPr>
      <w:r>
        <w:fldChar w:fldCharType="begin"/>
      </w:r>
      <w:r>
        <w:instrText xml:space="preserve"> ADDIN ZOTERO_BIBL {"uncited":[],"omitted":[],"custom":[]} CSL_BIBLIOGRAPHY </w:instrText>
      </w:r>
      <w:r>
        <w:fldChar w:fldCharType="separate"/>
      </w:r>
      <w:r w:rsidRPr="00765B0C">
        <w:rPr>
          <w:rFonts w:cs="Times"/>
        </w:rPr>
        <w:t>[1]</w:t>
      </w:r>
      <w:r w:rsidRPr="00765B0C">
        <w:rPr>
          <w:rFonts w:cs="Times"/>
        </w:rPr>
        <w:tab/>
        <w:t xml:space="preserve"> Roussel N 2007 A Theoretical Frame to Study Stability of Fresh Concrete </w:t>
      </w:r>
      <w:r w:rsidRPr="00765B0C">
        <w:rPr>
          <w:rFonts w:cs="Times"/>
          <w:i/>
          <w:iCs/>
        </w:rPr>
        <w:t>Mater. Struct.</w:t>
      </w:r>
      <w:r w:rsidRPr="00765B0C">
        <w:rPr>
          <w:rFonts w:cs="Times"/>
        </w:rPr>
        <w:t xml:space="preserve"> </w:t>
      </w:r>
      <w:r w:rsidRPr="00765B0C">
        <w:rPr>
          <w:rFonts w:cs="Times"/>
          <w:b/>
          <w:bCs/>
        </w:rPr>
        <w:t>39</w:t>
      </w:r>
      <w:r w:rsidRPr="00765B0C">
        <w:rPr>
          <w:rFonts w:cs="Times"/>
        </w:rPr>
        <w:t xml:space="preserve"> 81–91</w:t>
      </w:r>
    </w:p>
    <w:p w14:paraId="38BC5DDB" w14:textId="77777777" w:rsidR="00765B0C" w:rsidRPr="00765B0C" w:rsidRDefault="00765B0C" w:rsidP="00101870">
      <w:pPr>
        <w:pStyle w:val="Bibliography"/>
        <w:spacing w:after="0"/>
        <w:rPr>
          <w:rFonts w:cs="Times"/>
        </w:rPr>
      </w:pPr>
      <w:r w:rsidRPr="00765B0C">
        <w:rPr>
          <w:rFonts w:cs="Times"/>
        </w:rPr>
        <w:t>[2]</w:t>
      </w:r>
      <w:r w:rsidRPr="00765B0C">
        <w:rPr>
          <w:rFonts w:cs="Times"/>
        </w:rPr>
        <w:tab/>
        <w:t xml:space="preserve"> Kovler K and Roussel N 2011 Properties of fresh and hardened concrete </w:t>
      </w:r>
      <w:r w:rsidRPr="00765B0C">
        <w:rPr>
          <w:rFonts w:cs="Times"/>
          <w:i/>
          <w:iCs/>
        </w:rPr>
        <w:t>Cem. Concr. Res.</w:t>
      </w:r>
      <w:r w:rsidRPr="00765B0C">
        <w:rPr>
          <w:rFonts w:cs="Times"/>
        </w:rPr>
        <w:t xml:space="preserve"> </w:t>
      </w:r>
      <w:r w:rsidRPr="00765B0C">
        <w:rPr>
          <w:rFonts w:cs="Times"/>
          <w:b/>
          <w:bCs/>
        </w:rPr>
        <w:t>41</w:t>
      </w:r>
      <w:r w:rsidRPr="00765B0C">
        <w:rPr>
          <w:rFonts w:cs="Times"/>
        </w:rPr>
        <w:t xml:space="preserve"> 775–92</w:t>
      </w:r>
    </w:p>
    <w:p w14:paraId="2D697FDD" w14:textId="77777777" w:rsidR="00765B0C" w:rsidRPr="00765B0C" w:rsidRDefault="00765B0C" w:rsidP="00101870">
      <w:pPr>
        <w:pStyle w:val="Bibliography"/>
        <w:spacing w:after="0"/>
        <w:rPr>
          <w:rFonts w:cs="Times"/>
        </w:rPr>
      </w:pPr>
      <w:r w:rsidRPr="00765B0C">
        <w:rPr>
          <w:rFonts w:cs="Times"/>
        </w:rPr>
        <w:t>[3]</w:t>
      </w:r>
      <w:r w:rsidRPr="00765B0C">
        <w:rPr>
          <w:rFonts w:cs="Times"/>
        </w:rPr>
        <w:tab/>
        <w:t xml:space="preserve"> Khayat K H and Feys D 2010 </w:t>
      </w:r>
      <w:r w:rsidRPr="00765B0C">
        <w:rPr>
          <w:rFonts w:cs="Times"/>
          <w:i/>
          <w:iCs/>
        </w:rPr>
        <w:t>Design, Production and Placement of Self-Consolidating Concrete: Proceedings of SCC2010, Montreal, Canada, September 26-29, 2010</w:t>
      </w:r>
      <w:r w:rsidRPr="00765B0C">
        <w:rPr>
          <w:rFonts w:cs="Times"/>
        </w:rPr>
        <w:t xml:space="preserve"> (Dordrecht: Springer Netherlands)</w:t>
      </w:r>
    </w:p>
    <w:p w14:paraId="435B0AF1" w14:textId="77777777" w:rsidR="00765B0C" w:rsidRPr="00765B0C" w:rsidRDefault="00765B0C" w:rsidP="00101870">
      <w:pPr>
        <w:pStyle w:val="Bibliography"/>
        <w:spacing w:after="0"/>
        <w:rPr>
          <w:rFonts w:cs="Times"/>
        </w:rPr>
      </w:pPr>
      <w:r w:rsidRPr="00765B0C">
        <w:rPr>
          <w:rFonts w:cs="Times"/>
        </w:rPr>
        <w:t>[4]</w:t>
      </w:r>
      <w:r w:rsidRPr="00765B0C">
        <w:rPr>
          <w:rFonts w:cs="Times"/>
        </w:rPr>
        <w:tab/>
        <w:t xml:space="preserve"> Chiocchio G and Paolini A E 1985 Optimum time for adding superplasticizer to Portland cement pastes </w:t>
      </w:r>
      <w:r w:rsidRPr="00765B0C">
        <w:rPr>
          <w:rFonts w:cs="Times"/>
          <w:i/>
          <w:iCs/>
        </w:rPr>
        <w:t>Cem. Concr. Res.</w:t>
      </w:r>
      <w:r w:rsidRPr="00765B0C">
        <w:rPr>
          <w:rFonts w:cs="Times"/>
        </w:rPr>
        <w:t xml:space="preserve"> </w:t>
      </w:r>
      <w:r w:rsidRPr="00765B0C">
        <w:rPr>
          <w:rFonts w:cs="Times"/>
          <w:b/>
          <w:bCs/>
        </w:rPr>
        <w:t>15</w:t>
      </w:r>
      <w:r w:rsidRPr="00765B0C">
        <w:rPr>
          <w:rFonts w:cs="Times"/>
        </w:rPr>
        <w:t xml:space="preserve"> 901–8</w:t>
      </w:r>
    </w:p>
    <w:p w14:paraId="16BF883C" w14:textId="77777777" w:rsidR="00765B0C" w:rsidRPr="00765B0C" w:rsidRDefault="00765B0C" w:rsidP="00101870">
      <w:pPr>
        <w:pStyle w:val="Bibliography"/>
        <w:spacing w:after="0"/>
        <w:rPr>
          <w:rFonts w:cs="Times"/>
        </w:rPr>
      </w:pPr>
      <w:r w:rsidRPr="00765B0C">
        <w:rPr>
          <w:rFonts w:cs="Times"/>
        </w:rPr>
        <w:t>[5]</w:t>
      </w:r>
      <w:r w:rsidRPr="00765B0C">
        <w:rPr>
          <w:rFonts w:cs="Times"/>
        </w:rPr>
        <w:tab/>
        <w:t xml:space="preserve"> Li L G and Kwan A K H 2013 Concrete mix design based on water film thickness and paste film thickness </w:t>
      </w:r>
      <w:r w:rsidRPr="00765B0C">
        <w:rPr>
          <w:rFonts w:cs="Times"/>
          <w:i/>
          <w:iCs/>
        </w:rPr>
        <w:t>Cem. Concr. Compos.</w:t>
      </w:r>
      <w:r w:rsidRPr="00765B0C">
        <w:rPr>
          <w:rFonts w:cs="Times"/>
        </w:rPr>
        <w:t xml:space="preserve"> </w:t>
      </w:r>
      <w:r w:rsidRPr="00765B0C">
        <w:rPr>
          <w:rFonts w:cs="Times"/>
          <w:b/>
          <w:bCs/>
        </w:rPr>
        <w:t>39</w:t>
      </w:r>
      <w:r w:rsidRPr="00765B0C">
        <w:rPr>
          <w:rFonts w:cs="Times"/>
        </w:rPr>
        <w:t xml:space="preserve"> 33–42</w:t>
      </w:r>
    </w:p>
    <w:p w14:paraId="4CDA209D" w14:textId="77777777" w:rsidR="00765B0C" w:rsidRPr="00765B0C" w:rsidRDefault="00765B0C" w:rsidP="00101870">
      <w:pPr>
        <w:pStyle w:val="Bibliography"/>
        <w:spacing w:after="0"/>
        <w:rPr>
          <w:rFonts w:cs="Times"/>
        </w:rPr>
      </w:pPr>
      <w:r w:rsidRPr="00765B0C">
        <w:rPr>
          <w:rFonts w:cs="Times"/>
        </w:rPr>
        <w:t>[6]</w:t>
      </w:r>
      <w:r w:rsidRPr="00765B0C">
        <w:rPr>
          <w:rFonts w:cs="Times"/>
        </w:rPr>
        <w:tab/>
        <w:t xml:space="preserve"> Uysal M and Sumer M 2011 Performance of self-compacting concrete containing different mineral admixtures </w:t>
      </w:r>
      <w:r w:rsidRPr="00765B0C">
        <w:rPr>
          <w:rFonts w:cs="Times"/>
          <w:i/>
          <w:iCs/>
        </w:rPr>
        <w:t>Constr. Build. Mater.</w:t>
      </w:r>
      <w:r w:rsidRPr="00765B0C">
        <w:rPr>
          <w:rFonts w:cs="Times"/>
        </w:rPr>
        <w:t xml:space="preserve"> </w:t>
      </w:r>
      <w:r w:rsidRPr="00765B0C">
        <w:rPr>
          <w:rFonts w:cs="Times"/>
          <w:b/>
          <w:bCs/>
        </w:rPr>
        <w:t>25</w:t>
      </w:r>
      <w:r w:rsidRPr="00765B0C">
        <w:rPr>
          <w:rFonts w:cs="Times"/>
        </w:rPr>
        <w:t xml:space="preserve"> 4112–20</w:t>
      </w:r>
    </w:p>
    <w:p w14:paraId="6722176D" w14:textId="77777777" w:rsidR="00765B0C" w:rsidRPr="00765B0C" w:rsidRDefault="00765B0C" w:rsidP="00101870">
      <w:pPr>
        <w:pStyle w:val="Bibliography"/>
        <w:spacing w:after="0"/>
        <w:rPr>
          <w:rFonts w:cs="Times"/>
        </w:rPr>
      </w:pPr>
      <w:r w:rsidRPr="00765B0C">
        <w:rPr>
          <w:rFonts w:cs="Times"/>
        </w:rPr>
        <w:t>[7]</w:t>
      </w:r>
      <w:r w:rsidRPr="00765B0C">
        <w:rPr>
          <w:rFonts w:cs="Times"/>
        </w:rPr>
        <w:tab/>
        <w:t xml:space="preserve"> Panesar D K and Shindman B 2012 The effect of segregation on transport and durability properties of self consolidating concrete </w:t>
      </w:r>
      <w:r w:rsidRPr="00765B0C">
        <w:rPr>
          <w:rFonts w:cs="Times"/>
          <w:i/>
          <w:iCs/>
        </w:rPr>
        <w:t>Cem. Concr. Res.</w:t>
      </w:r>
      <w:r w:rsidRPr="00765B0C">
        <w:rPr>
          <w:rFonts w:cs="Times"/>
        </w:rPr>
        <w:t xml:space="preserve"> </w:t>
      </w:r>
      <w:r w:rsidRPr="00765B0C">
        <w:rPr>
          <w:rFonts w:cs="Times"/>
          <w:b/>
          <w:bCs/>
        </w:rPr>
        <w:t>42</w:t>
      </w:r>
      <w:r w:rsidRPr="00765B0C">
        <w:rPr>
          <w:rFonts w:cs="Times"/>
        </w:rPr>
        <w:t xml:space="preserve"> 252–64</w:t>
      </w:r>
    </w:p>
    <w:p w14:paraId="21E99C1F" w14:textId="77777777" w:rsidR="00765B0C" w:rsidRPr="00765B0C" w:rsidRDefault="00765B0C" w:rsidP="00101870">
      <w:pPr>
        <w:pStyle w:val="Bibliography"/>
        <w:spacing w:after="0"/>
        <w:rPr>
          <w:rFonts w:cs="Times"/>
        </w:rPr>
      </w:pPr>
      <w:r w:rsidRPr="00765B0C">
        <w:rPr>
          <w:rFonts w:cs="Times"/>
        </w:rPr>
        <w:t>[8]</w:t>
      </w:r>
      <w:r w:rsidRPr="00765B0C">
        <w:rPr>
          <w:rFonts w:cs="Times"/>
        </w:rPr>
        <w:tab/>
        <w:t xml:space="preserve"> Hidayat A, Purwanto, Puspowardojo J and Aziz F A 2015 The Influence of Graded Concrete Strength on Concrete Element </w:t>
      </w:r>
      <w:r w:rsidRPr="00765B0C">
        <w:rPr>
          <w:rFonts w:cs="Times"/>
          <w:i/>
          <w:iCs/>
        </w:rPr>
        <w:t>Procedia Eng.</w:t>
      </w:r>
      <w:r w:rsidRPr="00765B0C">
        <w:rPr>
          <w:rFonts w:cs="Times"/>
        </w:rPr>
        <w:t xml:space="preserve"> </w:t>
      </w:r>
      <w:r w:rsidRPr="00765B0C">
        <w:rPr>
          <w:rFonts w:cs="Times"/>
          <w:b/>
          <w:bCs/>
        </w:rPr>
        <w:t>125</w:t>
      </w:r>
      <w:r w:rsidRPr="00765B0C">
        <w:rPr>
          <w:rFonts w:cs="Times"/>
        </w:rPr>
        <w:t xml:space="preserve"> 1023–9</w:t>
      </w:r>
    </w:p>
    <w:p w14:paraId="1A171DD7" w14:textId="77777777" w:rsidR="00765B0C" w:rsidRPr="00765B0C" w:rsidRDefault="00765B0C" w:rsidP="00101870">
      <w:pPr>
        <w:pStyle w:val="Bibliography"/>
        <w:spacing w:after="0"/>
        <w:rPr>
          <w:rFonts w:cs="Times"/>
        </w:rPr>
      </w:pPr>
      <w:r w:rsidRPr="00765B0C">
        <w:rPr>
          <w:rFonts w:cs="Times"/>
        </w:rPr>
        <w:t>[9]</w:t>
      </w:r>
      <w:r w:rsidRPr="00765B0C">
        <w:rPr>
          <w:rFonts w:cs="Times"/>
        </w:rPr>
        <w:tab/>
        <w:t xml:space="preserve"> Pratama M M A, Umniati B S, Prasiwi G, Han A L, Sthenly Gan B, Risdanareni P and Zhabrinna Z 2018 Effect of monotonic lateral load on the performance of reinforced graded concrete column, an experimental study ed P Hajek, A L Han, S Kristiawan, W T Chan, M b. Ismail, B S Gan, R Sriravindrarajah and B A Hidayat </w:t>
      </w:r>
      <w:r w:rsidRPr="00765B0C">
        <w:rPr>
          <w:rFonts w:cs="Times"/>
          <w:i/>
          <w:iCs/>
        </w:rPr>
        <w:t>MATEC Web Conf.</w:t>
      </w:r>
      <w:r w:rsidRPr="00765B0C">
        <w:rPr>
          <w:rFonts w:cs="Times"/>
        </w:rPr>
        <w:t xml:space="preserve"> </w:t>
      </w:r>
      <w:r w:rsidRPr="00765B0C">
        <w:rPr>
          <w:rFonts w:cs="Times"/>
          <w:b/>
          <w:bCs/>
        </w:rPr>
        <w:t>195</w:t>
      </w:r>
      <w:r w:rsidRPr="00765B0C">
        <w:rPr>
          <w:rFonts w:cs="Times"/>
        </w:rPr>
        <w:t xml:space="preserve"> 02022</w:t>
      </w:r>
    </w:p>
    <w:p w14:paraId="03E08D03" w14:textId="77777777" w:rsidR="00765B0C" w:rsidRPr="00765B0C" w:rsidRDefault="00765B0C" w:rsidP="00101870">
      <w:pPr>
        <w:pStyle w:val="Bibliography"/>
        <w:spacing w:after="0"/>
        <w:rPr>
          <w:rFonts w:cs="Times"/>
        </w:rPr>
      </w:pPr>
      <w:r w:rsidRPr="00765B0C">
        <w:rPr>
          <w:rFonts w:cs="Times"/>
        </w:rPr>
        <w:t>[10]</w:t>
      </w:r>
      <w:r w:rsidRPr="00765B0C">
        <w:rPr>
          <w:rFonts w:cs="Times"/>
        </w:rPr>
        <w:tab/>
        <w:t xml:space="preserve"> Damayanthi W, Novitasari Y and Pratama M M A 2019 Effects of segregation on reinforced concrete column, a numerical approach </w:t>
      </w:r>
      <w:r w:rsidRPr="00765B0C">
        <w:rPr>
          <w:rFonts w:cs="Times"/>
          <w:i/>
          <w:iCs/>
        </w:rPr>
        <w:t>IOP Conf. Ser. Mater. Sci. Eng.</w:t>
      </w:r>
      <w:r w:rsidRPr="00765B0C">
        <w:rPr>
          <w:rFonts w:cs="Times"/>
        </w:rPr>
        <w:t xml:space="preserve"> </w:t>
      </w:r>
      <w:r w:rsidRPr="00765B0C">
        <w:rPr>
          <w:rFonts w:cs="Times"/>
          <w:b/>
          <w:bCs/>
        </w:rPr>
        <w:t>669</w:t>
      </w:r>
      <w:r w:rsidRPr="00765B0C">
        <w:rPr>
          <w:rFonts w:cs="Times"/>
        </w:rPr>
        <w:t xml:space="preserve"> 012061</w:t>
      </w:r>
    </w:p>
    <w:p w14:paraId="588E5FA4" w14:textId="77777777" w:rsidR="00765B0C" w:rsidRPr="00765B0C" w:rsidRDefault="00765B0C" w:rsidP="00101870">
      <w:pPr>
        <w:pStyle w:val="Bibliography"/>
        <w:spacing w:after="0"/>
        <w:rPr>
          <w:rFonts w:cs="Times"/>
        </w:rPr>
      </w:pPr>
      <w:r w:rsidRPr="00765B0C">
        <w:rPr>
          <w:rFonts w:cs="Times"/>
        </w:rPr>
        <w:t>[11]</w:t>
      </w:r>
      <w:r w:rsidRPr="00765B0C">
        <w:rPr>
          <w:rFonts w:cs="Times"/>
        </w:rPr>
        <w:tab/>
        <w:t xml:space="preserve"> Gan B S, Kiryu S, Han A and Pratama M M A 2019 Economic prospects of Steel Reinforced Functionally Graded Concrete (SRFGC) beam structures </w:t>
      </w:r>
      <w:r w:rsidRPr="00765B0C">
        <w:rPr>
          <w:rFonts w:cs="Times"/>
          <w:i/>
          <w:iCs/>
        </w:rPr>
        <w:t>IOP Conf. Ser. Mater. Sci. Eng.</w:t>
      </w:r>
      <w:r w:rsidRPr="00765B0C">
        <w:rPr>
          <w:rFonts w:cs="Times"/>
        </w:rPr>
        <w:t xml:space="preserve"> </w:t>
      </w:r>
      <w:r w:rsidRPr="00765B0C">
        <w:rPr>
          <w:rFonts w:cs="Times"/>
          <w:b/>
          <w:bCs/>
        </w:rPr>
        <w:t>669</w:t>
      </w:r>
      <w:r w:rsidRPr="00765B0C">
        <w:rPr>
          <w:rFonts w:cs="Times"/>
        </w:rPr>
        <w:t xml:space="preserve"> 012001</w:t>
      </w:r>
    </w:p>
    <w:p w14:paraId="68F7EF37" w14:textId="77777777" w:rsidR="00765B0C" w:rsidRPr="00765B0C" w:rsidRDefault="00765B0C" w:rsidP="00101870">
      <w:pPr>
        <w:pStyle w:val="Bibliography"/>
        <w:spacing w:after="0"/>
        <w:rPr>
          <w:rFonts w:cs="Times"/>
        </w:rPr>
      </w:pPr>
      <w:r w:rsidRPr="00765B0C">
        <w:rPr>
          <w:rFonts w:cs="Times"/>
        </w:rPr>
        <w:t>[12]</w:t>
      </w:r>
      <w:r w:rsidRPr="00765B0C">
        <w:rPr>
          <w:rFonts w:cs="Times"/>
        </w:rPr>
        <w:tab/>
        <w:t xml:space="preserve"> Gan B S, Aylie H and Pratama M M A 2015 The Behavior of Graded Concrete, an Experimental Study </w:t>
      </w:r>
      <w:r w:rsidRPr="00765B0C">
        <w:rPr>
          <w:rFonts w:cs="Times"/>
          <w:i/>
          <w:iCs/>
        </w:rPr>
        <w:t>Procedia Eng.</w:t>
      </w:r>
      <w:r w:rsidRPr="00765B0C">
        <w:rPr>
          <w:rFonts w:cs="Times"/>
        </w:rPr>
        <w:t xml:space="preserve"> </w:t>
      </w:r>
      <w:r w:rsidRPr="00765B0C">
        <w:rPr>
          <w:rFonts w:cs="Times"/>
          <w:b/>
          <w:bCs/>
        </w:rPr>
        <w:t>125</w:t>
      </w:r>
      <w:r w:rsidRPr="00765B0C">
        <w:rPr>
          <w:rFonts w:cs="Times"/>
        </w:rPr>
        <w:t xml:space="preserve"> 885–91</w:t>
      </w:r>
    </w:p>
    <w:p w14:paraId="0AA10C9E" w14:textId="77777777" w:rsidR="00765B0C" w:rsidRPr="00765B0C" w:rsidRDefault="00765B0C" w:rsidP="00101870">
      <w:pPr>
        <w:pStyle w:val="Bibliography"/>
        <w:spacing w:after="0"/>
        <w:rPr>
          <w:rFonts w:cs="Times"/>
        </w:rPr>
      </w:pPr>
      <w:r w:rsidRPr="00765B0C">
        <w:rPr>
          <w:rFonts w:cs="Times"/>
        </w:rPr>
        <w:t>[13]</w:t>
      </w:r>
      <w:r w:rsidRPr="00765B0C">
        <w:rPr>
          <w:rFonts w:cs="Times"/>
        </w:rPr>
        <w:tab/>
        <w:t xml:space="preserve"> Han A, Gan B S, Kristiawan S A and Trinh T H 2016 THE BEHAVIOR OF FUNCTIONALLY GRADED CONCRETE AND THE PROSPECT OF MATERIAL OPTIMIZATION 7</w:t>
      </w:r>
    </w:p>
    <w:p w14:paraId="5F6DB1A2" w14:textId="77777777" w:rsidR="00765B0C" w:rsidRPr="00765B0C" w:rsidRDefault="00765B0C" w:rsidP="00101870">
      <w:pPr>
        <w:pStyle w:val="Bibliography"/>
        <w:spacing w:after="0"/>
        <w:rPr>
          <w:rFonts w:cs="Times"/>
        </w:rPr>
      </w:pPr>
      <w:r w:rsidRPr="00765B0C">
        <w:rPr>
          <w:rFonts w:cs="Times"/>
        </w:rPr>
        <w:t>[14]</w:t>
      </w:r>
      <w:r w:rsidRPr="00765B0C">
        <w:rPr>
          <w:rFonts w:cs="Times"/>
        </w:rPr>
        <w:tab/>
        <w:t xml:space="preserve"> Han A, Gan B S and Pratama M M A 2016 Effects of Graded Concrete on Compressive Strengths </w:t>
      </w:r>
      <w:r w:rsidRPr="00765B0C">
        <w:rPr>
          <w:rFonts w:cs="Times"/>
          <w:i/>
          <w:iCs/>
        </w:rPr>
        <w:t>Int. J. Technol.</w:t>
      </w:r>
      <w:r w:rsidRPr="00765B0C">
        <w:rPr>
          <w:rFonts w:cs="Times"/>
        </w:rPr>
        <w:t xml:space="preserve"> </w:t>
      </w:r>
      <w:r w:rsidRPr="00765B0C">
        <w:rPr>
          <w:rFonts w:cs="Times"/>
          <w:b/>
          <w:bCs/>
        </w:rPr>
        <w:t>7</w:t>
      </w:r>
      <w:r w:rsidRPr="00765B0C">
        <w:rPr>
          <w:rFonts w:cs="Times"/>
        </w:rPr>
        <w:t xml:space="preserve"> 732</w:t>
      </w:r>
    </w:p>
    <w:p w14:paraId="0E448273" w14:textId="77777777" w:rsidR="00765B0C" w:rsidRPr="00765B0C" w:rsidRDefault="00765B0C" w:rsidP="00101870">
      <w:pPr>
        <w:pStyle w:val="Bibliography"/>
        <w:spacing w:after="0"/>
        <w:rPr>
          <w:rFonts w:cs="Times"/>
        </w:rPr>
      </w:pPr>
      <w:r w:rsidRPr="00765B0C">
        <w:rPr>
          <w:rFonts w:cs="Times"/>
        </w:rPr>
        <w:t>[15]</w:t>
      </w:r>
      <w:r w:rsidRPr="00765B0C">
        <w:rPr>
          <w:rFonts w:cs="Times"/>
        </w:rPr>
        <w:tab/>
        <w:t xml:space="preserve"> M. Mirza Abdillah Pratama 2015 An Experimental Study and Finite Element Approach to the Behavior of Graded Concrete</w:t>
      </w:r>
    </w:p>
    <w:p w14:paraId="754D2D25" w14:textId="77777777" w:rsidR="00765B0C" w:rsidRPr="00765B0C" w:rsidRDefault="00765B0C" w:rsidP="00101870">
      <w:pPr>
        <w:pStyle w:val="Bibliography"/>
        <w:spacing w:after="0"/>
        <w:rPr>
          <w:rFonts w:cs="Times"/>
        </w:rPr>
      </w:pPr>
      <w:r w:rsidRPr="00765B0C">
        <w:rPr>
          <w:rFonts w:cs="Times"/>
        </w:rPr>
        <w:t>[16]</w:t>
      </w:r>
      <w:r w:rsidRPr="00765B0C">
        <w:rPr>
          <w:rFonts w:cs="Times"/>
        </w:rPr>
        <w:tab/>
        <w:t xml:space="preserve"> Pratama M M A ANALISIS NUMERIK MODULUS ELASTISITAS BETON GRADASI 8</w:t>
      </w:r>
    </w:p>
    <w:p w14:paraId="2CC9ED90" w14:textId="77777777" w:rsidR="00765B0C" w:rsidRPr="00765B0C" w:rsidRDefault="00765B0C" w:rsidP="00101870">
      <w:pPr>
        <w:pStyle w:val="Bibliography"/>
        <w:spacing w:after="0"/>
        <w:rPr>
          <w:rFonts w:cs="Times"/>
        </w:rPr>
      </w:pPr>
      <w:r w:rsidRPr="00765B0C">
        <w:rPr>
          <w:rFonts w:cs="Times"/>
        </w:rPr>
        <w:t>[17]</w:t>
      </w:r>
      <w:r w:rsidRPr="00765B0C">
        <w:rPr>
          <w:rFonts w:cs="Times"/>
        </w:rPr>
        <w:tab/>
        <w:t xml:space="preserve"> Pratama M M A, Aylie H, Gan B S, Umniati B S, Risdanareni P and Fauziyah S 2017 Effect of concrete strength gradation to the compressive strength of graded concrete, a numerical approach GREEN CONSTRUCTION AND ENGINEERING EDUCATION FOR SUSTAINABLE FUTURE: Proceedings of the Green Construction and Engineering Education (GCEE) Conference 2017 (East Java, Indonesia) p 020029</w:t>
      </w:r>
    </w:p>
    <w:p w14:paraId="59AB705F" w14:textId="77777777" w:rsidR="00765B0C" w:rsidRPr="00765B0C" w:rsidRDefault="00765B0C" w:rsidP="00101870">
      <w:pPr>
        <w:pStyle w:val="Bibliography"/>
        <w:spacing w:after="0"/>
        <w:rPr>
          <w:rFonts w:cs="Times"/>
        </w:rPr>
      </w:pPr>
      <w:r w:rsidRPr="00765B0C">
        <w:rPr>
          <w:rFonts w:cs="Times"/>
        </w:rPr>
        <w:t>[18]</w:t>
      </w:r>
      <w:r w:rsidRPr="00765B0C">
        <w:rPr>
          <w:rFonts w:cs="Times"/>
        </w:rPr>
        <w:tab/>
        <w:t xml:space="preserve"> Pratama M M A, Sthenly Gan B, Han Ay Lie H A L and Nur Rahma Putra A B 2019 A Numerical Analysis of The Modulus of Elasticity of The Graded Concrete </w:t>
      </w:r>
      <w:r w:rsidRPr="00765B0C">
        <w:rPr>
          <w:rFonts w:cs="Times"/>
          <w:i/>
          <w:iCs/>
        </w:rPr>
        <w:t>Proceedings of the 2nd International Conference on Vocational Education and Training (ICOVET 2018)</w:t>
      </w:r>
      <w:r w:rsidRPr="00765B0C">
        <w:rPr>
          <w:rFonts w:cs="Times"/>
        </w:rPr>
        <w:t xml:space="preserve"> Proceedings of the 2nd International Conference on Vocational Education and Training (ICOVET 2018) (Malang, Indonesia: Atlantis Press)</w:t>
      </w:r>
    </w:p>
    <w:p w14:paraId="2102DC28" w14:textId="77777777" w:rsidR="00765B0C" w:rsidRPr="00765B0C" w:rsidRDefault="00765B0C" w:rsidP="00101870">
      <w:pPr>
        <w:pStyle w:val="Bibliography"/>
        <w:spacing w:after="0"/>
        <w:rPr>
          <w:rFonts w:cs="Times"/>
        </w:rPr>
      </w:pPr>
      <w:r w:rsidRPr="00765B0C">
        <w:rPr>
          <w:rFonts w:cs="Times"/>
        </w:rPr>
        <w:t>[19]</w:t>
      </w:r>
      <w:r w:rsidRPr="00765B0C">
        <w:rPr>
          <w:rFonts w:cs="Times"/>
        </w:rPr>
        <w:tab/>
        <w:t xml:space="preserve"> Pratama M M A, Umniati B S, Arumsari Mutiara Wulandari B, Han A L, Sthenly Gan B and Zhabrinna Z 2018 Modulus elasticity of the graded concrete, a preliminary research ed P Hajek, A L Han, S Kristiawan, W T Chan, M b. Ismail, B S Gan, R Sriravindrarajah and B A Hidayat </w:t>
      </w:r>
      <w:r w:rsidRPr="00765B0C">
        <w:rPr>
          <w:rFonts w:cs="Times"/>
          <w:i/>
          <w:iCs/>
        </w:rPr>
        <w:t>MATEC Web Conf.</w:t>
      </w:r>
      <w:r w:rsidRPr="00765B0C">
        <w:rPr>
          <w:rFonts w:cs="Times"/>
        </w:rPr>
        <w:t xml:space="preserve"> </w:t>
      </w:r>
      <w:r w:rsidRPr="00765B0C">
        <w:rPr>
          <w:rFonts w:cs="Times"/>
          <w:b/>
          <w:bCs/>
        </w:rPr>
        <w:t>195</w:t>
      </w:r>
      <w:r w:rsidRPr="00765B0C">
        <w:rPr>
          <w:rFonts w:cs="Times"/>
        </w:rPr>
        <w:t xml:space="preserve"> 01005</w:t>
      </w:r>
    </w:p>
    <w:p w14:paraId="05C4B6BD" w14:textId="77777777" w:rsidR="00765B0C" w:rsidRPr="00765B0C" w:rsidRDefault="00765B0C" w:rsidP="00101870">
      <w:pPr>
        <w:pStyle w:val="Bibliography"/>
        <w:spacing w:after="0"/>
        <w:rPr>
          <w:rFonts w:cs="Times"/>
        </w:rPr>
      </w:pPr>
      <w:r w:rsidRPr="00765B0C">
        <w:rPr>
          <w:rFonts w:cs="Times"/>
        </w:rPr>
        <w:t>[20]</w:t>
      </w:r>
      <w:r w:rsidRPr="00765B0C">
        <w:rPr>
          <w:rFonts w:cs="Times"/>
        </w:rPr>
        <w:tab/>
        <w:t xml:space="preserve"> Pratama M M A, Vertian T, Umniati B S and Yoh W H 2019 Flexural behaviour of the functionally graded concrete beams using two-layers and three-layers configuration </w:t>
      </w:r>
      <w:r w:rsidRPr="00765B0C">
        <w:rPr>
          <w:rFonts w:cs="Times"/>
          <w:i/>
          <w:iCs/>
        </w:rPr>
        <w:t>IOP Conf. Ser. Mater. Sci. Eng.</w:t>
      </w:r>
      <w:r w:rsidRPr="00765B0C">
        <w:rPr>
          <w:rFonts w:cs="Times"/>
        </w:rPr>
        <w:t xml:space="preserve"> </w:t>
      </w:r>
      <w:r w:rsidRPr="00765B0C">
        <w:rPr>
          <w:rFonts w:cs="Times"/>
          <w:b/>
          <w:bCs/>
        </w:rPr>
        <w:t>669</w:t>
      </w:r>
      <w:r w:rsidRPr="00765B0C">
        <w:rPr>
          <w:rFonts w:cs="Times"/>
        </w:rPr>
        <w:t xml:space="preserve"> 012054</w:t>
      </w:r>
    </w:p>
    <w:p w14:paraId="66A319B8" w14:textId="77777777" w:rsidR="00765B0C" w:rsidRPr="00765B0C" w:rsidRDefault="00765B0C" w:rsidP="00101870">
      <w:pPr>
        <w:pStyle w:val="Bibliography"/>
        <w:spacing w:after="0"/>
        <w:rPr>
          <w:rFonts w:cs="Times"/>
        </w:rPr>
      </w:pPr>
      <w:r w:rsidRPr="00765B0C">
        <w:rPr>
          <w:rFonts w:cs="Times"/>
        </w:rPr>
        <w:t>[21]</w:t>
      </w:r>
      <w:r w:rsidRPr="00765B0C">
        <w:rPr>
          <w:rFonts w:cs="Times"/>
        </w:rPr>
        <w:tab/>
        <w:t xml:space="preserve"> Pratama M M A, Suhud R K, Puspitasari P, Kusuma F I and Rahma Putra A B N 2019 Finite element analysis of the bending moment-curvature of the double-layered graded concrete beam </w:t>
      </w:r>
      <w:r w:rsidRPr="00765B0C">
        <w:rPr>
          <w:rFonts w:cs="Times"/>
          <w:i/>
          <w:iCs/>
        </w:rPr>
        <w:t>IOP Conf. Ser. Mater. Sci. Eng.</w:t>
      </w:r>
      <w:r w:rsidRPr="00765B0C">
        <w:rPr>
          <w:rFonts w:cs="Times"/>
        </w:rPr>
        <w:t xml:space="preserve"> </w:t>
      </w:r>
      <w:r w:rsidRPr="00765B0C">
        <w:rPr>
          <w:rFonts w:cs="Times"/>
          <w:b/>
          <w:bCs/>
        </w:rPr>
        <w:t>494</w:t>
      </w:r>
      <w:r w:rsidRPr="00765B0C">
        <w:rPr>
          <w:rFonts w:cs="Times"/>
        </w:rPr>
        <w:t xml:space="preserve"> 012064</w:t>
      </w:r>
    </w:p>
    <w:p w14:paraId="1A1E965E" w14:textId="77777777" w:rsidR="00765B0C" w:rsidRPr="00765B0C" w:rsidRDefault="00765B0C" w:rsidP="00101870">
      <w:pPr>
        <w:pStyle w:val="Bibliography"/>
        <w:spacing w:after="0"/>
        <w:rPr>
          <w:rFonts w:cs="Times"/>
        </w:rPr>
      </w:pPr>
      <w:r w:rsidRPr="00765B0C">
        <w:rPr>
          <w:rFonts w:cs="Times"/>
        </w:rPr>
        <w:t>[22]</w:t>
      </w:r>
      <w:r w:rsidRPr="00765B0C">
        <w:rPr>
          <w:rFonts w:cs="Times"/>
        </w:rPr>
        <w:tab/>
        <w:t xml:space="preserve"> Abdelouahab G, Abdelhalim B and Laefer D F 2019 Characterising the segregation of self-consolidating concrete using ultrasonic pulse velocity </w:t>
      </w:r>
      <w:r w:rsidRPr="00765B0C">
        <w:rPr>
          <w:rFonts w:cs="Times"/>
          <w:i/>
          <w:iCs/>
        </w:rPr>
        <w:t>J. South Afr. Inst. Civ. Eng.</w:t>
      </w:r>
      <w:r w:rsidRPr="00765B0C">
        <w:rPr>
          <w:rFonts w:cs="Times"/>
        </w:rPr>
        <w:t xml:space="preserve"> </w:t>
      </w:r>
      <w:r w:rsidRPr="00765B0C">
        <w:rPr>
          <w:rFonts w:cs="Times"/>
          <w:b/>
          <w:bCs/>
        </w:rPr>
        <w:t>61</w:t>
      </w:r>
    </w:p>
    <w:p w14:paraId="227B448E" w14:textId="77777777" w:rsidR="00765B0C" w:rsidRPr="00765B0C" w:rsidRDefault="00765B0C" w:rsidP="00101870">
      <w:pPr>
        <w:pStyle w:val="Bibliography"/>
        <w:spacing w:after="0"/>
        <w:rPr>
          <w:rFonts w:cs="Times"/>
        </w:rPr>
      </w:pPr>
      <w:r w:rsidRPr="00765B0C">
        <w:rPr>
          <w:rFonts w:cs="Times"/>
        </w:rPr>
        <w:t>[23]</w:t>
      </w:r>
      <w:r w:rsidRPr="00765B0C">
        <w:rPr>
          <w:rFonts w:cs="Times"/>
        </w:rPr>
        <w:tab/>
        <w:t xml:space="preserve"> Anon 2009 Basic Assumptions of Theory for Flexural Strength </w:t>
      </w:r>
      <w:r w:rsidRPr="00765B0C">
        <w:rPr>
          <w:rFonts w:cs="Times"/>
          <w:i/>
          <w:iCs/>
        </w:rPr>
        <w:t>Reinforced Concrete Structures</w:t>
      </w:r>
      <w:r w:rsidRPr="00765B0C">
        <w:rPr>
          <w:rFonts w:cs="Times"/>
        </w:rPr>
        <w:t xml:space="preserve"> (Hoboken, NJ, USA: John Wiley &amp; Sons, Inc.) pp 48–60</w:t>
      </w:r>
    </w:p>
    <w:p w14:paraId="6E01BC19" w14:textId="77777777" w:rsidR="00765B0C" w:rsidRPr="00765B0C" w:rsidRDefault="00765B0C" w:rsidP="00101870">
      <w:pPr>
        <w:pStyle w:val="Bibliography"/>
        <w:spacing w:after="0"/>
        <w:rPr>
          <w:rFonts w:cs="Times"/>
        </w:rPr>
      </w:pPr>
      <w:r w:rsidRPr="00765B0C">
        <w:rPr>
          <w:rFonts w:cs="Times"/>
        </w:rPr>
        <w:t>[24]</w:t>
      </w:r>
      <w:r w:rsidRPr="00765B0C">
        <w:rPr>
          <w:rFonts w:cs="Times"/>
        </w:rPr>
        <w:tab/>
        <w:t xml:space="preserve"> Anon 2009 Strength of Members with Flexure </w:t>
      </w:r>
      <w:r w:rsidRPr="00765B0C">
        <w:rPr>
          <w:rFonts w:cs="Times"/>
          <w:i/>
          <w:iCs/>
        </w:rPr>
        <w:t>Reinforced Concrete Structures</w:t>
      </w:r>
      <w:r w:rsidRPr="00765B0C">
        <w:rPr>
          <w:rFonts w:cs="Times"/>
        </w:rPr>
        <w:t xml:space="preserve"> (Hoboken, NJ, USA: John Wiley &amp; Sons, Inc.) pp 61–117</w:t>
      </w:r>
    </w:p>
    <w:p w14:paraId="5399F3FB" w14:textId="77777777" w:rsidR="00765B0C" w:rsidRPr="00765B0C" w:rsidRDefault="00765B0C" w:rsidP="00765B0C">
      <w:pPr>
        <w:pStyle w:val="Bibliography"/>
        <w:rPr>
          <w:rFonts w:cs="Times"/>
        </w:rPr>
      </w:pPr>
      <w:r w:rsidRPr="00765B0C">
        <w:rPr>
          <w:rFonts w:cs="Times"/>
        </w:rPr>
        <w:t>[25]</w:t>
      </w:r>
      <w:r w:rsidRPr="00765B0C">
        <w:rPr>
          <w:rFonts w:cs="Times"/>
        </w:rPr>
        <w:tab/>
        <w:t xml:space="preserve"> Anon 2009 Ultimate Deformation and Ductility of Members with Flexure </w:t>
      </w:r>
      <w:r w:rsidRPr="00765B0C">
        <w:rPr>
          <w:rFonts w:cs="Times"/>
          <w:i/>
          <w:iCs/>
        </w:rPr>
        <w:t>Reinforced Concrete Structures</w:t>
      </w:r>
      <w:r w:rsidRPr="00765B0C">
        <w:rPr>
          <w:rFonts w:cs="Times"/>
        </w:rPr>
        <w:t xml:space="preserve"> (Hoboken, NJ, USA: John Wiley &amp; Sons, Inc.) pp 195–269</w:t>
      </w:r>
    </w:p>
    <w:p w14:paraId="542FAE1F" w14:textId="13FCEA3D" w:rsidR="00101870" w:rsidRDefault="00765B0C" w:rsidP="00101870">
      <w:pPr>
        <w:pStyle w:val="Sectionnonumber"/>
      </w:pPr>
      <w:r>
        <w:fldChar w:fldCharType="end"/>
      </w:r>
      <w:r w:rsidR="00101870">
        <w:t>Acknowledgement</w:t>
      </w:r>
    </w:p>
    <w:p w14:paraId="4437C210" w14:textId="77777777" w:rsidR="00101870" w:rsidRDefault="00101870" w:rsidP="00101870">
      <w:pPr>
        <w:pStyle w:val="Bodytext"/>
      </w:pPr>
      <w:r>
        <w:t>This work was supported by PNBP research grant of Universitas Negeri Malang</w:t>
      </w:r>
    </w:p>
    <w:p w14:paraId="6084668A" w14:textId="77777777" w:rsidR="006F45A4" w:rsidRPr="00C05E48" w:rsidRDefault="006F45A4"/>
    <w:sectPr w:rsidR="006F45A4" w:rsidRPr="00C05E48">
      <w:headerReference w:type="even" r:id="rId13"/>
      <w:headerReference w:type="default" r:id="rId14"/>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89BC1" w14:textId="77777777" w:rsidR="009411AA" w:rsidRDefault="009411AA">
      <w:r>
        <w:separator/>
      </w:r>
    </w:p>
  </w:endnote>
  <w:endnote w:type="continuationSeparator" w:id="0">
    <w:p w14:paraId="3CFAE04F" w14:textId="77777777" w:rsidR="009411AA" w:rsidRDefault="0094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61324" w14:textId="77777777" w:rsidR="009411AA" w:rsidRPr="00043761" w:rsidRDefault="009411AA">
      <w:pPr>
        <w:pStyle w:val="Bulleted"/>
        <w:numPr>
          <w:ilvl w:val="0"/>
          <w:numId w:val="0"/>
        </w:numPr>
        <w:rPr>
          <w:rFonts w:ascii="Sabon" w:hAnsi="Sabon"/>
          <w:color w:val="auto"/>
          <w:szCs w:val="20"/>
        </w:rPr>
      </w:pPr>
      <w:r>
        <w:separator/>
      </w:r>
    </w:p>
  </w:footnote>
  <w:footnote w:type="continuationSeparator" w:id="0">
    <w:p w14:paraId="49B9091A" w14:textId="77777777" w:rsidR="009411AA" w:rsidRDefault="0094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983" w14:textId="77777777"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CF15E" w14:textId="77777777" w:rsidR="009A0487" w:rsidRDefault="009A0487"/>
  <w:p w14:paraId="64847A4A" w14:textId="77777777" w:rsidR="009A0487" w:rsidRDefault="009A0487"/>
  <w:p w14:paraId="495457B4" w14:textId="77777777" w:rsidR="009A0487" w:rsidRDefault="009A0487"/>
  <w:p w14:paraId="43B560AB" w14:textId="77777777" w:rsidR="009A0487" w:rsidRDefault="009A0487"/>
  <w:p w14:paraId="204A5684" w14:textId="77777777" w:rsidR="009A0487" w:rsidRDefault="009A0487"/>
  <w:p w14:paraId="5EE5C9FD"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708E3"/>
    <w:multiLevelType w:val="hybridMultilevel"/>
    <w:tmpl w:val="3CC25A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12142D"/>
    <w:multiLevelType w:val="hybridMultilevel"/>
    <w:tmpl w:val="65640D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5"/>
  </w:num>
  <w:num w:numId="2">
    <w:abstractNumId w:val="1"/>
  </w:num>
  <w:num w:numId="3">
    <w:abstractNumId w:val="0"/>
  </w:num>
  <w:num w:numId="4">
    <w:abstractNumId w:val="3"/>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savePreviewPicture/>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MTIwsjQyNTE1sbRQ0lEKTi0uzszPAykwqwUAVQfQAiwAAAA="/>
  </w:docVars>
  <w:rsids>
    <w:rsidRoot w:val="00EF6BE4"/>
    <w:rsid w:val="00006EA6"/>
    <w:rsid w:val="000A3FE2"/>
    <w:rsid w:val="000F51D9"/>
    <w:rsid w:val="00101870"/>
    <w:rsid w:val="00140F03"/>
    <w:rsid w:val="00160F24"/>
    <w:rsid w:val="001C54AC"/>
    <w:rsid w:val="00217A99"/>
    <w:rsid w:val="002716D1"/>
    <w:rsid w:val="002D3AF1"/>
    <w:rsid w:val="002E58FF"/>
    <w:rsid w:val="002F719E"/>
    <w:rsid w:val="00307212"/>
    <w:rsid w:val="003F4B6C"/>
    <w:rsid w:val="005158FA"/>
    <w:rsid w:val="00573D20"/>
    <w:rsid w:val="0057719D"/>
    <w:rsid w:val="005962D4"/>
    <w:rsid w:val="005966B7"/>
    <w:rsid w:val="00596B45"/>
    <w:rsid w:val="006F45A4"/>
    <w:rsid w:val="00733CB3"/>
    <w:rsid w:val="00765B0C"/>
    <w:rsid w:val="0077336D"/>
    <w:rsid w:val="007D1FF9"/>
    <w:rsid w:val="00834E1F"/>
    <w:rsid w:val="00863308"/>
    <w:rsid w:val="00876AFE"/>
    <w:rsid w:val="00916B96"/>
    <w:rsid w:val="009411AA"/>
    <w:rsid w:val="009A0487"/>
    <w:rsid w:val="009A639D"/>
    <w:rsid w:val="00A132CE"/>
    <w:rsid w:val="00AA1E1D"/>
    <w:rsid w:val="00AD52D0"/>
    <w:rsid w:val="00AF1553"/>
    <w:rsid w:val="00B05982"/>
    <w:rsid w:val="00B453CE"/>
    <w:rsid w:val="00B83F45"/>
    <w:rsid w:val="00C70AD1"/>
    <w:rsid w:val="00C7154E"/>
    <w:rsid w:val="00CB0908"/>
    <w:rsid w:val="00D146D8"/>
    <w:rsid w:val="00D15C64"/>
    <w:rsid w:val="00D32C7B"/>
    <w:rsid w:val="00DA631C"/>
    <w:rsid w:val="00DD78B5"/>
    <w:rsid w:val="00E075B3"/>
    <w:rsid w:val="00E9277D"/>
    <w:rsid w:val="00EF6BE4"/>
    <w:rsid w:val="00F00BDE"/>
    <w:rsid w:val="00F0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5E00C"/>
  <w15:docId w15:val="{DAA7BA36-5BC3-4786-BE51-E5E78AEE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ListParagraph">
    <w:name w:val="List Paragraph"/>
    <w:basedOn w:val="Normal"/>
    <w:uiPriority w:val="34"/>
    <w:qFormat/>
    <w:rsid w:val="00D15C64"/>
    <w:pPr>
      <w:spacing w:after="160" w:line="259" w:lineRule="auto"/>
      <w:ind w:left="720"/>
      <w:contextualSpacing/>
    </w:pPr>
    <w:rPr>
      <w:rFonts w:asciiTheme="minorHAnsi" w:eastAsiaTheme="minorHAnsi" w:hAnsiTheme="minorHAnsi" w:cstheme="minorBidi"/>
      <w:szCs w:val="22"/>
    </w:rPr>
  </w:style>
  <w:style w:type="paragraph" w:styleId="Bibliography">
    <w:name w:val="Bibliography"/>
    <w:basedOn w:val="Normal"/>
    <w:next w:val="Normal"/>
    <w:uiPriority w:val="37"/>
    <w:unhideWhenUsed/>
    <w:rsid w:val="00765B0C"/>
    <w:pPr>
      <w:tabs>
        <w:tab w:val="left" w:pos="504"/>
      </w:tabs>
      <w:spacing w:after="240"/>
      <w:ind w:left="504" w:hanging="504"/>
    </w:pPr>
  </w:style>
  <w:style w:type="character" w:styleId="CommentReference">
    <w:name w:val="annotation reference"/>
    <w:basedOn w:val="DefaultParagraphFont"/>
    <w:uiPriority w:val="99"/>
    <w:semiHidden/>
    <w:unhideWhenUsed/>
    <w:rsid w:val="00C7154E"/>
    <w:rPr>
      <w:sz w:val="16"/>
      <w:szCs w:val="16"/>
    </w:rPr>
  </w:style>
  <w:style w:type="paragraph" w:styleId="CommentText">
    <w:name w:val="annotation text"/>
    <w:basedOn w:val="Normal"/>
    <w:link w:val="CommentTextChar"/>
    <w:uiPriority w:val="99"/>
    <w:semiHidden/>
    <w:unhideWhenUsed/>
    <w:rsid w:val="00C7154E"/>
    <w:rPr>
      <w:sz w:val="20"/>
    </w:rPr>
  </w:style>
  <w:style w:type="character" w:customStyle="1" w:styleId="CommentTextChar">
    <w:name w:val="Comment Text Char"/>
    <w:basedOn w:val="DefaultParagraphFont"/>
    <w:link w:val="CommentText"/>
    <w:uiPriority w:val="99"/>
    <w:semiHidden/>
    <w:rsid w:val="00C7154E"/>
    <w:rPr>
      <w:rFonts w:ascii="Times" w:hAnsi="Times"/>
      <w:lang w:eastAsia="en-US"/>
    </w:rPr>
  </w:style>
  <w:style w:type="paragraph" w:styleId="CommentSubject">
    <w:name w:val="annotation subject"/>
    <w:basedOn w:val="CommentText"/>
    <w:next w:val="CommentText"/>
    <w:link w:val="CommentSubjectChar"/>
    <w:uiPriority w:val="99"/>
    <w:semiHidden/>
    <w:unhideWhenUsed/>
    <w:rsid w:val="00C7154E"/>
    <w:rPr>
      <w:b/>
      <w:bCs/>
    </w:rPr>
  </w:style>
  <w:style w:type="character" w:customStyle="1" w:styleId="CommentSubjectChar">
    <w:name w:val="Comment Subject Char"/>
    <w:basedOn w:val="CommentTextChar"/>
    <w:link w:val="CommentSubject"/>
    <w:uiPriority w:val="99"/>
    <w:semiHidden/>
    <w:rsid w:val="00C7154E"/>
    <w:rPr>
      <w:rFonts w:ascii="Times" w:hAnsi="Times"/>
      <w:b/>
      <w:bCs/>
      <w:lang w:eastAsia="en-US"/>
    </w:rPr>
  </w:style>
  <w:style w:type="paragraph" w:styleId="BalloonText">
    <w:name w:val="Balloon Text"/>
    <w:basedOn w:val="Normal"/>
    <w:link w:val="BalloonTextChar"/>
    <w:uiPriority w:val="99"/>
    <w:semiHidden/>
    <w:unhideWhenUsed/>
    <w:rsid w:val="00C71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4E"/>
    <w:rPr>
      <w:rFonts w:ascii="Segoe UI" w:hAnsi="Segoe UI" w:cs="Segoe UI"/>
      <w:sz w:val="18"/>
      <w:szCs w:val="18"/>
      <w:lang w:eastAsia="en-US"/>
    </w:rPr>
  </w:style>
  <w:style w:type="character" w:customStyle="1" w:styleId="fieldset-legend">
    <w:name w:val="fieldset-legend"/>
    <w:basedOn w:val="DefaultParagraphFont"/>
    <w:rsid w:val="00C7154E"/>
  </w:style>
  <w:style w:type="character" w:styleId="Hyperlink">
    <w:name w:val="Hyperlink"/>
    <w:basedOn w:val="DefaultParagraphFont"/>
    <w:uiPriority w:val="99"/>
    <w:semiHidden/>
    <w:unhideWhenUsed/>
    <w:rsid w:val="00C7154E"/>
    <w:rPr>
      <w:color w:val="0000FF"/>
      <w:u w:val="single"/>
    </w:rPr>
  </w:style>
  <w:style w:type="character" w:customStyle="1" w:styleId="fieldset-legend-prefix">
    <w:name w:val="fieldset-legend-prefix"/>
    <w:basedOn w:val="DefaultParagraphFont"/>
    <w:rsid w:val="00C7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86665">
      <w:bodyDiv w:val="1"/>
      <w:marLeft w:val="0"/>
      <w:marRight w:val="0"/>
      <w:marTop w:val="0"/>
      <w:marBottom w:val="0"/>
      <w:divBdr>
        <w:top w:val="none" w:sz="0" w:space="0" w:color="auto"/>
        <w:left w:val="none" w:sz="0" w:space="0" w:color="auto"/>
        <w:bottom w:val="none" w:sz="0" w:space="0" w:color="auto"/>
        <w:right w:val="none" w:sz="0" w:space="0" w:color="auto"/>
      </w:divBdr>
      <w:divsChild>
        <w:div w:id="827864945">
          <w:marLeft w:val="0"/>
          <w:marRight w:val="0"/>
          <w:marTop w:val="0"/>
          <w:marBottom w:val="0"/>
          <w:divBdr>
            <w:top w:val="none" w:sz="0" w:space="0" w:color="auto"/>
            <w:left w:val="none" w:sz="0" w:space="0" w:color="auto"/>
            <w:bottom w:val="none" w:sz="0" w:space="0" w:color="auto"/>
            <w:right w:val="none" w:sz="0" w:space="0" w:color="auto"/>
          </w:divBdr>
          <w:divsChild>
            <w:div w:id="331109280">
              <w:marLeft w:val="0"/>
              <w:marRight w:val="0"/>
              <w:marTop w:val="0"/>
              <w:marBottom w:val="0"/>
              <w:divBdr>
                <w:top w:val="none" w:sz="0" w:space="0" w:color="auto"/>
                <w:left w:val="none" w:sz="0" w:space="0" w:color="auto"/>
                <w:bottom w:val="none" w:sz="0" w:space="0" w:color="auto"/>
                <w:right w:val="none" w:sz="0" w:space="0" w:color="auto"/>
              </w:divBdr>
              <w:divsChild>
                <w:div w:id="1904789">
                  <w:marLeft w:val="0"/>
                  <w:marRight w:val="0"/>
                  <w:marTop w:val="0"/>
                  <w:marBottom w:val="0"/>
                  <w:divBdr>
                    <w:top w:val="none" w:sz="0" w:space="0" w:color="auto"/>
                    <w:left w:val="none" w:sz="0" w:space="0" w:color="auto"/>
                    <w:bottom w:val="none" w:sz="0" w:space="0" w:color="auto"/>
                    <w:right w:val="none" w:sz="0" w:space="0" w:color="auto"/>
                  </w:divBdr>
                </w:div>
                <w:div w:id="1070694289">
                  <w:marLeft w:val="0"/>
                  <w:marRight w:val="0"/>
                  <w:marTop w:val="0"/>
                  <w:marBottom w:val="0"/>
                  <w:divBdr>
                    <w:top w:val="none" w:sz="0" w:space="0" w:color="auto"/>
                    <w:left w:val="none" w:sz="0" w:space="0" w:color="auto"/>
                    <w:bottom w:val="none" w:sz="0" w:space="0" w:color="auto"/>
                    <w:right w:val="none" w:sz="0" w:space="0" w:color="auto"/>
                  </w:divBdr>
                  <w:divsChild>
                    <w:div w:id="8863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4866">
              <w:marLeft w:val="0"/>
              <w:marRight w:val="0"/>
              <w:marTop w:val="0"/>
              <w:marBottom w:val="0"/>
              <w:divBdr>
                <w:top w:val="none" w:sz="0" w:space="0" w:color="auto"/>
                <w:left w:val="none" w:sz="0" w:space="0" w:color="auto"/>
                <w:bottom w:val="none" w:sz="0" w:space="0" w:color="auto"/>
                <w:right w:val="none" w:sz="0" w:space="0" w:color="auto"/>
              </w:divBdr>
              <w:divsChild>
                <w:div w:id="948045176">
                  <w:marLeft w:val="0"/>
                  <w:marRight w:val="0"/>
                  <w:marTop w:val="0"/>
                  <w:marBottom w:val="0"/>
                  <w:divBdr>
                    <w:top w:val="none" w:sz="0" w:space="0" w:color="auto"/>
                    <w:left w:val="none" w:sz="0" w:space="0" w:color="auto"/>
                    <w:bottom w:val="none" w:sz="0" w:space="0" w:color="auto"/>
                    <w:right w:val="none" w:sz="0" w:space="0" w:color="auto"/>
                  </w:divBdr>
                </w:div>
                <w:div w:id="844367082">
                  <w:marLeft w:val="0"/>
                  <w:marRight w:val="0"/>
                  <w:marTop w:val="0"/>
                  <w:marBottom w:val="0"/>
                  <w:divBdr>
                    <w:top w:val="none" w:sz="0" w:space="0" w:color="auto"/>
                    <w:left w:val="none" w:sz="0" w:space="0" w:color="auto"/>
                    <w:bottom w:val="none" w:sz="0" w:space="0" w:color="auto"/>
                    <w:right w:val="none" w:sz="0" w:space="0" w:color="auto"/>
                  </w:divBdr>
                  <w:divsChild>
                    <w:div w:id="16770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0093">
          <w:marLeft w:val="0"/>
          <w:marRight w:val="0"/>
          <w:marTop w:val="0"/>
          <w:marBottom w:val="0"/>
          <w:divBdr>
            <w:top w:val="none" w:sz="0" w:space="0" w:color="auto"/>
            <w:left w:val="none" w:sz="0" w:space="0" w:color="auto"/>
            <w:bottom w:val="none" w:sz="0" w:space="0" w:color="auto"/>
            <w:right w:val="none" w:sz="0" w:space="0" w:color="auto"/>
          </w:divBdr>
          <w:divsChild>
            <w:div w:id="517039701">
              <w:marLeft w:val="0"/>
              <w:marRight w:val="0"/>
              <w:marTop w:val="0"/>
              <w:marBottom w:val="0"/>
              <w:divBdr>
                <w:top w:val="none" w:sz="0" w:space="0" w:color="auto"/>
                <w:left w:val="none" w:sz="0" w:space="0" w:color="auto"/>
                <w:bottom w:val="none" w:sz="0" w:space="0" w:color="auto"/>
                <w:right w:val="none" w:sz="0" w:space="0" w:color="auto"/>
              </w:divBdr>
              <w:divsChild>
                <w:div w:id="1872722020">
                  <w:marLeft w:val="0"/>
                  <w:marRight w:val="0"/>
                  <w:marTop w:val="0"/>
                  <w:marBottom w:val="0"/>
                  <w:divBdr>
                    <w:top w:val="none" w:sz="0" w:space="0" w:color="auto"/>
                    <w:left w:val="none" w:sz="0" w:space="0" w:color="auto"/>
                    <w:bottom w:val="none" w:sz="0" w:space="0" w:color="auto"/>
                    <w:right w:val="none" w:sz="0" w:space="0" w:color="auto"/>
                  </w:divBdr>
                </w:div>
                <w:div w:id="1601331551">
                  <w:marLeft w:val="0"/>
                  <w:marRight w:val="0"/>
                  <w:marTop w:val="0"/>
                  <w:marBottom w:val="0"/>
                  <w:divBdr>
                    <w:top w:val="none" w:sz="0" w:space="0" w:color="auto"/>
                    <w:left w:val="none" w:sz="0" w:space="0" w:color="auto"/>
                    <w:bottom w:val="none" w:sz="0" w:space="0" w:color="auto"/>
                    <w:right w:val="none" w:sz="0" w:space="0" w:color="auto"/>
                  </w:divBdr>
                  <w:divsChild>
                    <w:div w:id="12971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4680">
              <w:marLeft w:val="0"/>
              <w:marRight w:val="0"/>
              <w:marTop w:val="0"/>
              <w:marBottom w:val="0"/>
              <w:divBdr>
                <w:top w:val="none" w:sz="0" w:space="0" w:color="auto"/>
                <w:left w:val="none" w:sz="0" w:space="0" w:color="auto"/>
                <w:bottom w:val="none" w:sz="0" w:space="0" w:color="auto"/>
                <w:right w:val="none" w:sz="0" w:space="0" w:color="auto"/>
              </w:divBdr>
              <w:divsChild>
                <w:div w:id="1632400832">
                  <w:marLeft w:val="0"/>
                  <w:marRight w:val="0"/>
                  <w:marTop w:val="0"/>
                  <w:marBottom w:val="0"/>
                  <w:divBdr>
                    <w:top w:val="none" w:sz="0" w:space="0" w:color="auto"/>
                    <w:left w:val="none" w:sz="0" w:space="0" w:color="auto"/>
                    <w:bottom w:val="none" w:sz="0" w:space="0" w:color="auto"/>
                    <w:right w:val="none" w:sz="0" w:space="0" w:color="auto"/>
                  </w:divBdr>
                </w:div>
                <w:div w:id="1574122282">
                  <w:marLeft w:val="0"/>
                  <w:marRight w:val="0"/>
                  <w:marTop w:val="0"/>
                  <w:marBottom w:val="0"/>
                  <w:divBdr>
                    <w:top w:val="none" w:sz="0" w:space="0" w:color="auto"/>
                    <w:left w:val="none" w:sz="0" w:space="0" w:color="auto"/>
                    <w:bottom w:val="none" w:sz="0" w:space="0" w:color="auto"/>
                    <w:right w:val="none" w:sz="0" w:space="0" w:color="auto"/>
                  </w:divBdr>
                  <w:divsChild>
                    <w:div w:id="20620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55414">
      <w:bodyDiv w:val="1"/>
      <w:marLeft w:val="0"/>
      <w:marRight w:val="0"/>
      <w:marTop w:val="0"/>
      <w:marBottom w:val="0"/>
      <w:divBdr>
        <w:top w:val="none" w:sz="0" w:space="0" w:color="auto"/>
        <w:left w:val="none" w:sz="0" w:space="0" w:color="auto"/>
        <w:bottom w:val="none" w:sz="0" w:space="0" w:color="auto"/>
        <w:right w:val="none" w:sz="0" w:space="0" w:color="auto"/>
      </w:divBdr>
    </w:div>
    <w:div w:id="13678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C091-F326-4E50-985E-64F25D6A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13</TotalTime>
  <Pages>8</Pages>
  <Words>9636</Words>
  <Characters>54926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64434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 Mirza Abdillah Pratama</cp:lastModifiedBy>
  <cp:revision>10</cp:revision>
  <cp:lastPrinted>2005-02-25T09:52:00Z</cp:lastPrinted>
  <dcterms:created xsi:type="dcterms:W3CDTF">2020-08-27T02:12:00Z</dcterms:created>
  <dcterms:modified xsi:type="dcterms:W3CDTF">2020-10-02T14:56:00Z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id="hd3E0mgJ"/&gt;&lt;style id="http://www.zotero.org/styles/iop-conference-series-materials-science-and-engineering" hasBibliography="1" bibliographyStyleHasBeenSet="1"/&gt;&lt;prefs&gt;&lt;pref name="fieldType" valu</vt:lpwstr>
  </property>
  <property fmtid="{D5CDD505-2E9C-101B-9397-08002B2CF9AE}" pid="3" name="ZOTERO_PREF_2">
    <vt:lpwstr>e="Field"/&gt;&lt;pref name="automaticJournalAbbreviations" value="true"/&gt;&lt;/prefs&gt;&lt;/data&gt;</vt:lpwstr>
  </property>
</Properties>
</file>