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AD51" w14:textId="128D7A32" w:rsidR="006D0F07" w:rsidRPr="001467B0" w:rsidRDefault="006D0F07" w:rsidP="006D0F07">
      <w:pPr>
        <w:spacing w:before="1590" w:after="567"/>
        <w:rPr>
          <w:b/>
          <w:bCs/>
          <w:sz w:val="34"/>
          <w:szCs w:val="34"/>
        </w:rPr>
      </w:pPr>
      <w:r w:rsidRPr="00616C63">
        <w:rPr>
          <w:b/>
          <w:bCs/>
          <w:sz w:val="34"/>
          <w:szCs w:val="34"/>
        </w:rPr>
        <w:t xml:space="preserve">Development of semoer jengki </w:t>
      </w:r>
      <w:r>
        <w:rPr>
          <w:b/>
          <w:bCs/>
          <w:sz w:val="34"/>
          <w:szCs w:val="34"/>
        </w:rPr>
        <w:t xml:space="preserve">kamaboko </w:t>
      </w:r>
      <w:r w:rsidRPr="00616C63">
        <w:rPr>
          <w:b/>
          <w:bCs/>
          <w:sz w:val="34"/>
          <w:szCs w:val="34"/>
        </w:rPr>
        <w:t>from skipjack</w:t>
      </w:r>
      <w:r>
        <w:rPr>
          <w:b/>
          <w:bCs/>
          <w:sz w:val="34"/>
          <w:szCs w:val="34"/>
        </w:rPr>
        <w:t xml:space="preserve"> </w:t>
      </w:r>
      <w:r w:rsidR="0079288F">
        <w:rPr>
          <w:b/>
          <w:bCs/>
          <w:sz w:val="34"/>
          <w:szCs w:val="34"/>
        </w:rPr>
        <w:t xml:space="preserve">tuna </w:t>
      </w:r>
      <w:r>
        <w:rPr>
          <w:b/>
          <w:bCs/>
          <w:sz w:val="34"/>
          <w:szCs w:val="34"/>
        </w:rPr>
        <w:t xml:space="preserve">fish for </w:t>
      </w:r>
      <w:r w:rsidRPr="00616C63">
        <w:rPr>
          <w:b/>
          <w:bCs/>
          <w:sz w:val="34"/>
          <w:szCs w:val="34"/>
        </w:rPr>
        <w:t>entrepreneurial products</w:t>
      </w:r>
    </w:p>
    <w:p w14:paraId="418B7019" w14:textId="77777777" w:rsidR="0067374E" w:rsidRPr="00152F33" w:rsidRDefault="001467B0" w:rsidP="003C16CF">
      <w:pPr>
        <w:spacing w:after="113"/>
        <w:ind w:left="1418" w:right="23"/>
        <w:rPr>
          <w:sz w:val="22"/>
          <w:szCs w:val="22"/>
          <w:vertAlign w:val="superscript"/>
        </w:rPr>
      </w:pPr>
      <w:r>
        <w:rPr>
          <w:b/>
          <w:bCs/>
          <w:sz w:val="22"/>
          <w:szCs w:val="22"/>
          <w:lang w:val="id-ID"/>
        </w:rPr>
        <w:t>N</w:t>
      </w:r>
      <w:r w:rsidR="000763DA" w:rsidRPr="000F4ACE">
        <w:rPr>
          <w:b/>
          <w:bCs/>
          <w:sz w:val="22"/>
          <w:szCs w:val="22"/>
          <w:lang w:val="id-ID"/>
        </w:rPr>
        <w:t xml:space="preserve"> </w:t>
      </w:r>
      <w:r w:rsidR="000763DA" w:rsidRPr="00152F33">
        <w:rPr>
          <w:b/>
          <w:bCs/>
          <w:sz w:val="22"/>
          <w:szCs w:val="22"/>
          <w:lang w:val="id-ID"/>
        </w:rPr>
        <w:t>Pinto</w:t>
      </w:r>
      <w:r w:rsidRPr="00152F33">
        <w:rPr>
          <w:sz w:val="22"/>
          <w:szCs w:val="22"/>
          <w:vertAlign w:val="superscript"/>
        </w:rPr>
        <w:t xml:space="preserve"> </w:t>
      </w:r>
      <w:r w:rsidRPr="00152F33">
        <w:rPr>
          <w:b/>
          <w:sz w:val="22"/>
          <w:szCs w:val="22"/>
        </w:rPr>
        <w:t xml:space="preserve">and </w:t>
      </w:r>
      <w:r w:rsidR="0067374E" w:rsidRPr="00152F33">
        <w:rPr>
          <w:b/>
          <w:sz w:val="22"/>
          <w:szCs w:val="22"/>
        </w:rPr>
        <w:t>A</w:t>
      </w:r>
      <w:r w:rsidRPr="00152F33">
        <w:rPr>
          <w:b/>
          <w:sz w:val="22"/>
          <w:szCs w:val="22"/>
        </w:rPr>
        <w:t xml:space="preserve"> A </w:t>
      </w:r>
      <w:r w:rsidR="0067374E" w:rsidRPr="00152F33">
        <w:rPr>
          <w:b/>
          <w:sz w:val="22"/>
          <w:szCs w:val="22"/>
        </w:rPr>
        <w:t>Anggraeni</w:t>
      </w:r>
    </w:p>
    <w:p w14:paraId="1D583691" w14:textId="7F081E94" w:rsidR="001467B0" w:rsidRDefault="001467B0" w:rsidP="00E84B3F">
      <w:pPr>
        <w:ind w:left="1418"/>
        <w:rPr>
          <w:rFonts w:asciiTheme="majorBidi" w:hAnsiTheme="majorBidi" w:cstheme="majorBidi"/>
          <w:sz w:val="22"/>
          <w:szCs w:val="22"/>
        </w:rPr>
      </w:pPr>
      <w:r w:rsidRPr="00152F33">
        <w:rPr>
          <w:rFonts w:asciiTheme="majorBidi" w:hAnsiTheme="majorBidi" w:cstheme="majorBidi"/>
          <w:sz w:val="22"/>
          <w:szCs w:val="22"/>
        </w:rPr>
        <w:t xml:space="preserve">Department of Culinary Science, Faculty of Engineering, Universitas Negeri Yogyakarta, Indonesia </w:t>
      </w:r>
    </w:p>
    <w:p w14:paraId="5C321717" w14:textId="77777777" w:rsidR="003C16CF" w:rsidRPr="00152F33" w:rsidRDefault="003C16CF" w:rsidP="001467B0">
      <w:pPr>
        <w:ind w:left="1418"/>
        <w:rPr>
          <w:rFonts w:asciiTheme="majorBidi" w:hAnsiTheme="majorBidi" w:cstheme="majorBidi"/>
          <w:sz w:val="22"/>
          <w:szCs w:val="22"/>
        </w:rPr>
      </w:pPr>
    </w:p>
    <w:p w14:paraId="08ACB2F6" w14:textId="513C9935" w:rsidR="00F11ED8" w:rsidRPr="00152F33" w:rsidRDefault="00222D83" w:rsidP="003C16CF">
      <w:pPr>
        <w:tabs>
          <w:tab w:val="left" w:pos="360"/>
        </w:tabs>
        <w:spacing w:after="240"/>
        <w:ind w:left="1418"/>
        <w:rPr>
          <w:iCs/>
          <w:color w:val="2E74B5" w:themeColor="accent1" w:themeShade="BF"/>
          <w:sz w:val="22"/>
          <w:szCs w:val="22"/>
          <w:u w:val="single"/>
        </w:rPr>
      </w:pPr>
      <w:r w:rsidRPr="00152F33">
        <w:rPr>
          <w:sz w:val="22"/>
          <w:szCs w:val="22"/>
        </w:rPr>
        <w:t>E-</w:t>
      </w:r>
      <w:r w:rsidRPr="00152F33">
        <w:rPr>
          <w:sz w:val="22"/>
          <w:szCs w:val="22"/>
          <w:lang w:val="id-ID"/>
        </w:rPr>
        <w:t>mail</w:t>
      </w:r>
      <w:r w:rsidRPr="00152F33">
        <w:rPr>
          <w:sz w:val="22"/>
          <w:szCs w:val="22"/>
        </w:rPr>
        <w:t xml:space="preserve">: </w:t>
      </w:r>
      <w:r w:rsidR="006D0F07">
        <w:rPr>
          <w:iCs/>
          <w:color w:val="000000"/>
          <w:sz w:val="22"/>
          <w:szCs w:val="22"/>
          <w14:textFill>
            <w14:solidFill>
              <w14:srgbClr w14:val="000000">
                <w14:lumMod w14:val="75000"/>
              </w14:srgbClr>
            </w14:solidFill>
          </w14:textFill>
        </w:rPr>
        <w:t>andian_ari</w:t>
      </w:r>
      <w:r w:rsidR="006D0F07" w:rsidRPr="003C16CF">
        <w:rPr>
          <w:iCs/>
          <w:color w:val="000000"/>
          <w:sz w:val="22"/>
          <w:szCs w:val="22"/>
          <w14:textFill>
            <w14:solidFill>
              <w14:srgbClr w14:val="000000">
                <w14:lumMod w14:val="75000"/>
              </w14:srgbClr>
            </w14:solidFill>
          </w14:textFill>
        </w:rPr>
        <w:t>@uny.ac.id</w:t>
      </w:r>
    </w:p>
    <w:p w14:paraId="7650ADF6" w14:textId="390F5EE8" w:rsidR="00A91106" w:rsidRPr="009D355A" w:rsidRDefault="003C16CF" w:rsidP="009D355A">
      <w:pPr>
        <w:tabs>
          <w:tab w:val="left" w:pos="360"/>
        </w:tabs>
        <w:spacing w:after="567"/>
        <w:ind w:left="1418"/>
        <w:jc w:val="both"/>
        <w:rPr>
          <w:b/>
          <w:iCs/>
        </w:rPr>
      </w:pPr>
      <w:r w:rsidRPr="001C13CF">
        <w:rPr>
          <w:b/>
          <w:iCs/>
        </w:rPr>
        <w:t xml:space="preserve">Abstract. </w:t>
      </w:r>
      <w:r w:rsidR="006D0F07" w:rsidRPr="00667390">
        <w:rPr>
          <w:bCs/>
          <w:iCs/>
        </w:rPr>
        <w:t xml:space="preserve">Entrepreneurs in the culinary field are becoming popular </w:t>
      </w:r>
      <w:r w:rsidR="006D0F07">
        <w:rPr>
          <w:bCs/>
          <w:iCs/>
        </w:rPr>
        <w:t>recently</w:t>
      </w:r>
      <w:r w:rsidR="006D0F07" w:rsidRPr="00667390">
        <w:rPr>
          <w:bCs/>
          <w:iCs/>
        </w:rPr>
        <w:t xml:space="preserve">. </w:t>
      </w:r>
      <w:r w:rsidR="00134E59">
        <w:rPr>
          <w:bCs/>
          <w:iCs/>
        </w:rPr>
        <w:t>C</w:t>
      </w:r>
      <w:r w:rsidR="006D0F07" w:rsidRPr="00667390">
        <w:rPr>
          <w:bCs/>
          <w:iCs/>
        </w:rPr>
        <w:t>ulinary products need to be developed with the right methods so that the</w:t>
      </w:r>
      <w:r w:rsidR="00134E59">
        <w:rPr>
          <w:bCs/>
          <w:iCs/>
        </w:rPr>
        <w:t xml:space="preserve"> public prefers them</w:t>
      </w:r>
      <w:r w:rsidR="006D0F07" w:rsidRPr="00667390">
        <w:rPr>
          <w:bCs/>
          <w:iCs/>
        </w:rPr>
        <w:t>. This study aim</w:t>
      </w:r>
      <w:r w:rsidR="006D0F07">
        <w:rPr>
          <w:bCs/>
          <w:iCs/>
        </w:rPr>
        <w:t>ed</w:t>
      </w:r>
      <w:r w:rsidR="006D0F07" w:rsidRPr="00667390">
        <w:rPr>
          <w:bCs/>
          <w:iCs/>
        </w:rPr>
        <w:t xml:space="preserve"> to find the recipe for semoer jengki </w:t>
      </w:r>
      <w:r w:rsidR="00C409A0">
        <w:rPr>
          <w:bCs/>
          <w:iCs/>
        </w:rPr>
        <w:t>k</w:t>
      </w:r>
      <w:r w:rsidR="006D0F07" w:rsidRPr="00667390">
        <w:rPr>
          <w:bCs/>
          <w:iCs/>
        </w:rPr>
        <w:t>amaboko and determine the</w:t>
      </w:r>
      <w:r w:rsidR="00134E59">
        <w:rPr>
          <w:bCs/>
          <w:iCs/>
        </w:rPr>
        <w:t>se product's preference levels</w:t>
      </w:r>
      <w:r w:rsidR="006D0F07" w:rsidRPr="00667390">
        <w:rPr>
          <w:bCs/>
          <w:iCs/>
        </w:rPr>
        <w:t>. This study use</w:t>
      </w:r>
      <w:r w:rsidR="006D0F07">
        <w:rPr>
          <w:bCs/>
          <w:iCs/>
        </w:rPr>
        <w:t>d</w:t>
      </w:r>
      <w:r w:rsidR="006D0F07" w:rsidRPr="00667390">
        <w:rPr>
          <w:bCs/>
          <w:iCs/>
        </w:rPr>
        <w:t xml:space="preserve"> the Research and Development method with 4D procedures, namely define, design, develop</w:t>
      </w:r>
      <w:r w:rsidR="00134E59">
        <w:rPr>
          <w:bCs/>
          <w:iCs/>
        </w:rPr>
        <w:t>,</w:t>
      </w:r>
      <w:r w:rsidR="006D0F07" w:rsidRPr="00667390">
        <w:rPr>
          <w:bCs/>
          <w:iCs/>
        </w:rPr>
        <w:t xml:space="preserve"> and disseminate. The </w:t>
      </w:r>
      <w:r w:rsidR="006D0F07">
        <w:rPr>
          <w:bCs/>
          <w:iCs/>
        </w:rPr>
        <w:t xml:space="preserve">control was semur </w:t>
      </w:r>
      <w:r w:rsidR="006D0F07" w:rsidRPr="00667390">
        <w:rPr>
          <w:bCs/>
          <w:iCs/>
        </w:rPr>
        <w:t xml:space="preserve">jengkol from jengkol. The product </w:t>
      </w:r>
      <w:r w:rsidR="006D0F07">
        <w:rPr>
          <w:bCs/>
          <w:iCs/>
        </w:rPr>
        <w:t xml:space="preserve">was </w:t>
      </w:r>
      <w:r w:rsidR="006D0F07" w:rsidRPr="00667390">
        <w:rPr>
          <w:bCs/>
          <w:iCs/>
        </w:rPr>
        <w:t xml:space="preserve">semoer jengki </w:t>
      </w:r>
      <w:r w:rsidR="006D0F07">
        <w:rPr>
          <w:bCs/>
          <w:iCs/>
        </w:rPr>
        <w:t xml:space="preserve">made from </w:t>
      </w:r>
      <w:r w:rsidR="00C409A0">
        <w:rPr>
          <w:bCs/>
          <w:iCs/>
        </w:rPr>
        <w:t>k</w:t>
      </w:r>
      <w:r w:rsidR="006D0F07" w:rsidRPr="00667390">
        <w:rPr>
          <w:bCs/>
          <w:iCs/>
        </w:rPr>
        <w:t xml:space="preserve">amaboko. Kamaboko </w:t>
      </w:r>
      <w:r w:rsidR="006D0F07">
        <w:rPr>
          <w:bCs/>
          <w:iCs/>
        </w:rPr>
        <w:t xml:space="preserve">was </w:t>
      </w:r>
      <w:r w:rsidR="006D0F07" w:rsidRPr="00667390">
        <w:rPr>
          <w:bCs/>
          <w:iCs/>
        </w:rPr>
        <w:t xml:space="preserve">made from 100% skipjack </w:t>
      </w:r>
      <w:r w:rsidR="0079288F">
        <w:rPr>
          <w:bCs/>
          <w:iCs/>
        </w:rPr>
        <w:t xml:space="preserve">tuna </w:t>
      </w:r>
      <w:r w:rsidR="006D0F07" w:rsidRPr="00667390">
        <w:rPr>
          <w:bCs/>
          <w:iCs/>
        </w:rPr>
        <w:t xml:space="preserve">fish fillets, egg whites, and cornstarch. Kamaboko </w:t>
      </w:r>
      <w:r w:rsidR="006D0F07">
        <w:rPr>
          <w:bCs/>
          <w:iCs/>
        </w:rPr>
        <w:t xml:space="preserve">was molded </w:t>
      </w:r>
      <w:r w:rsidR="006D0F07" w:rsidRPr="00667390">
        <w:rPr>
          <w:bCs/>
          <w:iCs/>
        </w:rPr>
        <w:t xml:space="preserve">to resemble jengkol and </w:t>
      </w:r>
      <w:r w:rsidR="006D0F07">
        <w:rPr>
          <w:bCs/>
          <w:iCs/>
        </w:rPr>
        <w:t xml:space="preserve">then </w:t>
      </w:r>
      <w:r w:rsidR="006D0F07" w:rsidRPr="00667390">
        <w:rPr>
          <w:bCs/>
          <w:iCs/>
        </w:rPr>
        <w:t>stew</w:t>
      </w:r>
      <w:r w:rsidR="006D0F07">
        <w:rPr>
          <w:bCs/>
          <w:iCs/>
        </w:rPr>
        <w:t>ed</w:t>
      </w:r>
      <w:r w:rsidR="006D0F07" w:rsidRPr="00667390">
        <w:rPr>
          <w:bCs/>
          <w:iCs/>
        </w:rPr>
        <w:t>. The</w:t>
      </w:r>
      <w:r w:rsidR="00134E59">
        <w:rPr>
          <w:bCs/>
          <w:iCs/>
        </w:rPr>
        <w:t xml:space="preserve"> semoer jengki </w:t>
      </w:r>
      <w:r w:rsidR="00C409A0">
        <w:rPr>
          <w:bCs/>
          <w:iCs/>
        </w:rPr>
        <w:t>k</w:t>
      </w:r>
      <w:r w:rsidR="00134E59">
        <w:rPr>
          <w:bCs/>
          <w:iCs/>
        </w:rPr>
        <w:t>amaboko was then</w:t>
      </w:r>
      <w:r w:rsidR="006D0F07">
        <w:rPr>
          <w:bCs/>
          <w:iCs/>
        </w:rPr>
        <w:t xml:space="preserve"> </w:t>
      </w:r>
      <w:r w:rsidR="006D0F07" w:rsidRPr="00667390">
        <w:rPr>
          <w:bCs/>
          <w:iCs/>
        </w:rPr>
        <w:t>served with uduk rice, dried tempeh, fried</w:t>
      </w:r>
      <w:r w:rsidR="00C822FD">
        <w:rPr>
          <w:bCs/>
          <w:iCs/>
        </w:rPr>
        <w:t xml:space="preserve"> rice noodle</w:t>
      </w:r>
      <w:r w:rsidR="006D0F07" w:rsidRPr="00667390">
        <w:rPr>
          <w:bCs/>
          <w:iCs/>
        </w:rPr>
        <w:t xml:space="preserve">, sliced ​​omelet, and cucumber. </w:t>
      </w:r>
      <w:r w:rsidR="00134E59">
        <w:rPr>
          <w:bCs/>
          <w:iCs/>
        </w:rPr>
        <w:t>The p</w:t>
      </w:r>
      <w:r w:rsidR="006D0F07" w:rsidRPr="00667390">
        <w:rPr>
          <w:bCs/>
          <w:iCs/>
        </w:rPr>
        <w:t xml:space="preserve">roduct </w:t>
      </w:r>
      <w:r w:rsidR="006D0F07">
        <w:rPr>
          <w:bCs/>
          <w:iCs/>
        </w:rPr>
        <w:t xml:space="preserve">was evaluated by </w:t>
      </w:r>
      <w:r w:rsidR="006D0F07" w:rsidRPr="00667390">
        <w:rPr>
          <w:bCs/>
          <w:iCs/>
        </w:rPr>
        <w:t xml:space="preserve">sensory </w:t>
      </w:r>
      <w:r w:rsidR="006D0F07">
        <w:rPr>
          <w:bCs/>
          <w:iCs/>
        </w:rPr>
        <w:t xml:space="preserve">analysis </w:t>
      </w:r>
      <w:r w:rsidR="006D0F07" w:rsidRPr="00667390">
        <w:rPr>
          <w:bCs/>
          <w:iCs/>
        </w:rPr>
        <w:t xml:space="preserve">by trained and semi-trained panelists. </w:t>
      </w:r>
      <w:r w:rsidR="00134E59">
        <w:rPr>
          <w:bCs/>
          <w:iCs/>
        </w:rPr>
        <w:t>Thirty untrained panelists performed the 1-5 scale hedonic test</w:t>
      </w:r>
      <w:r w:rsidR="006D0F07" w:rsidRPr="00667390">
        <w:rPr>
          <w:bCs/>
          <w:iCs/>
        </w:rPr>
        <w:t xml:space="preserve">. The data were then analyzed qualitatively and descriptively quantitatively. The hedonic test results showed that the </w:t>
      </w:r>
      <w:r w:rsidR="00134E59">
        <w:rPr>
          <w:bCs/>
          <w:iCs/>
        </w:rPr>
        <w:t>semur jengkol's average preference</w:t>
      </w:r>
      <w:r w:rsidR="006D0F07" w:rsidRPr="00667390">
        <w:rPr>
          <w:bCs/>
          <w:iCs/>
        </w:rPr>
        <w:t xml:space="preserve"> was 3.7</w:t>
      </w:r>
      <w:r w:rsidR="00134E59">
        <w:rPr>
          <w:bCs/>
          <w:iCs/>
        </w:rPr>
        <w:t xml:space="preserve">, </w:t>
      </w:r>
      <w:r w:rsidR="006D0F07" w:rsidRPr="00667390">
        <w:rPr>
          <w:bCs/>
          <w:iCs/>
        </w:rPr>
        <w:t xml:space="preserve">and the semoer jengki </w:t>
      </w:r>
      <w:r w:rsidR="00C409A0">
        <w:rPr>
          <w:bCs/>
          <w:iCs/>
        </w:rPr>
        <w:t>k</w:t>
      </w:r>
      <w:r w:rsidR="006D0F07" w:rsidRPr="00667390">
        <w:rPr>
          <w:bCs/>
          <w:iCs/>
        </w:rPr>
        <w:t xml:space="preserve">amaboko was 4.4. The t-test for color, </w:t>
      </w:r>
      <w:r w:rsidR="00336733">
        <w:rPr>
          <w:bCs/>
          <w:iCs/>
        </w:rPr>
        <w:t>odor</w:t>
      </w:r>
      <w:r w:rsidR="006D0F07" w:rsidRPr="00667390">
        <w:rPr>
          <w:bCs/>
          <w:iCs/>
        </w:rPr>
        <w:t xml:space="preserve">, taste, and overall parameters showed that </w:t>
      </w:r>
      <w:r w:rsidR="006D0F07">
        <w:rPr>
          <w:bCs/>
          <w:iCs/>
        </w:rPr>
        <w:t xml:space="preserve">semur </w:t>
      </w:r>
      <w:r w:rsidR="006D0F07" w:rsidRPr="00667390">
        <w:rPr>
          <w:bCs/>
          <w:iCs/>
        </w:rPr>
        <w:t xml:space="preserve">jengkol and semoer jengki </w:t>
      </w:r>
      <w:r w:rsidR="00C409A0">
        <w:rPr>
          <w:bCs/>
          <w:iCs/>
        </w:rPr>
        <w:t>K</w:t>
      </w:r>
      <w:r w:rsidR="006D0F07" w:rsidRPr="00667390">
        <w:rPr>
          <w:bCs/>
          <w:iCs/>
        </w:rPr>
        <w:t xml:space="preserve">amaboko were not significantly different. However, the semoer jengki kamaboko texture </w:t>
      </w:r>
      <w:r w:rsidR="006D0F07">
        <w:rPr>
          <w:bCs/>
          <w:iCs/>
        </w:rPr>
        <w:t xml:space="preserve">was </w:t>
      </w:r>
      <w:r w:rsidR="006D0F07" w:rsidRPr="00667390">
        <w:rPr>
          <w:bCs/>
          <w:iCs/>
        </w:rPr>
        <w:t xml:space="preserve">preferred to the </w:t>
      </w:r>
      <w:r w:rsidR="006D0F07">
        <w:rPr>
          <w:bCs/>
          <w:iCs/>
        </w:rPr>
        <w:t xml:space="preserve">semur </w:t>
      </w:r>
      <w:r w:rsidR="006D0F07" w:rsidRPr="00667390">
        <w:rPr>
          <w:bCs/>
          <w:iCs/>
        </w:rPr>
        <w:t>jengkol. This data show</w:t>
      </w:r>
      <w:r w:rsidR="006D0F07">
        <w:rPr>
          <w:bCs/>
          <w:iCs/>
        </w:rPr>
        <w:t>ed</w:t>
      </w:r>
      <w:r w:rsidR="006D0F07" w:rsidRPr="00667390">
        <w:rPr>
          <w:bCs/>
          <w:iCs/>
        </w:rPr>
        <w:t xml:space="preserve"> that the semoer jengki kamaboko product </w:t>
      </w:r>
      <w:r w:rsidR="006D0F07">
        <w:rPr>
          <w:bCs/>
          <w:iCs/>
        </w:rPr>
        <w:t xml:space="preserve">was </w:t>
      </w:r>
      <w:r w:rsidR="006D0F07" w:rsidRPr="00667390">
        <w:rPr>
          <w:bCs/>
          <w:iCs/>
        </w:rPr>
        <w:t>acceptable.</w:t>
      </w:r>
    </w:p>
    <w:p w14:paraId="6CB15E79" w14:textId="77777777" w:rsidR="00F11ED8"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Introduction </w:t>
      </w:r>
    </w:p>
    <w:p w14:paraId="77008E96" w14:textId="6F871726" w:rsidR="00BB75B2" w:rsidRPr="00BB75B2" w:rsidRDefault="00BB75B2" w:rsidP="00A73263">
      <w:pPr>
        <w:jc w:val="both"/>
        <w:rPr>
          <w:sz w:val="22"/>
          <w:szCs w:val="22"/>
        </w:rPr>
      </w:pPr>
      <w:r w:rsidRPr="00BB75B2">
        <w:rPr>
          <w:sz w:val="22"/>
          <w:szCs w:val="22"/>
        </w:rPr>
        <w:t xml:space="preserve">The </w:t>
      </w:r>
      <w:r w:rsidR="00C409A0">
        <w:rPr>
          <w:sz w:val="22"/>
          <w:szCs w:val="22"/>
        </w:rPr>
        <w:t>environment must support the willingness of vocational education graduates to become entrepreneurs</w:t>
      </w:r>
      <w:r w:rsidRPr="00BB75B2">
        <w:rPr>
          <w:sz w:val="22"/>
          <w:szCs w:val="22"/>
        </w:rPr>
        <w:t xml:space="preserve">. The stigma of entrepreneurship is sometimes negative because there are people who think that entrepreneurs are less educated. Some people also think that entrepreneurship is related </w:t>
      </w:r>
      <w:r w:rsidR="00C409A0">
        <w:rPr>
          <w:sz w:val="22"/>
          <w:szCs w:val="22"/>
        </w:rPr>
        <w:t>to small ent</w:t>
      </w:r>
      <w:r w:rsidR="00EB7393">
        <w:rPr>
          <w:sz w:val="22"/>
          <w:szCs w:val="22"/>
        </w:rPr>
        <w:t>er</w:t>
      </w:r>
      <w:r w:rsidR="00C409A0">
        <w:rPr>
          <w:sz w:val="22"/>
          <w:szCs w:val="22"/>
        </w:rPr>
        <w:t>prises whose main goal is to survive and</w:t>
      </w:r>
      <w:r w:rsidRPr="00BB75B2">
        <w:rPr>
          <w:sz w:val="22"/>
          <w:szCs w:val="22"/>
        </w:rPr>
        <w:t xml:space="preserve"> not </w:t>
      </w:r>
      <w:r w:rsidR="00EB7393">
        <w:rPr>
          <w:sz w:val="22"/>
          <w:szCs w:val="22"/>
        </w:rPr>
        <w:t>concern</w:t>
      </w:r>
      <w:r w:rsidR="00C409A0">
        <w:rPr>
          <w:sz w:val="22"/>
          <w:szCs w:val="22"/>
        </w:rPr>
        <w:t xml:space="preserve"> </w:t>
      </w:r>
      <w:r w:rsidR="00EB7393">
        <w:rPr>
          <w:sz w:val="22"/>
          <w:szCs w:val="22"/>
        </w:rPr>
        <w:t xml:space="preserve">with </w:t>
      </w:r>
      <w:r w:rsidRPr="00BB75B2">
        <w:rPr>
          <w:sz w:val="22"/>
          <w:szCs w:val="22"/>
        </w:rPr>
        <w:t>economic growth</w:t>
      </w:r>
      <w:r w:rsidR="002B70F2">
        <w:rPr>
          <w:sz w:val="22"/>
          <w:szCs w:val="22"/>
        </w:rPr>
        <w:t xml:space="preserve"> </w:t>
      </w:r>
      <w:r w:rsidR="002B70F2">
        <w:rPr>
          <w:sz w:val="22"/>
          <w:szCs w:val="22"/>
        </w:rPr>
        <w:fldChar w:fldCharType="begin" w:fldLock="1"/>
      </w:r>
      <w:r w:rsidR="002B70F2">
        <w:rPr>
          <w:sz w:val="22"/>
          <w:szCs w:val="22"/>
        </w:rPr>
        <w:instrText>ADDIN CSL_CITATION {"citationItems":[{"id":"ITEM-1","itemData":{"DOI":"10.1016/j.jbusvent.2020.106006","ISSN":"08839026","abstract":"Research on the vocational decision to become an entrepreneur highlights how culture justifies such decisions when entrepreneurs align with the dominant cultural norms. Less is known about such justification when entrepreneurship is seen as less culturally appropriate. This qualitative study explores how entrepreneurs in Santiago, Chile and Nairobi, Kenya use strategies that comply, combine, and defy frames to justify vocational choices. Our framework sheds new light on how entrepreneurs act as purposeful cultural agents and use justification strategies to navigate constraining societal frames.","author":[{"dropping-particle":"","family":"Winterstorm Värlander","given":"Sara","non-dropping-particle":"","parse-names":false,"suffix":""},{"dropping-particle":"","family":"Sölvell","given":"Ingela","non-dropping-particle":"","parse-names":false,"suffix":""},{"dropping-particle":"","family":"Klyver","given":"Kim","non-dropping-particle":"","parse-names":false,"suffix":""}],"container-title":"Journal of Business Venturing","id":"ITEM-1","issue":"3","issued":{"date-parts":[["2020"]]},"page":"106006","publisher":"Elsevier","title":"Entrepreneurship as a vocational choice in contested entrepreneurship communities: The role of entrepreneurs' justification strategies","type":"article-journal","volume":"35"},"uris":["http://www.mendeley.com/documents/?uuid=ef56e2fa-9ff0-40bf-b9c0-f20c5005ea78"]}],"mendeley":{"formattedCitation":"[1]","plainTextFormattedCitation":"[1]","previouslyFormattedCitation":"[1]"},"properties":{"noteIndex":0},"schema":"https://github.com/citation-style-language/schema/raw/master/csl-citation.json"}</w:instrText>
      </w:r>
      <w:r w:rsidR="002B70F2">
        <w:rPr>
          <w:sz w:val="22"/>
          <w:szCs w:val="22"/>
        </w:rPr>
        <w:fldChar w:fldCharType="separate"/>
      </w:r>
      <w:r w:rsidR="002B70F2" w:rsidRPr="002B70F2">
        <w:rPr>
          <w:noProof/>
          <w:sz w:val="22"/>
          <w:szCs w:val="22"/>
        </w:rPr>
        <w:t>[1]</w:t>
      </w:r>
      <w:r w:rsidR="002B70F2">
        <w:rPr>
          <w:sz w:val="22"/>
          <w:szCs w:val="22"/>
        </w:rPr>
        <w:fldChar w:fldCharType="end"/>
      </w:r>
      <w:r w:rsidRPr="00BB75B2">
        <w:rPr>
          <w:sz w:val="22"/>
          <w:szCs w:val="22"/>
        </w:rPr>
        <w:t xml:space="preserve">. The students spend less time discussing entrepreneurship as a solution to poverty </w:t>
      </w:r>
      <w:r w:rsidRPr="00BB75B2">
        <w:rPr>
          <w:sz w:val="22"/>
          <w:szCs w:val="22"/>
        </w:rPr>
        <w:fldChar w:fldCharType="begin" w:fldLock="1"/>
      </w:r>
      <w:r w:rsidR="002B70F2">
        <w:rPr>
          <w:sz w:val="22"/>
          <w:szCs w:val="22"/>
        </w:rPr>
        <w:instrText>ADDIN CSL_CITATION {"citationItems":[{"id":"ITEM-1","itemData":{"DOI":"10.1016/j.bushor.2020.01.010","ISSN":"00076813","abstract":"While entrepreneurship in developing economies at the base of the pyramid is receiving growing attention, scholars have devoted less effort to exploring entrepreneurship as a solution to poverty in advanced economies. Yet, poverty rates have not meaningfully changed in most developed economies in 50 years, and the income gap between rich and poor continues to widen. In this article, we examine entrepreneurship as a source of empowerment for the economically disadvantaged. We explore the nature of poverty and its implications for various aspects of entrepreneurship, identify problematic aspects of the typical low-income startup, and present the SPODER conceptual framework for fostering entrepreneurial development among the poor: (S) supportive infrastructure, (P) preparation of the entrepreneur; (O) expanded opportunity horizons; (D) finding sources of differentiation; (E) a well-designed economic model; and (R) leveraging community resources. We conclude by drawing from the framework implications for those involved in breaking the cycle of poverty.","author":[{"dropping-particle":"","family":"Morris","given":"Michael H.","non-dropping-particle":"","parse-names":false,"suffix":""},{"dropping-particle":"","family":"Santos","given":"Susana C.","non-dropping-particle":"","parse-names":false,"suffix":""},{"dropping-particle":"","family":"Neumeyer","given":"Xaver","non-dropping-particle":"","parse-names":false,"suffix":""}],"container-title":"Business Horizons","id":"ITEM-1","issue":"3","issued":{"date-parts":[["2020"]]},"page":"377-390","publisher":"Elsevier Ltd","title":"Entrepreneurship as a solution to poverty in developed economies","type":"article-journal","volume":"63"},"uris":["http://www.mendeley.com/documents/?uuid=a368112a-958f-4f5c-a548-2de9129b0da5"]}],"mendeley":{"formattedCitation":"[2]","plainTextFormattedCitation":"[2]","previouslyFormattedCitation":"[2]"},"properties":{"noteIndex":0},"schema":"https://github.com/citation-style-language/schema/raw/master/csl-citation.json"}</w:instrText>
      </w:r>
      <w:r w:rsidRPr="00BB75B2">
        <w:rPr>
          <w:sz w:val="22"/>
          <w:szCs w:val="22"/>
        </w:rPr>
        <w:fldChar w:fldCharType="separate"/>
      </w:r>
      <w:r w:rsidR="002B70F2" w:rsidRPr="002B70F2">
        <w:rPr>
          <w:noProof/>
          <w:sz w:val="22"/>
          <w:szCs w:val="22"/>
        </w:rPr>
        <w:t>[2]</w:t>
      </w:r>
      <w:r w:rsidRPr="00BB75B2">
        <w:rPr>
          <w:sz w:val="22"/>
          <w:szCs w:val="22"/>
        </w:rPr>
        <w:fldChar w:fldCharType="end"/>
      </w:r>
      <w:r w:rsidRPr="00BB75B2">
        <w:rPr>
          <w:sz w:val="22"/>
          <w:szCs w:val="22"/>
        </w:rPr>
        <w:t>. Therefore, entrepreneurship education needs to be included in the vocational education curriculum to prepare graduates w</w:t>
      </w:r>
      <w:r w:rsidR="00C409A0">
        <w:rPr>
          <w:sz w:val="22"/>
          <w:szCs w:val="22"/>
        </w:rPr>
        <w:t>ith</w:t>
      </w:r>
      <w:r w:rsidRPr="00BB75B2">
        <w:rPr>
          <w:sz w:val="22"/>
          <w:szCs w:val="22"/>
        </w:rPr>
        <w:t xml:space="preserve"> entrepreneurial skills. Food security and nutrition are </w:t>
      </w:r>
      <w:r w:rsidR="00C409A0">
        <w:rPr>
          <w:sz w:val="22"/>
          <w:szCs w:val="22"/>
        </w:rPr>
        <w:t>essential</w:t>
      </w:r>
      <w:r w:rsidRPr="00BB75B2">
        <w:rPr>
          <w:sz w:val="22"/>
          <w:szCs w:val="22"/>
        </w:rPr>
        <w:t xml:space="preserve"> issues in Indonesia. Therefore, entrepreneurship in the food or culinary sector is the most popular entrepreneurial activity in Indonesia </w:t>
      </w:r>
      <w:r w:rsidRPr="00BB75B2">
        <w:rPr>
          <w:sz w:val="22"/>
          <w:szCs w:val="22"/>
        </w:rPr>
        <w:fldChar w:fldCharType="begin" w:fldLock="1"/>
      </w:r>
      <w:r w:rsidR="002B70F2">
        <w:rPr>
          <w:sz w:val="22"/>
          <w:szCs w:val="22"/>
        </w:rPr>
        <w:instrText>ADDIN CSL_CITATION {"citationItems":[{"id":"ITEM-1","itemData":{"DOI":"10.1088/1742-6596/1446/1/012039","ISSN":"17426596","abstract":"Creative industries become a new labour market for graduates of Vocational High School (VHS). Creative industries have many sub-sectors that can be filled by all fields of expertise in VHS. Research is directed at how creative industry business opportunities need to be introduced by all students in Indonesia. An annual event such as the National Student Skills Competition (NSSC) held by the Ministry of Education and Culture is a tool for research objects to photograph the interest of Indonesian children in the creative industries. The study used survey methods with locations in Yogyakarta. The questionnaire contributors were distributed by almost two-thirds of representatives in each province in Indonesia. The results of the survey show that the most popular creative endeavours are culinary. However, the results of our study also revealed that the trend of expectations of many high achieving students in this worksheet wanted to continue their studies rather than work or become entrepreneurs. However, creative industry employment opportunities need to be disseminated massively to all VHSs so that the vocational graduates' job market will be more comprehensive and encourage to open millions of creative entrepreneurs.","author":[{"dropping-particle":"","family":"Suparmin","given":"S.","non-dropping-particle":"","parse-names":false,"suffix":""},{"dropping-particle":"","family":"Priyanto","given":"S.","non-dropping-particle":"","parse-names":false,"suffix":""},{"dropping-particle":"","family":"Setiadi","given":"B. R.","non-dropping-particle":"","parse-names":false,"suffix":""}],"container-title":"Journal of Physics: Conference Series","id":"ITEM-1","issue":"1","issued":{"date-parts":[["2020"]]},"title":"National student skill competition interest in creative industry entrepreneurship","type":"article-journal","volume":"1446"},"uris":["http://www.mendeley.com/documents/?uuid=83ec9bae-a7d0-42de-bd65-6900ba8380ef"]}],"mendeley":{"formattedCitation":"[3]","plainTextFormattedCitation":"[3]","previouslyFormattedCitation":"[3]"},"properties":{"noteIndex":0},"schema":"https://github.com/citation-style-language/schema/raw/master/csl-citation.json"}</w:instrText>
      </w:r>
      <w:r w:rsidRPr="00BB75B2">
        <w:rPr>
          <w:sz w:val="22"/>
          <w:szCs w:val="22"/>
        </w:rPr>
        <w:fldChar w:fldCharType="separate"/>
      </w:r>
      <w:r w:rsidR="002B70F2" w:rsidRPr="002B70F2">
        <w:rPr>
          <w:noProof/>
          <w:sz w:val="22"/>
          <w:szCs w:val="22"/>
        </w:rPr>
        <w:t>[3]</w:t>
      </w:r>
      <w:r w:rsidRPr="00BB75B2">
        <w:rPr>
          <w:sz w:val="22"/>
          <w:szCs w:val="22"/>
        </w:rPr>
        <w:fldChar w:fldCharType="end"/>
      </w:r>
      <w:r w:rsidRPr="00BB75B2">
        <w:rPr>
          <w:sz w:val="22"/>
          <w:szCs w:val="22"/>
        </w:rPr>
        <w:t>. Entrepreneurship education in the food sector can be grown among the students through a course in food product development. Students are trained to develop new food products that are preferred by consumers.</w:t>
      </w:r>
    </w:p>
    <w:p w14:paraId="5AA755CD" w14:textId="633A05C3" w:rsidR="002E5D86" w:rsidRPr="002E5D86" w:rsidRDefault="002E5D86" w:rsidP="006C7F48">
      <w:pPr>
        <w:pStyle w:val="NormalWeb"/>
        <w:spacing w:before="0" w:beforeAutospacing="0" w:after="0" w:afterAutospacing="0"/>
        <w:ind w:left="-15" w:right="-15" w:firstLine="284"/>
        <w:jc w:val="both"/>
        <w:rPr>
          <w:sz w:val="22"/>
          <w:szCs w:val="22"/>
        </w:rPr>
      </w:pPr>
      <w:r w:rsidRPr="002E5D86">
        <w:rPr>
          <w:sz w:val="22"/>
          <w:szCs w:val="22"/>
        </w:rPr>
        <w:t xml:space="preserve">Indonesia is the largest archipelago country in the world, which has 17,499 islands. </w:t>
      </w:r>
      <w:r w:rsidR="00C409A0">
        <w:rPr>
          <w:sz w:val="22"/>
          <w:szCs w:val="22"/>
        </w:rPr>
        <w:t>Indonesia's total are</w:t>
      </w:r>
      <w:r w:rsidRPr="002E5D86">
        <w:rPr>
          <w:sz w:val="22"/>
          <w:szCs w:val="22"/>
        </w:rPr>
        <w:t>a is 7.81 million km</w:t>
      </w:r>
      <w:r w:rsidRPr="00C409A0">
        <w:rPr>
          <w:sz w:val="22"/>
          <w:szCs w:val="22"/>
          <w:vertAlign w:val="superscript"/>
        </w:rPr>
        <w:t xml:space="preserve">2 </w:t>
      </w:r>
      <w:r w:rsidRPr="002E5D86">
        <w:rPr>
          <w:sz w:val="22"/>
          <w:szCs w:val="22"/>
        </w:rPr>
        <w:t>consisting of 2.01 million km</w:t>
      </w:r>
      <w:r w:rsidRPr="00C409A0">
        <w:rPr>
          <w:sz w:val="22"/>
          <w:szCs w:val="22"/>
          <w:vertAlign w:val="superscript"/>
        </w:rPr>
        <w:t>2</w:t>
      </w:r>
      <w:r w:rsidRPr="002E5D86">
        <w:rPr>
          <w:sz w:val="22"/>
          <w:szCs w:val="22"/>
        </w:rPr>
        <w:t xml:space="preserve"> of land, 3.25 million km</w:t>
      </w:r>
      <w:r w:rsidRPr="00C409A0">
        <w:rPr>
          <w:sz w:val="22"/>
          <w:szCs w:val="22"/>
          <w:vertAlign w:val="superscript"/>
        </w:rPr>
        <w:t>2</w:t>
      </w:r>
      <w:r w:rsidRPr="002E5D86">
        <w:rPr>
          <w:sz w:val="22"/>
          <w:szCs w:val="22"/>
        </w:rPr>
        <w:t xml:space="preserve"> of oceans, and 2.55 million km</w:t>
      </w:r>
      <w:r w:rsidRPr="00C409A0">
        <w:rPr>
          <w:sz w:val="22"/>
          <w:szCs w:val="22"/>
          <w:vertAlign w:val="superscript"/>
        </w:rPr>
        <w:t>2</w:t>
      </w:r>
      <w:r w:rsidRPr="002E5D86">
        <w:rPr>
          <w:sz w:val="22"/>
          <w:szCs w:val="22"/>
        </w:rPr>
        <w:t xml:space="preserve"> of the Exclusive Economic Zone. Based on data from the Ministry of Marine</w:t>
      </w:r>
      <w:r w:rsidR="00C409A0">
        <w:rPr>
          <w:sz w:val="22"/>
          <w:szCs w:val="22"/>
        </w:rPr>
        <w:t>,</w:t>
      </w:r>
      <w:r w:rsidRPr="002E5D86">
        <w:rPr>
          <w:sz w:val="22"/>
          <w:szCs w:val="22"/>
        </w:rPr>
        <w:t xml:space="preserve"> Affairs</w:t>
      </w:r>
      <w:r w:rsidR="00C409A0">
        <w:rPr>
          <w:sz w:val="22"/>
          <w:szCs w:val="22"/>
        </w:rPr>
        <w:t>,</w:t>
      </w:r>
      <w:r w:rsidRPr="002E5D86">
        <w:rPr>
          <w:sz w:val="22"/>
          <w:szCs w:val="22"/>
        </w:rPr>
        <w:t xml:space="preserve"> and Fisheries, capture</w:t>
      </w:r>
      <w:r w:rsidR="00C409A0">
        <w:rPr>
          <w:sz w:val="22"/>
          <w:szCs w:val="22"/>
        </w:rPr>
        <w:t>d</w:t>
      </w:r>
      <w:r w:rsidRPr="002E5D86">
        <w:rPr>
          <w:sz w:val="22"/>
          <w:szCs w:val="22"/>
        </w:rPr>
        <w:t xml:space="preserve"> fisheries production in 2017 reached 23,186,442 tons, while aquaculture production reached 16,114,991 tons. </w:t>
      </w:r>
      <w:r w:rsidR="00EB7393">
        <w:rPr>
          <w:sz w:val="22"/>
          <w:szCs w:val="22"/>
        </w:rPr>
        <w:t>T</w:t>
      </w:r>
      <w:r w:rsidRPr="002E5D86">
        <w:rPr>
          <w:sz w:val="22"/>
          <w:szCs w:val="22"/>
        </w:rPr>
        <w:t xml:space="preserve">he </w:t>
      </w:r>
      <w:r w:rsidR="00C409A0">
        <w:rPr>
          <w:sz w:val="22"/>
          <w:szCs w:val="22"/>
        </w:rPr>
        <w:t xml:space="preserve">Indonesian people's fish consumption is far behind other nations </w:t>
      </w:r>
      <w:r w:rsidR="000070BA">
        <w:rPr>
          <w:sz w:val="22"/>
          <w:szCs w:val="22"/>
        </w:rPr>
        <w:t>with</w:t>
      </w:r>
      <w:r w:rsidRPr="002E5D86">
        <w:rPr>
          <w:sz w:val="22"/>
          <w:szCs w:val="22"/>
        </w:rPr>
        <w:t xml:space="preserve"> a much smaller potential for fishery resources.</w:t>
      </w:r>
    </w:p>
    <w:p w14:paraId="609380F2" w14:textId="2FF3D3E4" w:rsidR="002E5D86" w:rsidRPr="002E5D86" w:rsidRDefault="002E5D86" w:rsidP="006C7F48">
      <w:pPr>
        <w:pStyle w:val="NormalWeb"/>
        <w:spacing w:before="0" w:beforeAutospacing="0" w:after="0" w:afterAutospacing="0"/>
        <w:ind w:left="-15" w:right="-15" w:firstLine="284"/>
        <w:jc w:val="both"/>
        <w:rPr>
          <w:sz w:val="22"/>
          <w:szCs w:val="22"/>
        </w:rPr>
      </w:pPr>
      <w:r w:rsidRPr="002E5D86">
        <w:rPr>
          <w:sz w:val="22"/>
          <w:szCs w:val="22"/>
        </w:rPr>
        <w:lastRenderedPageBreak/>
        <w:t xml:space="preserve">Skipjack </w:t>
      </w:r>
      <w:r w:rsidR="0079288F">
        <w:rPr>
          <w:sz w:val="22"/>
          <w:szCs w:val="22"/>
        </w:rPr>
        <w:t xml:space="preserve">tuna </w:t>
      </w:r>
      <w:r w:rsidR="00EB7393">
        <w:rPr>
          <w:sz w:val="22"/>
          <w:szCs w:val="22"/>
        </w:rPr>
        <w:t xml:space="preserve">fish </w:t>
      </w:r>
      <w:r w:rsidRPr="002E5D86">
        <w:rPr>
          <w:sz w:val="22"/>
          <w:szCs w:val="22"/>
        </w:rPr>
        <w:t xml:space="preserve">is a </w:t>
      </w:r>
      <w:r w:rsidR="00CC7A69">
        <w:rPr>
          <w:sz w:val="22"/>
          <w:szCs w:val="22"/>
        </w:rPr>
        <w:t xml:space="preserve">protein </w:t>
      </w:r>
      <w:r w:rsidRPr="002E5D86">
        <w:rPr>
          <w:sz w:val="22"/>
          <w:szCs w:val="22"/>
        </w:rPr>
        <w:t>source</w:t>
      </w:r>
      <w:r w:rsidR="00C409A0">
        <w:rPr>
          <w:sz w:val="22"/>
          <w:szCs w:val="22"/>
        </w:rPr>
        <w:t>. It</w:t>
      </w:r>
      <w:r w:rsidRPr="002E5D86">
        <w:rPr>
          <w:sz w:val="22"/>
          <w:szCs w:val="22"/>
        </w:rPr>
        <w:t xml:space="preserve"> contains fat-soluble vitamins, namely </w:t>
      </w:r>
      <w:r w:rsidR="00C409A0">
        <w:rPr>
          <w:sz w:val="22"/>
          <w:szCs w:val="22"/>
        </w:rPr>
        <w:t xml:space="preserve">vitamin </w:t>
      </w:r>
      <w:r w:rsidRPr="002E5D86">
        <w:rPr>
          <w:sz w:val="22"/>
          <w:szCs w:val="22"/>
        </w:rPr>
        <w:t xml:space="preserve">A, D, E, and K, iron, vitamin B1 and C. Skipjack </w:t>
      </w:r>
      <w:r w:rsidR="0079288F">
        <w:rPr>
          <w:sz w:val="22"/>
          <w:szCs w:val="22"/>
        </w:rPr>
        <w:t xml:space="preserve">tuna </w:t>
      </w:r>
      <w:r w:rsidR="00A333DA">
        <w:rPr>
          <w:sz w:val="22"/>
          <w:szCs w:val="22"/>
        </w:rPr>
        <w:t>fish</w:t>
      </w:r>
      <w:r w:rsidRPr="002E5D86">
        <w:rPr>
          <w:sz w:val="22"/>
          <w:szCs w:val="22"/>
        </w:rPr>
        <w:t xml:space="preserve"> also contain omega-3s</w:t>
      </w:r>
      <w:r w:rsidR="00C409A0">
        <w:rPr>
          <w:sz w:val="22"/>
          <w:szCs w:val="22"/>
        </w:rPr>
        <w:t>. T</w:t>
      </w:r>
      <w:r w:rsidRPr="002E5D86">
        <w:rPr>
          <w:sz w:val="22"/>
          <w:szCs w:val="22"/>
        </w:rPr>
        <w:t xml:space="preserve">his fish is </w:t>
      </w:r>
      <w:r w:rsidR="00C409A0">
        <w:rPr>
          <w:sz w:val="22"/>
          <w:szCs w:val="22"/>
        </w:rPr>
        <w:t>excellent</w:t>
      </w:r>
      <w:r w:rsidRPr="002E5D86">
        <w:rPr>
          <w:sz w:val="22"/>
          <w:szCs w:val="22"/>
        </w:rPr>
        <w:t xml:space="preserve"> for pregnant women to consume because it is beneficial</w:t>
      </w:r>
      <w:r w:rsidR="00C409A0">
        <w:rPr>
          <w:sz w:val="22"/>
          <w:szCs w:val="22"/>
        </w:rPr>
        <w:t xml:space="preserve"> </w:t>
      </w:r>
      <w:r w:rsidRPr="002E5D86">
        <w:rPr>
          <w:sz w:val="22"/>
          <w:szCs w:val="22"/>
        </w:rPr>
        <w:t>for fetal growth.</w:t>
      </w:r>
    </w:p>
    <w:p w14:paraId="391460B3" w14:textId="3229F16F" w:rsidR="002E5D86" w:rsidRDefault="00123A7B" w:rsidP="006C7F48">
      <w:pPr>
        <w:pStyle w:val="NormalWeb"/>
        <w:spacing w:before="0" w:beforeAutospacing="0" w:after="0" w:afterAutospacing="0"/>
        <w:ind w:left="-15" w:right="-15" w:firstLine="284"/>
        <w:jc w:val="both"/>
        <w:rPr>
          <w:sz w:val="22"/>
          <w:szCs w:val="22"/>
        </w:rPr>
      </w:pPr>
      <w:r>
        <w:rPr>
          <w:sz w:val="22"/>
          <w:szCs w:val="22"/>
        </w:rPr>
        <w:t xml:space="preserve">Semur jengkol is </w:t>
      </w:r>
      <w:r w:rsidR="000070BA">
        <w:rPr>
          <w:sz w:val="22"/>
          <w:szCs w:val="22"/>
        </w:rPr>
        <w:t xml:space="preserve">a </w:t>
      </w:r>
      <w:r>
        <w:rPr>
          <w:sz w:val="22"/>
          <w:szCs w:val="22"/>
        </w:rPr>
        <w:t>traditional dish from Be</w:t>
      </w:r>
      <w:r w:rsidR="0075617E">
        <w:rPr>
          <w:sz w:val="22"/>
          <w:szCs w:val="22"/>
        </w:rPr>
        <w:t>tawi</w:t>
      </w:r>
      <w:r w:rsidR="000070BA">
        <w:rPr>
          <w:sz w:val="22"/>
          <w:szCs w:val="22"/>
        </w:rPr>
        <w:t>,</w:t>
      </w:r>
      <w:r w:rsidR="0075617E">
        <w:rPr>
          <w:sz w:val="22"/>
          <w:szCs w:val="22"/>
        </w:rPr>
        <w:t xml:space="preserve"> Indonesia. </w:t>
      </w:r>
      <w:r w:rsidR="002E5D86" w:rsidRPr="002E5D86">
        <w:rPr>
          <w:sz w:val="22"/>
          <w:szCs w:val="22"/>
        </w:rPr>
        <w:t xml:space="preserve">Semur jengkol are served as a one-dish meal or a side dish. Semur jengkol </w:t>
      </w:r>
      <w:r w:rsidR="000070BA">
        <w:rPr>
          <w:sz w:val="22"/>
          <w:szCs w:val="22"/>
        </w:rPr>
        <w:t>is usually served as a side dish in uduk rice, consisting</w:t>
      </w:r>
      <w:r w:rsidR="002E5D86" w:rsidRPr="002E5D86">
        <w:rPr>
          <w:sz w:val="22"/>
          <w:szCs w:val="22"/>
        </w:rPr>
        <w:t xml:space="preserve"> of </w:t>
      </w:r>
      <w:r w:rsidR="00C409A0">
        <w:rPr>
          <w:sz w:val="22"/>
          <w:szCs w:val="22"/>
        </w:rPr>
        <w:t>u</w:t>
      </w:r>
      <w:r w:rsidR="002E5D86" w:rsidRPr="002E5D86">
        <w:rPr>
          <w:sz w:val="22"/>
          <w:szCs w:val="22"/>
        </w:rPr>
        <w:t>duk</w:t>
      </w:r>
      <w:r w:rsidR="00C409A0">
        <w:rPr>
          <w:sz w:val="22"/>
          <w:szCs w:val="22"/>
        </w:rPr>
        <w:t xml:space="preserve"> rice</w:t>
      </w:r>
      <w:r w:rsidR="002E5D86" w:rsidRPr="002E5D86">
        <w:rPr>
          <w:sz w:val="22"/>
          <w:szCs w:val="22"/>
        </w:rPr>
        <w:t xml:space="preserve">, </w:t>
      </w:r>
      <w:r w:rsidR="00C409A0">
        <w:rPr>
          <w:sz w:val="22"/>
          <w:szCs w:val="22"/>
        </w:rPr>
        <w:t>s</w:t>
      </w:r>
      <w:r w:rsidR="002E5D86" w:rsidRPr="002E5D86">
        <w:rPr>
          <w:sz w:val="22"/>
          <w:szCs w:val="22"/>
        </w:rPr>
        <w:t xml:space="preserve">emur </w:t>
      </w:r>
      <w:r w:rsidR="00C409A0">
        <w:rPr>
          <w:sz w:val="22"/>
          <w:szCs w:val="22"/>
        </w:rPr>
        <w:t>j</w:t>
      </w:r>
      <w:r w:rsidR="002E5D86" w:rsidRPr="002E5D86">
        <w:rPr>
          <w:sz w:val="22"/>
          <w:szCs w:val="22"/>
        </w:rPr>
        <w:t>engkol, cucumber, sliced ​​omelet</w:t>
      </w:r>
      <w:r w:rsidR="00C409A0">
        <w:rPr>
          <w:sz w:val="22"/>
          <w:szCs w:val="22"/>
        </w:rPr>
        <w:t xml:space="preserve">, dried </w:t>
      </w:r>
      <w:r w:rsidR="002E5D86" w:rsidRPr="002E5D86">
        <w:rPr>
          <w:sz w:val="22"/>
          <w:szCs w:val="22"/>
        </w:rPr>
        <w:t>tempe</w:t>
      </w:r>
      <w:r w:rsidR="00C409A0">
        <w:rPr>
          <w:sz w:val="22"/>
          <w:szCs w:val="22"/>
        </w:rPr>
        <w:t>h, and</w:t>
      </w:r>
      <w:r w:rsidR="002E5D86" w:rsidRPr="002E5D86">
        <w:rPr>
          <w:sz w:val="22"/>
          <w:szCs w:val="22"/>
        </w:rPr>
        <w:t xml:space="preserve"> served with prawn crackers as a compliment. The superiority of semur </w:t>
      </w:r>
      <w:r w:rsidR="00C409A0" w:rsidRPr="002E5D86">
        <w:rPr>
          <w:sz w:val="22"/>
          <w:szCs w:val="22"/>
        </w:rPr>
        <w:t xml:space="preserve">jengkol </w:t>
      </w:r>
      <w:r w:rsidR="002E5D86" w:rsidRPr="002E5D86">
        <w:rPr>
          <w:sz w:val="22"/>
          <w:szCs w:val="22"/>
        </w:rPr>
        <w:t xml:space="preserve">is its distinctive </w:t>
      </w:r>
      <w:r w:rsidR="00336733">
        <w:rPr>
          <w:sz w:val="22"/>
          <w:szCs w:val="22"/>
        </w:rPr>
        <w:t>odor</w:t>
      </w:r>
      <w:r w:rsidR="002E5D86" w:rsidRPr="002E5D86">
        <w:rPr>
          <w:sz w:val="22"/>
          <w:szCs w:val="22"/>
        </w:rPr>
        <w:t>, distinctive texture. Th</w:t>
      </w:r>
      <w:r w:rsidR="00C409A0">
        <w:rPr>
          <w:sz w:val="22"/>
          <w:szCs w:val="22"/>
        </w:rPr>
        <w:t>is product's disadvantage</w:t>
      </w:r>
      <w:r w:rsidR="002E5D86" w:rsidRPr="002E5D86">
        <w:rPr>
          <w:sz w:val="22"/>
          <w:szCs w:val="22"/>
        </w:rPr>
        <w:t xml:space="preserve"> is that it can cause bad odor in the mouth, urine, and feces. The standard portion served as a one-dish meal is 120 grams.</w:t>
      </w:r>
    </w:p>
    <w:p w14:paraId="5DCE81DA" w14:textId="5DF4106B" w:rsidR="002E5D86" w:rsidRDefault="002E5D86" w:rsidP="000070BA">
      <w:pPr>
        <w:ind w:firstLine="284"/>
        <w:jc w:val="both"/>
        <w:rPr>
          <w:sz w:val="22"/>
          <w:szCs w:val="22"/>
        </w:rPr>
      </w:pPr>
      <w:r w:rsidRPr="002E5D86">
        <w:rPr>
          <w:sz w:val="22"/>
          <w:szCs w:val="22"/>
        </w:rPr>
        <w:t>Kamaboko is a fish meat product in the form of a gel, which is chewy and elastic</w:t>
      </w:r>
      <w:r w:rsidR="00E030E4">
        <w:rPr>
          <w:sz w:val="22"/>
          <w:szCs w:val="22"/>
        </w:rPr>
        <w:t xml:space="preserve"> </w:t>
      </w:r>
      <w:r w:rsidR="00E030E4">
        <w:rPr>
          <w:sz w:val="22"/>
          <w:szCs w:val="22"/>
        </w:rPr>
        <w:fldChar w:fldCharType="begin" w:fldLock="1"/>
      </w:r>
      <w:r w:rsidR="00DE0FC2">
        <w:rPr>
          <w:sz w:val="22"/>
          <w:szCs w:val="22"/>
        </w:rPr>
        <w:instrText>ADDIN CSL_CITATION {"citationItems":[{"id":"ITEM-1","itemData":{"author":[{"dropping-particle":"","family":"Suryono","given":"M","non-dropping-particle":"","parse-names":false,"suffix":""},{"dropping-particle":"","family":"Harijono","given":"","non-dropping-particle":"","parse-names":false,"suffix":""},{"dropping-particle":"","family":"Yunianta","given":"","non-dropping-particle":"","parse-names":false,"suffix":""}],"container-title":"Jurnal Teknologi Pertanian","id":"ITEM-1","issue":"1","issued":{"date-parts":[["2013"]]},"page":"9-20","title":"The Utilization of Tuna (Yellowfin tuna), Sweet Potato (Ipomoea batatas) and Sago (Metroxylon sago sp) in making of Kamaboko","type":"article-journal","volume":"14"},"uris":["http://www.mendeley.com/documents/?uuid=bd4b4eaa-abdb-4bad-8eec-e03be2b6006f"]}],"mendeley":{"formattedCitation":"[4]","plainTextFormattedCitation":"[4]","previouslyFormattedCitation":"[4]"},"properties":{"noteIndex":0},"schema":"https://github.com/citation-style-language/schema/raw/master/csl-citation.json"}</w:instrText>
      </w:r>
      <w:r w:rsidR="00E030E4">
        <w:rPr>
          <w:sz w:val="22"/>
          <w:szCs w:val="22"/>
        </w:rPr>
        <w:fldChar w:fldCharType="separate"/>
      </w:r>
      <w:r w:rsidR="00E030E4" w:rsidRPr="00E030E4">
        <w:rPr>
          <w:noProof/>
          <w:sz w:val="22"/>
          <w:szCs w:val="22"/>
        </w:rPr>
        <w:t>[4]</w:t>
      </w:r>
      <w:r w:rsidR="00E030E4">
        <w:rPr>
          <w:sz w:val="22"/>
          <w:szCs w:val="22"/>
        </w:rPr>
        <w:fldChar w:fldCharType="end"/>
      </w:r>
      <w:r w:rsidRPr="002E5D86">
        <w:rPr>
          <w:sz w:val="22"/>
          <w:szCs w:val="22"/>
        </w:rPr>
        <w:t>. This processed product originated in Japan</w:t>
      </w:r>
      <w:r w:rsidR="00E030E4">
        <w:rPr>
          <w:sz w:val="22"/>
          <w:szCs w:val="22"/>
        </w:rPr>
        <w:t xml:space="preserve"> </w:t>
      </w:r>
      <w:r w:rsidR="00E030E4">
        <w:rPr>
          <w:sz w:val="22"/>
          <w:szCs w:val="22"/>
        </w:rPr>
        <w:fldChar w:fldCharType="begin" w:fldLock="1"/>
      </w:r>
      <w:r w:rsidR="006B1582">
        <w:rPr>
          <w:sz w:val="22"/>
          <w:szCs w:val="22"/>
        </w:rPr>
        <w:instrText>ADDIN CSL_CITATION {"citationItems":[{"id":"ITEM-1","itemData":{"DOI":"10.1201/9781420028041","abstract":"Written by internationally recognized experts, Surimi and Surimi Seafood, Second Edition provides a wealth of up-to-the-minute information on all aspects of the production of surimi and surimi seafood. To accommodate the fast-paced surimi and surimi seafood industry, this revised and updated second edition has been expanded to include five new chapters. Most of the remaining chapters have also been extensively revised and expanded with new information. See what's new in the second edition: • Isolation of Functional Fish Proteins • New Developments in Japan • Sensory Science • Sanitation and HACCP • Microbiology and Pasteurization Building on the foundation of the first edition, the second edition delineates the transformation of functional fish proteins (surimi) into surimi seafood products with unique texture, flavor, and color. It covers fish stocks, onshore and at-sea processing, quality control methods, and the chemistry of surimi functional ingredients. The appendix features the Codex Code of Practice for Frozen Surimi for further reference.","author":[{"dropping-particle":"","family":"Park","given":"Jae W","non-dropping-particle":"","parse-names":false,"suffix":""}],"container-title":"Surimi and Surimi Seafood","edition":"Second edi","id":"ITEM-1","issued":{"date-parts":[["2005","3","29"]]},"publisher":"CRC Press","publisher-place":"New York","title":"Surimi and Surimi Seafood","type":"book"},"uris":["http://www.mendeley.com/documents/?uuid=9103e6cd-ebfa-3c89-bb05-8aaa44b665e5"]}],"mendeley":{"formattedCitation":"[5]","plainTextFormattedCitation":"[5]","previouslyFormattedCitation":"[5]"},"properties":{"noteIndex":0},"schema":"https://github.com/citation-style-language/schema/raw/master/csl-citation.json"}</w:instrText>
      </w:r>
      <w:r w:rsidR="00E030E4">
        <w:rPr>
          <w:sz w:val="22"/>
          <w:szCs w:val="22"/>
        </w:rPr>
        <w:fldChar w:fldCharType="separate"/>
      </w:r>
      <w:r w:rsidR="00E030E4" w:rsidRPr="00E030E4">
        <w:rPr>
          <w:noProof/>
          <w:sz w:val="22"/>
          <w:szCs w:val="22"/>
        </w:rPr>
        <w:t>[5]</w:t>
      </w:r>
      <w:r w:rsidR="00E030E4">
        <w:rPr>
          <w:sz w:val="22"/>
          <w:szCs w:val="22"/>
        </w:rPr>
        <w:fldChar w:fldCharType="end"/>
      </w:r>
      <w:r w:rsidRPr="002E5D86">
        <w:rPr>
          <w:sz w:val="22"/>
          <w:szCs w:val="22"/>
        </w:rPr>
        <w:t xml:space="preserve">. Approximately 25% of the fish caught in Japan are processed into </w:t>
      </w:r>
      <w:r w:rsidR="00C409A0">
        <w:rPr>
          <w:sz w:val="22"/>
          <w:szCs w:val="22"/>
        </w:rPr>
        <w:t>k</w:t>
      </w:r>
      <w:r w:rsidRPr="002E5D86">
        <w:rPr>
          <w:sz w:val="22"/>
          <w:szCs w:val="22"/>
        </w:rPr>
        <w:t>amaboko</w:t>
      </w:r>
      <w:r w:rsidR="00E030E4">
        <w:rPr>
          <w:sz w:val="22"/>
          <w:szCs w:val="22"/>
        </w:rPr>
        <w:t xml:space="preserve"> </w:t>
      </w:r>
      <w:r w:rsidR="00E030E4">
        <w:rPr>
          <w:sz w:val="22"/>
          <w:szCs w:val="22"/>
        </w:rPr>
        <w:fldChar w:fldCharType="begin" w:fldLock="1"/>
      </w:r>
      <w:r w:rsidR="00DE0FC2">
        <w:rPr>
          <w:sz w:val="22"/>
          <w:szCs w:val="22"/>
        </w:rPr>
        <w:instrText>ADDIN CSL_CITATION {"citationItems":[{"id":"ITEM-1","itemData":{"author":[{"dropping-particle":"","family":"Okada","given":"Minoru","non-dropping-particle":"","parse-names":false,"suffix":""},{"dropping-particle":"","family":"Miyauchi","given":"David","non-dropping-particle":"","parse-names":false,"suffix":""},{"dropping-particle":"","family":"Kudo","given":"George","non-dropping-particle":"","parse-names":false,"suffix":""}],"container-title":"MArine Fisheries Review","id":"ITEM-1","issue":"12","issued":{"date-parts":[["1973"]]},"page":"1-6","title":"\"Kamaboko\" - The Giant Among Japanese Processed Fishery Products","type":"article-journal","volume":"35"},"uris":["http://www.mendeley.com/documents/?uuid=6575e5fa-0d30-4386-ac85-929089c15a74"]}],"mendeley":{"formattedCitation":"[6]","plainTextFormattedCitation":"[6]","previouslyFormattedCitation":"[6]"},"properties":{"noteIndex":0},"schema":"https://github.com/citation-style-language/schema/raw/master/csl-citation.json"}</w:instrText>
      </w:r>
      <w:r w:rsidR="00E030E4">
        <w:rPr>
          <w:sz w:val="22"/>
          <w:szCs w:val="22"/>
        </w:rPr>
        <w:fldChar w:fldCharType="separate"/>
      </w:r>
      <w:r w:rsidR="00E030E4" w:rsidRPr="00E030E4">
        <w:rPr>
          <w:noProof/>
          <w:sz w:val="22"/>
          <w:szCs w:val="22"/>
        </w:rPr>
        <w:t>[6]</w:t>
      </w:r>
      <w:r w:rsidR="00E030E4">
        <w:rPr>
          <w:sz w:val="22"/>
          <w:szCs w:val="22"/>
        </w:rPr>
        <w:fldChar w:fldCharType="end"/>
      </w:r>
      <w:r w:rsidRPr="002E5D86">
        <w:rPr>
          <w:sz w:val="22"/>
          <w:szCs w:val="22"/>
        </w:rPr>
        <w:t>. Kamaboko is made from groundfish as the main ingredient</w:t>
      </w:r>
      <w:r w:rsidR="00C409A0">
        <w:rPr>
          <w:sz w:val="22"/>
          <w:szCs w:val="22"/>
        </w:rPr>
        <w:t>, and</w:t>
      </w:r>
      <w:r w:rsidRPr="002E5D86">
        <w:rPr>
          <w:sz w:val="22"/>
          <w:szCs w:val="22"/>
        </w:rPr>
        <w:t xml:space="preserve"> other ingredients, such as starch, sugar, salt, and sodium glutamate. </w:t>
      </w:r>
      <w:r w:rsidR="000070BA" w:rsidRPr="002E5D86">
        <w:rPr>
          <w:sz w:val="22"/>
          <w:szCs w:val="22"/>
        </w:rPr>
        <w:t xml:space="preserve">Fish meat used for surimi should not be washed because washing can remove sarcoplasmic proteins and increase </w:t>
      </w:r>
      <w:r w:rsidR="000070BA">
        <w:rPr>
          <w:sz w:val="22"/>
          <w:szCs w:val="22"/>
        </w:rPr>
        <w:t>myofibril proteins' concentration,</w:t>
      </w:r>
      <w:r w:rsidR="000070BA" w:rsidRPr="002E5D86">
        <w:rPr>
          <w:sz w:val="22"/>
          <w:szCs w:val="22"/>
        </w:rPr>
        <w:t xml:space="preserve"> which play an </w:t>
      </w:r>
      <w:r w:rsidR="000070BA">
        <w:rPr>
          <w:sz w:val="22"/>
          <w:szCs w:val="22"/>
        </w:rPr>
        <w:t>essential</w:t>
      </w:r>
      <w:r w:rsidR="000070BA" w:rsidRPr="002E5D86">
        <w:rPr>
          <w:sz w:val="22"/>
          <w:szCs w:val="22"/>
        </w:rPr>
        <w:t xml:space="preserve"> role in </w:t>
      </w:r>
      <w:r w:rsidR="000070BA">
        <w:rPr>
          <w:sz w:val="22"/>
          <w:szCs w:val="22"/>
        </w:rPr>
        <w:t>forming</w:t>
      </w:r>
      <w:r w:rsidR="000070BA" w:rsidRPr="002E5D86">
        <w:rPr>
          <w:sz w:val="22"/>
          <w:szCs w:val="22"/>
        </w:rPr>
        <w:t xml:space="preserve"> a gel</w:t>
      </w:r>
      <w:r w:rsidR="000070BA">
        <w:rPr>
          <w:sz w:val="22"/>
          <w:szCs w:val="22"/>
        </w:rPr>
        <w:t xml:space="preserve">. </w:t>
      </w:r>
      <w:r w:rsidRPr="002E5D86">
        <w:rPr>
          <w:sz w:val="22"/>
          <w:szCs w:val="22"/>
        </w:rPr>
        <w:t>The next process is steaming, roasting, boiling, or frying</w:t>
      </w:r>
      <w:r w:rsidR="000070BA">
        <w:rPr>
          <w:sz w:val="22"/>
          <w:szCs w:val="22"/>
        </w:rPr>
        <w:t xml:space="preserve">. </w:t>
      </w:r>
      <w:r w:rsidR="006B1582">
        <w:rPr>
          <w:sz w:val="22"/>
          <w:szCs w:val="22"/>
        </w:rPr>
        <w:fldChar w:fldCharType="begin" w:fldLock="1"/>
      </w:r>
      <w:r w:rsidR="006B1582">
        <w:rPr>
          <w:sz w:val="22"/>
          <w:szCs w:val="22"/>
        </w:rPr>
        <w:instrText>ADDIN CSL_CITATION {"citationItems":[{"id":"ITEM-1","itemData":{"author":[{"dropping-particle":"","family":"Suzuki","given":"Taneko","non-dropping-particle":"","parse-names":false,"suffix":""}],"editor":[{"dropping-particle":"","family":"Publishers","given":"Applied Science","non-dropping-particle":"","parse-names":false,"suffix":""}],"id":"ITEM-1","issued":{"date-parts":[["1981"]]},"publisher-place":"London","title":"Fish and Krill Protein: Processing Technology","type":"book"},"uris":["http://www.mendeley.com/documents/?uuid=87082366-98c7-3c38-be66-5e21a31184ae"]}],"mendeley":{"formattedCitation":"[7]","plainTextFormattedCitation":"[7]"},"properties":{"noteIndex":0},"schema":"https://github.com/citation-style-language/schema/raw/master/csl-citation.json"}</w:instrText>
      </w:r>
      <w:r w:rsidR="006B1582">
        <w:rPr>
          <w:sz w:val="22"/>
          <w:szCs w:val="22"/>
        </w:rPr>
        <w:fldChar w:fldCharType="separate"/>
      </w:r>
      <w:r w:rsidR="006B1582" w:rsidRPr="006B1582">
        <w:rPr>
          <w:noProof/>
          <w:sz w:val="22"/>
          <w:szCs w:val="22"/>
        </w:rPr>
        <w:t>[7]</w:t>
      </w:r>
      <w:r w:rsidR="006B1582">
        <w:rPr>
          <w:sz w:val="22"/>
          <w:szCs w:val="22"/>
        </w:rPr>
        <w:fldChar w:fldCharType="end"/>
      </w:r>
      <w:r w:rsidR="006B1582">
        <w:rPr>
          <w:sz w:val="22"/>
          <w:szCs w:val="22"/>
        </w:rPr>
        <w:t>.</w:t>
      </w:r>
    </w:p>
    <w:p w14:paraId="6B685A19" w14:textId="374828E4" w:rsidR="000070BA" w:rsidRDefault="002E5D86" w:rsidP="006C7F48">
      <w:pPr>
        <w:ind w:firstLine="284"/>
        <w:jc w:val="both"/>
        <w:rPr>
          <w:sz w:val="22"/>
          <w:szCs w:val="22"/>
        </w:rPr>
      </w:pPr>
      <w:r w:rsidRPr="002E5D86">
        <w:rPr>
          <w:sz w:val="22"/>
          <w:szCs w:val="22"/>
        </w:rPr>
        <w:t xml:space="preserve"> Several studies have published </w:t>
      </w:r>
      <w:r w:rsidR="00C409A0">
        <w:rPr>
          <w:sz w:val="22"/>
          <w:szCs w:val="22"/>
        </w:rPr>
        <w:t>kamaboko</w:t>
      </w:r>
      <w:r w:rsidR="000070BA">
        <w:rPr>
          <w:sz w:val="22"/>
          <w:szCs w:val="22"/>
        </w:rPr>
        <w:t xml:space="preserve"> </w:t>
      </w:r>
      <w:r w:rsidR="00C409A0">
        <w:rPr>
          <w:sz w:val="22"/>
          <w:szCs w:val="22"/>
        </w:rPr>
        <w:t xml:space="preserve">from various fish raw materials, such as tilapia, </w:t>
      </w:r>
      <w:r w:rsidRPr="002E5D86">
        <w:rPr>
          <w:sz w:val="22"/>
          <w:szCs w:val="22"/>
        </w:rPr>
        <w:t>African catfish</w:t>
      </w:r>
      <w:r w:rsidR="00924B5F">
        <w:rPr>
          <w:sz w:val="22"/>
          <w:szCs w:val="22"/>
        </w:rPr>
        <w:t xml:space="preserve">, </w:t>
      </w:r>
      <w:r w:rsidR="00FE26F0">
        <w:rPr>
          <w:sz w:val="22"/>
          <w:szCs w:val="22"/>
        </w:rPr>
        <w:t xml:space="preserve">walleye pollack </w:t>
      </w:r>
      <w:r w:rsidR="00FE26F0">
        <w:rPr>
          <w:sz w:val="22"/>
          <w:szCs w:val="22"/>
        </w:rPr>
        <w:fldChar w:fldCharType="begin" w:fldLock="1"/>
      </w:r>
      <w:r w:rsidR="006B1582">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surimi","type":"article-journal","volume":"42"},"uris":["http://www.mendeley.com/documents/?uuid=2592c12e-b614-40f9-b58e-f42ced6d6fc3"]},{"id":"ITEM-2","itemData":{"DOI":"10.1016/j.lwt.2004.10.008","ISSN":"00236438","abstract":"Noninvasive near-infrared (NIR) spectroscopy was employed to assess the endpoint temperatures (EPT) of kamaboko gel (n=140) prepared at different temperatures. Partial Least-Squares (PLS) and Multiple Linear Regressions (MLR) were used to develop a calibration which was tested with a validation set. Spectral changes upon heat treatment were related to the heating temperature which might be the reason for changes in the secondary structure of the gels due to the denaturation of proteins, and to changes in the state of water. The changes are most clearly seen in the 1300-1600 nm region in bands mainly attributed to absorption by functional groups in protein. NIR-predicted EPT and actual heating temperatures revealed a linear relationship (R=0.98). Between 30 and 90°C, NIR spectroscopy detected EPT of kamaboko gels with a prediction error of 2.16°C. The MLR and PLS calibration had similar performance for determining EPT of kamaboko gel if the appropriate wavelengths or wavelength region were selected. © 2004 Swiss Society of Food Science and Technology. Published by Elsevier Ltd. All rights reserved.","author":[{"dropping-particle":"","family":"Uddin","given":"Musleh","non-dropping-particle":"","parse-names":false,"suffix":""},{"dropping-particle":"","family":"Okazaki","given":"Emiko","non-dropping-particle":"","parse-names":false,"suffix":""},{"dropping-particle":"","family":"Uddin Ahmad","given":"Moin","non-dropping-particle":"","parse-names":false,"suffix":""},{"dropping-particle":"","family":"Fukuda","given":"Yutaka","non-dropping-particle":"","parse-names":false,"suffix":""},{"dropping-particle":"","family":"Tanaka","given":"Munehiko","non-dropping-particle":"","parse-names":false,"suffix":""}],"container-title":"LWT - Food Science and Technology","id":"ITEM-2","issue":"8","issued":{"date-parts":[["2005"]]},"page":"809-814","title":"Noninvasive NIR spectroscopy to verify endpoint temperature of kamaboko gel","type":"article-journal","volume":"38"},"uris":["http://www.mendeley.com/documents/?uuid=e39dc0b0-6eb9-4436-a4d7-9f6bc09766d6"]}],"mendeley":{"formattedCitation":"[8], [9]","plainTextFormattedCitation":"[8], [9]","previouslyFormattedCitation":"[7], [8]"},"properties":{"noteIndex":0},"schema":"https://github.com/citation-style-language/schema/raw/master/csl-citation.json"}</w:instrText>
      </w:r>
      <w:r w:rsidR="00FE26F0">
        <w:rPr>
          <w:sz w:val="22"/>
          <w:szCs w:val="22"/>
        </w:rPr>
        <w:fldChar w:fldCharType="separate"/>
      </w:r>
      <w:r w:rsidR="006B1582" w:rsidRPr="006B1582">
        <w:rPr>
          <w:noProof/>
          <w:sz w:val="22"/>
          <w:szCs w:val="22"/>
        </w:rPr>
        <w:t>[8], [9]</w:t>
      </w:r>
      <w:r w:rsidR="00FE26F0">
        <w:rPr>
          <w:sz w:val="22"/>
          <w:szCs w:val="22"/>
        </w:rPr>
        <w:fldChar w:fldCharType="end"/>
      </w:r>
      <w:r w:rsidR="00FE26F0">
        <w:rPr>
          <w:sz w:val="22"/>
          <w:szCs w:val="22"/>
        </w:rPr>
        <w:t xml:space="preserve">, </w:t>
      </w:r>
      <w:r w:rsidR="00924B5F">
        <w:rPr>
          <w:sz w:val="22"/>
          <w:szCs w:val="22"/>
        </w:rPr>
        <w:t xml:space="preserve">silver carp </w:t>
      </w:r>
      <w:r w:rsidR="00924B5F">
        <w:rPr>
          <w:sz w:val="22"/>
          <w:szCs w:val="22"/>
        </w:rPr>
        <w:fldChar w:fldCharType="begin" w:fldLock="1"/>
      </w:r>
      <w:r w:rsidR="006B1582">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mendeley":{"formattedCitation":"[8]","plainTextFormattedCitation":"[8]","previouslyFormattedCitation":"[7]"},"properties":{"noteIndex":0},"schema":"https://github.com/citation-style-language/schema/raw/master/csl-citation.json"}</w:instrText>
      </w:r>
      <w:r w:rsidR="00924B5F">
        <w:rPr>
          <w:sz w:val="22"/>
          <w:szCs w:val="22"/>
        </w:rPr>
        <w:fldChar w:fldCharType="separate"/>
      </w:r>
      <w:r w:rsidR="006B1582" w:rsidRPr="006B1582">
        <w:rPr>
          <w:noProof/>
          <w:sz w:val="22"/>
          <w:szCs w:val="22"/>
        </w:rPr>
        <w:t>[8]</w:t>
      </w:r>
      <w:r w:rsidR="00924B5F">
        <w:rPr>
          <w:sz w:val="22"/>
          <w:szCs w:val="22"/>
        </w:rPr>
        <w:fldChar w:fldCharType="end"/>
      </w:r>
      <w:r w:rsidR="00924B5F">
        <w:rPr>
          <w:sz w:val="22"/>
          <w:szCs w:val="22"/>
        </w:rPr>
        <w:t xml:space="preserve">, </w:t>
      </w:r>
      <w:r w:rsidR="00F26F63">
        <w:rPr>
          <w:sz w:val="22"/>
          <w:szCs w:val="22"/>
        </w:rPr>
        <w:t xml:space="preserve">sardine </w:t>
      </w:r>
      <w:r w:rsidR="00F26F63">
        <w:rPr>
          <w:sz w:val="22"/>
          <w:szCs w:val="22"/>
        </w:rPr>
        <w:fldChar w:fldCharType="begin" w:fldLock="1"/>
      </w:r>
      <w:r w:rsidR="006B1582">
        <w:rPr>
          <w:sz w:val="22"/>
          <w:szCs w:val="22"/>
        </w:rPr>
        <w:instrText>ADDIN CSL_CITATION {"citationItems":[{"id":"ITEM-1","itemData":{"DOI":"10.1016/j.jfoodeng.2005.11.018","ISSN":"02608774","abstract":"Sardine samples were initially washed at acidic (2.50,4.00 and 5.50) and alkaline (8.50,10.00 and 11.50) pHs, followed by two washing cycles at pH 7.2 ± 0.15. Final recoveries for total solids were 77.5%, 71.5% and 63.1% at 4.00, 2.50 and 5.50 pHs and 48.3%, 43.3% and 29.3% at 8.50, 10.0 and 11.5 pHs, respectively. Consequently, similar were the results for protein recoveries (higher at acidic conditions) and lipid elimination (higher at alkaline conditions), indicating higher solubility of molecules in alkaline solutions. Lightness and whiteness index improved due to washing cycles, the thermal process further increased them and this was more evident in the samples washed at acidic conditions (p &lt; 0.05). Kamaboko gels washed at acidic conditions showed higher values in firmness and more cohesive and elastic texture (p&lt; 0.05). Evaluation analysis using sum scores revealed that initial wash at pH 5.50 is the most suitable treatment for kamaboko gels from sardine. © 2005 Elsevier Ltd. All rights reserved.","author":[{"dropping-particle":"","family":"Karayannakidis","given":"Panayotis D.","non-dropping-particle":"","parse-names":false,"suffix":""},{"dropping-particle":"","family":"Zotos","given":"Anastasios","non-dropping-particle":"","parse-names":false,"suffix":""},{"dropping-particle":"","family":"Petridis","given":"Dimitrios","non-dropping-particle":"","parse-names":false,"suffix":""},{"dropping-particle":"","family":"Taylor","given":"K. D.A.","non-dropping-particle":"","parse-names":false,"suffix":""}],"container-title":"Journal of Food Engineering","id":"ITEM-1","issue":"3","issued":{"date-parts":[["2007"]]},"page":"775-783","title":"The effect of initial wash at acidic and alkaline pHs on the properties of protein concentrate (kamaboko) products from sardine (Sardina pilchar dus) samples","type":"article-journal","volume":"78"},"uris":["http://www.mendeley.com/documents/?uuid=db1c01fa-d6cf-4482-809e-37672d65f668"]}],"mendeley":{"formattedCitation":"[10]","plainTextFormattedCitation":"[10]","previouslyFormattedCitation":"[9]"},"properties":{"noteIndex":0},"schema":"https://github.com/citation-style-language/schema/raw/master/csl-citation.json"}</w:instrText>
      </w:r>
      <w:r w:rsidR="00F26F63">
        <w:rPr>
          <w:sz w:val="22"/>
          <w:szCs w:val="22"/>
        </w:rPr>
        <w:fldChar w:fldCharType="separate"/>
      </w:r>
      <w:r w:rsidR="006B1582" w:rsidRPr="006B1582">
        <w:rPr>
          <w:noProof/>
          <w:sz w:val="22"/>
          <w:szCs w:val="22"/>
        </w:rPr>
        <w:t>[10]</w:t>
      </w:r>
      <w:r w:rsidR="00F26F63">
        <w:rPr>
          <w:sz w:val="22"/>
          <w:szCs w:val="22"/>
        </w:rPr>
        <w:fldChar w:fldCharType="end"/>
      </w:r>
      <w:r w:rsidR="00F26F63">
        <w:rPr>
          <w:sz w:val="22"/>
          <w:szCs w:val="22"/>
        </w:rPr>
        <w:t xml:space="preserve">, </w:t>
      </w:r>
      <w:r w:rsidR="000E4747">
        <w:rPr>
          <w:sz w:val="22"/>
          <w:szCs w:val="22"/>
        </w:rPr>
        <w:t xml:space="preserve">black rockfish </w:t>
      </w:r>
      <w:r w:rsidR="000E4747">
        <w:rPr>
          <w:sz w:val="22"/>
          <w:szCs w:val="22"/>
        </w:rPr>
        <w:fldChar w:fldCharType="begin" w:fldLock="1"/>
      </w:r>
      <w:r w:rsidR="006B1582">
        <w:rPr>
          <w:sz w:val="22"/>
          <w:szCs w:val="22"/>
        </w:rPr>
        <w:instrText>ADDIN CSL_CITATION {"citationItems":[{"id":"ITEM-1","itemData":{"DOI":"10.1016/j.cbpb.2008.09.042","ISSN":"10964959","author":[{"dropping-particle":"","family":"Suzuki","given":"Tomohiro","non-dropping-particle":"","parse-names":false,"suffix":""},{"dropping-particle":"","family":"Itou","given":"Fumiaki","non-dropping-particle":"","parse-names":false,"suffix":""},{"dropping-particle":"","family":"Igarashi","given":"Makoto","non-dropping-particle":"","parse-names":false,"suffix":""},{"dropping-particle":"","family":"Kihara","given":"Minoru","non-dropping-particle":"","parse-names":false,"suffix":""}],"container-title":"Comparative Biochemistry and Physiology Part B: Biochemistry and Molecular Biology","id":"ITEM-1","issue":"4","issued":{"date-parts":[["2008"]]},"page":"457","title":"Digestibility of kamaboko-diet in totally isolated stomach of black rockfish Sebastes schlegeli by in vitro culture method","type":"article-journal","volume":"151"},"uris":["http://www.mendeley.com/documents/?uuid=3667cc9a-5448-44f3-9af9-dc539ef07f63"]}],"mendeley":{"formattedCitation":"[11]","plainTextFormattedCitation":"[11]","previouslyFormattedCitation":"[10]"},"properties":{"noteIndex":0},"schema":"https://github.com/citation-style-language/schema/raw/master/csl-citation.json"}</w:instrText>
      </w:r>
      <w:r w:rsidR="000E4747">
        <w:rPr>
          <w:sz w:val="22"/>
          <w:szCs w:val="22"/>
        </w:rPr>
        <w:fldChar w:fldCharType="separate"/>
      </w:r>
      <w:r w:rsidR="006B1582" w:rsidRPr="006B1582">
        <w:rPr>
          <w:noProof/>
          <w:sz w:val="22"/>
          <w:szCs w:val="22"/>
        </w:rPr>
        <w:t>[11]</w:t>
      </w:r>
      <w:r w:rsidR="000E4747">
        <w:rPr>
          <w:sz w:val="22"/>
          <w:szCs w:val="22"/>
        </w:rPr>
        <w:fldChar w:fldCharType="end"/>
      </w:r>
      <w:r w:rsidR="000E4747">
        <w:rPr>
          <w:sz w:val="22"/>
          <w:szCs w:val="22"/>
        </w:rPr>
        <w:t xml:space="preserve">, </w:t>
      </w:r>
      <w:r w:rsidR="00F26F63">
        <w:rPr>
          <w:sz w:val="22"/>
          <w:szCs w:val="22"/>
        </w:rPr>
        <w:t xml:space="preserve">common carp </w:t>
      </w:r>
      <w:r w:rsidR="00F26F63">
        <w:rPr>
          <w:sz w:val="22"/>
          <w:szCs w:val="22"/>
        </w:rPr>
        <w:fldChar w:fldCharType="begin" w:fldLock="1"/>
      </w:r>
      <w:r w:rsidR="006B1582">
        <w:rPr>
          <w:sz w:val="22"/>
          <w:szCs w:val="22"/>
        </w:rPr>
        <w:instrText>ADDIN CSL_CITATION {"citationItems":[{"id":"ITEM-1","itemData":{"DOI":"10.1016/j.lwt.2009.12.012","ISSN":"00236438","abstract":"Response surface methodology (RSM) was used to determine the optimum concentration and time for the hydrogen peroxide washing of common carp (Cyrinus carpio) mince to produce acceptable kamaboko. Two key characteristics that commercially acceptable common carp kamaboko should achieve are colour whiteness and a firm texture. Overall, common carp (CC) kamaboko whiteness increased but texture become weaker with the increasing of H2O2 concentration from 0.2 ml/100 ml-2.5 ml/100 ml and exposure time from 5 to 15 min. Strongest kamaboko texture was produced at the washing condition of 0.2 ml/100 ml H2O2 for 10 min whereas its best whiteness was showed after being treated with 2.5 ml/100 ml H2O2 for 15 min. Optimum condition of these two factors were determined to be 0.9-1.4 ml/100 ml H2O2 applied for 8.1-12.9 min. Conditions employed presently should produce common-carp kamaboko with similar whiteness and firmness to that of threadfin-bream kamaboko, a commercially acceptable material. Crown Copyright © 2010.","author":[{"dropping-particle":"","family":"Shan","given":"He","non-dropping-particle":"","parse-names":false,"suffix":""},{"dropping-particle":"","family":"Gorczyca","given":"Elisabeth","non-dropping-particle":"","parse-names":false,"suffix":""},{"dropping-particle":"","family":"Kasapis","given":"Stefan","non-dropping-particle":"","parse-names":false,"suffix":""},{"dropping-particle":"","family":"Lopata","given":"Andreas","non-dropping-particle":"","parse-names":false,"suffix":""}],"container-title":"LWT - Food Science and Technology","id":"ITEM-1","issue":"5","issued":{"date-parts":[["2010"]]},"page":"765-770","publisher":"Elsevier Ltd","title":"Optimization of hydrogen-peroxide washing of common carp kamaboko using response surface methodology","type":"article-journal","volume":"43"},"uris":["http://www.mendeley.com/documents/?uuid=6b19639a-0a72-4e44-ba02-2fa88ecbda7e"]}],"mendeley":{"formattedCitation":"[12]","plainTextFormattedCitation":"[12]","previouslyFormattedCitation":"[11]"},"properties":{"noteIndex":0},"schema":"https://github.com/citation-style-language/schema/raw/master/csl-citation.json"}</w:instrText>
      </w:r>
      <w:r w:rsidR="00F26F63">
        <w:rPr>
          <w:sz w:val="22"/>
          <w:szCs w:val="22"/>
        </w:rPr>
        <w:fldChar w:fldCharType="separate"/>
      </w:r>
      <w:r w:rsidR="006B1582" w:rsidRPr="006B1582">
        <w:rPr>
          <w:noProof/>
          <w:sz w:val="22"/>
          <w:szCs w:val="22"/>
        </w:rPr>
        <w:t>[12]</w:t>
      </w:r>
      <w:r w:rsidR="00F26F63">
        <w:rPr>
          <w:sz w:val="22"/>
          <w:szCs w:val="22"/>
        </w:rPr>
        <w:fldChar w:fldCharType="end"/>
      </w:r>
      <w:r w:rsidR="00F26F63">
        <w:rPr>
          <w:sz w:val="22"/>
          <w:szCs w:val="22"/>
        </w:rPr>
        <w:t xml:space="preserve">, </w:t>
      </w:r>
      <w:r w:rsidR="00924B5F">
        <w:rPr>
          <w:sz w:val="22"/>
          <w:szCs w:val="22"/>
        </w:rPr>
        <w:t xml:space="preserve">curisi fish </w:t>
      </w:r>
      <w:r w:rsidR="00924B5F">
        <w:rPr>
          <w:sz w:val="22"/>
          <w:szCs w:val="22"/>
        </w:rPr>
        <w:fldChar w:fldCharType="begin" w:fldLock="1"/>
      </w:r>
      <w:r w:rsidR="006B1582">
        <w:rPr>
          <w:sz w:val="22"/>
          <w:szCs w:val="22"/>
        </w:rPr>
        <w:instrText>ADDIN CSL_CITATION {"citationItems":[{"id":"ITEM-1","itemData":{"ISBN":"6281334523","author":[{"dropping-particle":"","family":"Agustin","given":"Titiek Indhira","non-dropping-particle":"","parse-names":false,"suffix":""}],"container-title":"Jurnal Pengolahan Hasil Perikanan Indonesia","id":"ITEM-1","issue":"1","issued":{"date-parts":[["2012"]]},"page":"17-26","title":"Physical and Microstructure Quality of Kamaboko Kurisi Fish (Nemipterus nematophorus) with Addition of Carrageenan","type":"article-journal","volume":"15"},"uris":["http://www.mendeley.com/documents/?uuid=a11ac257-f995-486a-a2da-6346b49f39f2"]}],"mendeley":{"formattedCitation":"[13]","plainTextFormattedCitation":"[13]","previouslyFormattedCitation":"[12]"},"properties":{"noteIndex":0},"schema":"https://github.com/citation-style-language/schema/raw/master/csl-citation.json"}</w:instrText>
      </w:r>
      <w:r w:rsidR="00924B5F">
        <w:rPr>
          <w:sz w:val="22"/>
          <w:szCs w:val="22"/>
        </w:rPr>
        <w:fldChar w:fldCharType="separate"/>
      </w:r>
      <w:r w:rsidR="006B1582" w:rsidRPr="006B1582">
        <w:rPr>
          <w:noProof/>
          <w:sz w:val="22"/>
          <w:szCs w:val="22"/>
        </w:rPr>
        <w:t>[13]</w:t>
      </w:r>
      <w:r w:rsidR="00924B5F">
        <w:rPr>
          <w:sz w:val="22"/>
          <w:szCs w:val="22"/>
        </w:rPr>
        <w:fldChar w:fldCharType="end"/>
      </w:r>
      <w:r w:rsidR="000E4747">
        <w:rPr>
          <w:sz w:val="22"/>
          <w:szCs w:val="22"/>
        </w:rPr>
        <w:t xml:space="preserve">, </w:t>
      </w:r>
      <w:r w:rsidR="00C648EE">
        <w:rPr>
          <w:sz w:val="22"/>
          <w:szCs w:val="22"/>
        </w:rPr>
        <w:t xml:space="preserve">tuna fish </w:t>
      </w:r>
      <w:r w:rsidR="00C648EE">
        <w:rPr>
          <w:sz w:val="22"/>
          <w:szCs w:val="22"/>
        </w:rPr>
        <w:fldChar w:fldCharType="begin" w:fldLock="1"/>
      </w:r>
      <w:r w:rsidR="006B1582">
        <w:rPr>
          <w:sz w:val="22"/>
          <w:szCs w:val="22"/>
        </w:rPr>
        <w:instrText>ADDIN CSL_CITATION {"citationItems":[{"id":"ITEM-1","itemData":{"author":[{"dropping-particle":"","family":"Suryono","given":"M","non-dropping-particle":"","parse-names":false,"suffix":""},{"dropping-particle":"","family":"Harijono","given":"","non-dropping-particle":"","parse-names":false,"suffix":""},{"dropping-particle":"","family":"Yuniata","given":"","non-dropping-particle":"","parse-names":false,"suffix":""}],"container-title":"Jurnal Teknologi Pertanian Vol. 14 No.1","id":"ITEM-1","issue":"1","issued":{"date-parts":[["2013"]]},"page":"9-20","title":"PEMANFATAN IKAN TUNA ( Yellowfin tuna ), UBI JALAR ( Ipomoea batatas ) DAN SAGU ( Metroxylon sago sp ) DALAM PEMBUATAN KAMABOKO The Utilization of Tuna ( Yellowfin tuna ), Sweet Potato ( Ipomoea batatas ) and Sago ( Metroxylon sago sp ) in making of Kamab","type":"article-journal","volume":"14"},"uris":["http://www.mendeley.com/documents/?uuid=4e4b919c-2d97-453b-8dc1-309e6ed6c88d"]}],"mendeley":{"formattedCitation":"[14]","plainTextFormattedCitation":"[14]","previouslyFormattedCitation":"[13]"},"properties":{"noteIndex":0},"schema":"https://github.com/citation-style-language/schema/raw/master/csl-citation.json"}</w:instrText>
      </w:r>
      <w:r w:rsidR="00C648EE">
        <w:rPr>
          <w:sz w:val="22"/>
          <w:szCs w:val="22"/>
        </w:rPr>
        <w:fldChar w:fldCharType="separate"/>
      </w:r>
      <w:r w:rsidR="006B1582" w:rsidRPr="006B1582">
        <w:rPr>
          <w:noProof/>
          <w:sz w:val="22"/>
          <w:szCs w:val="22"/>
        </w:rPr>
        <w:t>[14]</w:t>
      </w:r>
      <w:r w:rsidR="00C648EE">
        <w:rPr>
          <w:sz w:val="22"/>
          <w:szCs w:val="22"/>
        </w:rPr>
        <w:fldChar w:fldCharType="end"/>
      </w:r>
      <w:r w:rsidR="00C648EE">
        <w:rPr>
          <w:sz w:val="22"/>
          <w:szCs w:val="22"/>
        </w:rPr>
        <w:t xml:space="preserve">, </w:t>
      </w:r>
      <w:r w:rsidR="00F876AA">
        <w:rPr>
          <w:sz w:val="22"/>
          <w:szCs w:val="22"/>
        </w:rPr>
        <w:t xml:space="preserve">and </w:t>
      </w:r>
      <w:r w:rsidR="000E4747">
        <w:rPr>
          <w:sz w:val="22"/>
          <w:szCs w:val="22"/>
        </w:rPr>
        <w:t>yellow stripe trevally</w:t>
      </w:r>
      <w:r w:rsidR="00F876AA">
        <w:rPr>
          <w:sz w:val="22"/>
          <w:szCs w:val="22"/>
        </w:rPr>
        <w:t xml:space="preserve"> </w:t>
      </w:r>
      <w:r w:rsidR="00F876AA">
        <w:rPr>
          <w:sz w:val="22"/>
          <w:szCs w:val="22"/>
        </w:rPr>
        <w:fldChar w:fldCharType="begin" w:fldLock="1"/>
      </w:r>
      <w:r w:rsidR="006B1582">
        <w:rPr>
          <w:sz w:val="22"/>
          <w:szCs w:val="22"/>
        </w:rPr>
        <w:instrText>ADDIN CSL_CITATION {"citationItems":[{"id":"ITEM-1","itemData":{"DOI":"10.1016/j.fbio.2013.04.009","ISSN":"22124292","abstract":"Effects of zinc sulphate (ZnSO4) and zinc chloride (ZnCl 2) at various levels (0-80 μmol/kg) on the properties of gels from yellow stripe trevally (Selaroides leptolepis) surimi were investigated. Both kamaboko (40/90 °C) and modori (60/90 °C) gels added with ZnSO 4 or ZnCl2 up to 60 μmol/kg had the increases in breaking force and deformation (P &lt; 0.05), compared with the control. The higher breaking force and deformation were generally found in kamaboko gels added with ZnSO4, compared with ZnCl2 (P&lt;0.05). Whiteness of both kamaboko and modori gels increased with increasing levels of zinc salts (P &lt; 0.05). Salt bridge and ionic interactions played a major role in cross-linking of proteins. Kamaboko gel had highly interconnected, denser and finer network with smaller voids when zinc salts, especially ZnSO 4 at 60 μmol/kg, was incorporated. Therefore, ZnSO4 at an appropriate level could improve gel strength and whiteness of surimi from dark fleshed fish. © 2013 Elsevier Ltd.","author":[{"dropping-particle":"","family":"Arfat","given":"Yasir Ali","non-dropping-particle":"","parse-names":false,"suffix":""},{"dropping-particle":"","family":"Benjakul","given":"Soottawat","non-dropping-particle":"","parse-names":false,"suffix":""}],"container-title":"Food Bioscience","id":"ITEM-1","issued":{"date-parts":[["2013"]]},"page":"1-9","publisher":"Elsevier","title":"Gel strengthening effect of zinc salts in surimi from yellow stripe trevally","type":"article-journal","volume":"3"},"uris":["http://www.mendeley.com/documents/?uuid=74630c69-f386-4a81-8607-63ac480e7230"]}],"mendeley":{"formattedCitation":"[15]","plainTextFormattedCitation":"[15]","previouslyFormattedCitation":"[14]"},"properties":{"noteIndex":0},"schema":"https://github.com/citation-style-language/schema/raw/master/csl-citation.json"}</w:instrText>
      </w:r>
      <w:r w:rsidR="00F876AA">
        <w:rPr>
          <w:sz w:val="22"/>
          <w:szCs w:val="22"/>
        </w:rPr>
        <w:fldChar w:fldCharType="separate"/>
      </w:r>
      <w:r w:rsidR="006B1582" w:rsidRPr="006B1582">
        <w:rPr>
          <w:noProof/>
          <w:sz w:val="22"/>
          <w:szCs w:val="22"/>
        </w:rPr>
        <w:t>[15]</w:t>
      </w:r>
      <w:r w:rsidR="00F876AA">
        <w:rPr>
          <w:sz w:val="22"/>
          <w:szCs w:val="22"/>
        </w:rPr>
        <w:fldChar w:fldCharType="end"/>
      </w:r>
      <w:r w:rsidR="00F876AA">
        <w:rPr>
          <w:sz w:val="22"/>
          <w:szCs w:val="22"/>
        </w:rPr>
        <w:t xml:space="preserve">. </w:t>
      </w:r>
      <w:r w:rsidR="000070BA">
        <w:rPr>
          <w:sz w:val="22"/>
          <w:szCs w:val="22"/>
        </w:rPr>
        <w:t xml:space="preserve"> However, none reported the development of kamaboko from skipjack</w:t>
      </w:r>
      <w:r w:rsidR="0079288F">
        <w:rPr>
          <w:sz w:val="22"/>
          <w:szCs w:val="22"/>
        </w:rPr>
        <w:t xml:space="preserve"> tuna</w:t>
      </w:r>
      <w:r w:rsidR="000070BA">
        <w:rPr>
          <w:sz w:val="22"/>
          <w:szCs w:val="22"/>
        </w:rPr>
        <w:t xml:space="preserve"> fish. </w:t>
      </w:r>
    </w:p>
    <w:p w14:paraId="0BFC0E6E" w14:textId="4526B62E" w:rsidR="002E5D86" w:rsidRDefault="002E5D86" w:rsidP="006C7F48">
      <w:pPr>
        <w:ind w:firstLine="284"/>
        <w:jc w:val="both"/>
        <w:rPr>
          <w:sz w:val="22"/>
          <w:szCs w:val="22"/>
        </w:rPr>
      </w:pPr>
      <w:r w:rsidRPr="002E5D86">
        <w:rPr>
          <w:sz w:val="22"/>
          <w:szCs w:val="22"/>
        </w:rPr>
        <w:t xml:space="preserve">The </w:t>
      </w:r>
      <w:r w:rsidR="00C409A0">
        <w:rPr>
          <w:sz w:val="22"/>
          <w:szCs w:val="22"/>
        </w:rPr>
        <w:t>strength of the gel most determines the quality of kamaboko products</w:t>
      </w:r>
      <w:r w:rsidRPr="002E5D86">
        <w:rPr>
          <w:sz w:val="22"/>
          <w:szCs w:val="22"/>
        </w:rPr>
        <w:t xml:space="preserve">. </w:t>
      </w:r>
      <w:r w:rsidR="000070BA" w:rsidRPr="002E5D86">
        <w:rPr>
          <w:sz w:val="22"/>
          <w:szCs w:val="22"/>
        </w:rPr>
        <w:t xml:space="preserve">The main ingredient of </w:t>
      </w:r>
      <w:r w:rsidR="000070BA">
        <w:rPr>
          <w:sz w:val="22"/>
          <w:szCs w:val="22"/>
        </w:rPr>
        <w:t>k</w:t>
      </w:r>
      <w:r w:rsidR="000070BA" w:rsidRPr="002E5D86">
        <w:rPr>
          <w:sz w:val="22"/>
          <w:szCs w:val="22"/>
        </w:rPr>
        <w:t xml:space="preserve">amaboko is fish surimi. </w:t>
      </w:r>
      <w:r w:rsidRPr="002E5D86">
        <w:rPr>
          <w:sz w:val="22"/>
          <w:szCs w:val="22"/>
        </w:rPr>
        <w:t>Th</w:t>
      </w:r>
      <w:r w:rsidR="00C409A0">
        <w:rPr>
          <w:sz w:val="22"/>
          <w:szCs w:val="22"/>
        </w:rPr>
        <w:t>is gel's strength</w:t>
      </w:r>
      <w:r w:rsidRPr="002E5D86">
        <w:rPr>
          <w:sz w:val="22"/>
          <w:szCs w:val="22"/>
        </w:rPr>
        <w:t xml:space="preserve"> is influenced by the freshness quality of the fish raw material, which is the largest component in the kamaboko formulation [5]. </w:t>
      </w:r>
      <w:r w:rsidR="001B3F7F">
        <w:rPr>
          <w:sz w:val="22"/>
          <w:szCs w:val="22"/>
        </w:rPr>
        <w:t xml:space="preserve">Kamaboko from marine fish has better gel strength than kamaboko from freshwater fish </w:t>
      </w:r>
      <w:r w:rsidR="001B3F7F">
        <w:rPr>
          <w:sz w:val="22"/>
          <w:szCs w:val="22"/>
        </w:rPr>
        <w:fldChar w:fldCharType="begin" w:fldLock="1"/>
      </w:r>
      <w:r w:rsidR="006B1582">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mendeley":{"formattedCitation":"[8]","plainTextFormattedCitation":"[8]","previouslyFormattedCitation":"[7]"},"properties":{"noteIndex":0},"schema":"https://github.com/citation-style-language/schema/raw/master/csl-citation.json"}</w:instrText>
      </w:r>
      <w:r w:rsidR="001B3F7F">
        <w:rPr>
          <w:sz w:val="22"/>
          <w:szCs w:val="22"/>
        </w:rPr>
        <w:fldChar w:fldCharType="separate"/>
      </w:r>
      <w:r w:rsidR="006B1582" w:rsidRPr="006B1582">
        <w:rPr>
          <w:noProof/>
          <w:sz w:val="22"/>
          <w:szCs w:val="22"/>
        </w:rPr>
        <w:t>[8]</w:t>
      </w:r>
      <w:r w:rsidR="001B3F7F">
        <w:rPr>
          <w:sz w:val="22"/>
          <w:szCs w:val="22"/>
        </w:rPr>
        <w:fldChar w:fldCharType="end"/>
      </w:r>
      <w:r w:rsidR="001B3F7F">
        <w:rPr>
          <w:sz w:val="22"/>
          <w:szCs w:val="22"/>
        </w:rPr>
        <w:t xml:space="preserve">. </w:t>
      </w:r>
      <w:r w:rsidRPr="002E5D86">
        <w:rPr>
          <w:sz w:val="22"/>
          <w:szCs w:val="22"/>
        </w:rPr>
        <w:t xml:space="preserve">Fish meat used for surimi should not be washed because washing can remove sarcoplasmic proteins and increase </w:t>
      </w:r>
      <w:r w:rsidR="00CF473F">
        <w:rPr>
          <w:sz w:val="22"/>
          <w:szCs w:val="22"/>
        </w:rPr>
        <w:t>myofibril proteins' concentration</w:t>
      </w:r>
      <w:r w:rsidR="00C409A0">
        <w:rPr>
          <w:sz w:val="22"/>
          <w:szCs w:val="22"/>
        </w:rPr>
        <w:t>,</w:t>
      </w:r>
      <w:r w:rsidRPr="002E5D86">
        <w:rPr>
          <w:sz w:val="22"/>
          <w:szCs w:val="22"/>
        </w:rPr>
        <w:t xml:space="preserve"> which play</w:t>
      </w:r>
      <w:r w:rsidR="000070BA">
        <w:rPr>
          <w:sz w:val="22"/>
          <w:szCs w:val="22"/>
        </w:rPr>
        <w:t>s</w:t>
      </w:r>
      <w:r w:rsidRPr="002E5D86">
        <w:rPr>
          <w:sz w:val="22"/>
          <w:szCs w:val="22"/>
        </w:rPr>
        <w:t xml:space="preserve"> an </w:t>
      </w:r>
      <w:r w:rsidR="00C409A0">
        <w:rPr>
          <w:sz w:val="22"/>
          <w:szCs w:val="22"/>
        </w:rPr>
        <w:t>essential</w:t>
      </w:r>
      <w:r w:rsidRPr="002E5D86">
        <w:rPr>
          <w:sz w:val="22"/>
          <w:szCs w:val="22"/>
        </w:rPr>
        <w:t xml:space="preserve"> role in </w:t>
      </w:r>
      <w:r w:rsidR="00C409A0">
        <w:rPr>
          <w:sz w:val="22"/>
          <w:szCs w:val="22"/>
        </w:rPr>
        <w:t>forming</w:t>
      </w:r>
      <w:r w:rsidRPr="002E5D86">
        <w:rPr>
          <w:sz w:val="22"/>
          <w:szCs w:val="22"/>
        </w:rPr>
        <w:t xml:space="preserve"> a gel.</w:t>
      </w:r>
    </w:p>
    <w:p w14:paraId="1B6B705A" w14:textId="7927EE3B" w:rsidR="004519CB" w:rsidRDefault="002E5D86" w:rsidP="006C7F48">
      <w:pPr>
        <w:ind w:firstLine="284"/>
        <w:jc w:val="both"/>
        <w:rPr>
          <w:sz w:val="22"/>
          <w:szCs w:val="22"/>
        </w:rPr>
      </w:pPr>
      <w:r w:rsidRPr="002E5D86">
        <w:rPr>
          <w:sz w:val="22"/>
          <w:szCs w:val="22"/>
        </w:rPr>
        <w:t xml:space="preserve">This article will describe the development of the semoer jengki product from </w:t>
      </w:r>
      <w:r w:rsidR="00C409A0">
        <w:rPr>
          <w:sz w:val="22"/>
          <w:szCs w:val="22"/>
        </w:rPr>
        <w:t>k</w:t>
      </w:r>
      <w:r w:rsidRPr="002E5D86">
        <w:rPr>
          <w:sz w:val="22"/>
          <w:szCs w:val="22"/>
        </w:rPr>
        <w:t xml:space="preserve">amaboko and the </w:t>
      </w:r>
      <w:r w:rsidR="00C409A0">
        <w:rPr>
          <w:sz w:val="22"/>
          <w:szCs w:val="22"/>
        </w:rPr>
        <w:t>product acceptance tes</w:t>
      </w:r>
      <w:r w:rsidRPr="002E5D86">
        <w:rPr>
          <w:sz w:val="22"/>
          <w:szCs w:val="22"/>
        </w:rPr>
        <w:t xml:space="preserve">t. Semoer jengki </w:t>
      </w:r>
      <w:r w:rsidR="00C409A0">
        <w:rPr>
          <w:sz w:val="22"/>
          <w:szCs w:val="22"/>
        </w:rPr>
        <w:t xml:space="preserve">kamaboko </w:t>
      </w:r>
      <w:r w:rsidRPr="002E5D86">
        <w:rPr>
          <w:sz w:val="22"/>
          <w:szCs w:val="22"/>
        </w:rPr>
        <w:t xml:space="preserve">acceptable to the </w:t>
      </w:r>
      <w:r w:rsidR="00C409A0">
        <w:rPr>
          <w:sz w:val="22"/>
          <w:szCs w:val="22"/>
        </w:rPr>
        <w:t>panelists</w:t>
      </w:r>
      <w:r w:rsidR="000070BA">
        <w:rPr>
          <w:sz w:val="22"/>
          <w:szCs w:val="22"/>
        </w:rPr>
        <w:t>,</w:t>
      </w:r>
      <w:r w:rsidR="00C409A0">
        <w:rPr>
          <w:sz w:val="22"/>
          <w:szCs w:val="22"/>
        </w:rPr>
        <w:t xml:space="preserve"> </w:t>
      </w:r>
      <w:r w:rsidRPr="002E5D86">
        <w:rPr>
          <w:sz w:val="22"/>
          <w:szCs w:val="22"/>
        </w:rPr>
        <w:t>can be developed into ready-to-sell products to strengthen entrepreneurial success.</w:t>
      </w:r>
    </w:p>
    <w:p w14:paraId="11DED339" w14:textId="77777777" w:rsidR="002E5D86" w:rsidRPr="001C13CF" w:rsidRDefault="002E5D86" w:rsidP="002E5D86">
      <w:pPr>
        <w:ind w:firstLine="269"/>
        <w:jc w:val="both"/>
        <w:rPr>
          <w:b/>
          <w:sz w:val="22"/>
          <w:szCs w:val="22"/>
        </w:rPr>
      </w:pPr>
    </w:p>
    <w:p w14:paraId="03C1F0E2" w14:textId="77777777" w:rsidR="004519CB"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color w:val="000000"/>
        </w:rPr>
        <w:t xml:space="preserve">Methods </w:t>
      </w:r>
    </w:p>
    <w:p w14:paraId="4242CCD1" w14:textId="77777777" w:rsidR="006562F0" w:rsidRPr="006562F0" w:rsidRDefault="006562F0" w:rsidP="006562F0">
      <w:pPr>
        <w:pStyle w:val="ListParagraph"/>
        <w:numPr>
          <w:ilvl w:val="1"/>
          <w:numId w:val="7"/>
        </w:numPr>
        <w:spacing w:after="0" w:line="240" w:lineRule="auto"/>
        <w:ind w:left="357" w:hanging="357"/>
        <w:jc w:val="both"/>
        <w:rPr>
          <w:rFonts w:ascii="Times New Roman" w:hAnsi="Times New Roman" w:cs="Times New Roman"/>
          <w:i/>
        </w:rPr>
      </w:pPr>
      <w:r w:rsidRPr="006562F0">
        <w:rPr>
          <w:rFonts w:ascii="Times New Roman" w:hAnsi="Times New Roman" w:cs="Times New Roman"/>
          <w:i/>
        </w:rPr>
        <w:t>Research Methods</w:t>
      </w:r>
    </w:p>
    <w:p w14:paraId="198ABF99" w14:textId="37462C5E" w:rsidR="00D72A31" w:rsidRDefault="002E5D86" w:rsidP="006C7F48">
      <w:pPr>
        <w:jc w:val="both"/>
        <w:rPr>
          <w:sz w:val="22"/>
          <w:szCs w:val="22"/>
        </w:rPr>
      </w:pPr>
      <w:r w:rsidRPr="002E5D86">
        <w:rPr>
          <w:sz w:val="22"/>
          <w:szCs w:val="22"/>
        </w:rPr>
        <w:t>This study is a research and development (</w:t>
      </w:r>
      <w:proofErr w:type="gramStart"/>
      <w:r w:rsidRPr="002E5D86">
        <w:rPr>
          <w:sz w:val="22"/>
          <w:szCs w:val="22"/>
        </w:rPr>
        <w:t>R</w:t>
      </w:r>
      <w:r w:rsidR="00C831EA">
        <w:rPr>
          <w:sz w:val="22"/>
          <w:szCs w:val="22"/>
        </w:rPr>
        <w:t xml:space="preserve">  &amp;</w:t>
      </w:r>
      <w:proofErr w:type="gramEnd"/>
      <w:r w:rsidR="00C831EA">
        <w:rPr>
          <w:sz w:val="22"/>
          <w:szCs w:val="22"/>
        </w:rPr>
        <w:t xml:space="preserve"> D</w:t>
      </w:r>
      <w:r w:rsidRPr="002E5D86">
        <w:rPr>
          <w:sz w:val="22"/>
          <w:szCs w:val="22"/>
        </w:rPr>
        <w:t>) with a 4D design, namely define, design, develop, and disseminate [6]. At the defin</w:t>
      </w:r>
      <w:r w:rsidR="00C831EA">
        <w:rPr>
          <w:sz w:val="22"/>
          <w:szCs w:val="22"/>
        </w:rPr>
        <w:t xml:space="preserve">e stage, a literacy study </w:t>
      </w:r>
      <w:r w:rsidR="00CF473F">
        <w:rPr>
          <w:sz w:val="22"/>
          <w:szCs w:val="22"/>
        </w:rPr>
        <w:t xml:space="preserve">was carried out to </w:t>
      </w:r>
      <w:r w:rsidR="00C831EA">
        <w:rPr>
          <w:sz w:val="22"/>
          <w:szCs w:val="22"/>
        </w:rPr>
        <w:t xml:space="preserve">obtain </w:t>
      </w:r>
      <w:r w:rsidR="00CF473F">
        <w:rPr>
          <w:sz w:val="22"/>
          <w:szCs w:val="22"/>
        </w:rPr>
        <w:t xml:space="preserve">three </w:t>
      </w:r>
      <w:r w:rsidR="00C831EA">
        <w:rPr>
          <w:sz w:val="22"/>
          <w:szCs w:val="22"/>
        </w:rPr>
        <w:t xml:space="preserve">kamaboko recipes and </w:t>
      </w:r>
      <w:r w:rsidR="00CF473F">
        <w:rPr>
          <w:sz w:val="22"/>
          <w:szCs w:val="22"/>
        </w:rPr>
        <w:t xml:space="preserve">three </w:t>
      </w:r>
      <w:r w:rsidR="000144AB">
        <w:rPr>
          <w:sz w:val="22"/>
          <w:szCs w:val="22"/>
        </w:rPr>
        <w:t xml:space="preserve">semur </w:t>
      </w:r>
      <w:r w:rsidR="00C831EA">
        <w:rPr>
          <w:sz w:val="22"/>
          <w:szCs w:val="22"/>
        </w:rPr>
        <w:t>jengkol recipes</w:t>
      </w:r>
      <w:r w:rsidRPr="002E5D86">
        <w:rPr>
          <w:sz w:val="22"/>
          <w:szCs w:val="22"/>
        </w:rPr>
        <w:t xml:space="preserve">. Then the development of </w:t>
      </w:r>
      <w:r w:rsidR="00CF473F">
        <w:rPr>
          <w:sz w:val="22"/>
          <w:szCs w:val="22"/>
        </w:rPr>
        <w:t xml:space="preserve">three </w:t>
      </w:r>
      <w:r w:rsidRPr="002E5D86">
        <w:rPr>
          <w:sz w:val="22"/>
          <w:szCs w:val="22"/>
        </w:rPr>
        <w:t xml:space="preserve">kamaboko recipes </w:t>
      </w:r>
      <w:r w:rsidR="000144AB">
        <w:rPr>
          <w:sz w:val="22"/>
          <w:szCs w:val="22"/>
        </w:rPr>
        <w:t>wa</w:t>
      </w:r>
      <w:r w:rsidRPr="002E5D86">
        <w:rPr>
          <w:sz w:val="22"/>
          <w:szCs w:val="22"/>
        </w:rPr>
        <w:t xml:space="preserve">s carried out at the </w:t>
      </w:r>
      <w:r w:rsidR="000144AB">
        <w:rPr>
          <w:sz w:val="22"/>
          <w:szCs w:val="22"/>
        </w:rPr>
        <w:t>d</w:t>
      </w:r>
      <w:r w:rsidRPr="002E5D86">
        <w:rPr>
          <w:sz w:val="22"/>
          <w:szCs w:val="22"/>
        </w:rPr>
        <w:t xml:space="preserve">esign stage. Furthermore, at the development and disseminate stages, the best kamaboko formula </w:t>
      </w:r>
      <w:r w:rsidR="00C803ED">
        <w:rPr>
          <w:sz w:val="22"/>
          <w:szCs w:val="22"/>
        </w:rPr>
        <w:t>wa</w:t>
      </w:r>
      <w:r w:rsidRPr="002E5D86">
        <w:rPr>
          <w:sz w:val="22"/>
          <w:szCs w:val="22"/>
        </w:rPr>
        <w:t>s stew</w:t>
      </w:r>
      <w:r w:rsidR="00C803ED">
        <w:rPr>
          <w:sz w:val="22"/>
          <w:szCs w:val="22"/>
        </w:rPr>
        <w:t>ed</w:t>
      </w:r>
      <w:r w:rsidRPr="002E5D86">
        <w:rPr>
          <w:sz w:val="22"/>
          <w:szCs w:val="22"/>
        </w:rPr>
        <w:t xml:space="preserve"> by replacing jengkol with </w:t>
      </w:r>
      <w:r w:rsidR="00C409A0">
        <w:rPr>
          <w:sz w:val="22"/>
          <w:szCs w:val="22"/>
        </w:rPr>
        <w:t>k</w:t>
      </w:r>
      <w:r w:rsidRPr="002E5D86">
        <w:rPr>
          <w:sz w:val="22"/>
          <w:szCs w:val="22"/>
        </w:rPr>
        <w:t xml:space="preserve">amaboko. </w:t>
      </w:r>
      <w:r w:rsidR="00C822FD">
        <w:rPr>
          <w:sz w:val="22"/>
          <w:szCs w:val="22"/>
        </w:rPr>
        <w:t xml:space="preserve">The product was named semoer jengki kamaboko. </w:t>
      </w:r>
      <w:r w:rsidRPr="002E5D86">
        <w:rPr>
          <w:sz w:val="22"/>
          <w:szCs w:val="22"/>
        </w:rPr>
        <w:t xml:space="preserve">Semur jengkol and </w:t>
      </w:r>
      <w:r w:rsidR="00C822FD">
        <w:rPr>
          <w:sz w:val="22"/>
          <w:szCs w:val="22"/>
        </w:rPr>
        <w:t xml:space="preserve">semoer </w:t>
      </w:r>
      <w:r w:rsidRPr="002E5D86">
        <w:rPr>
          <w:sz w:val="22"/>
          <w:szCs w:val="22"/>
        </w:rPr>
        <w:t xml:space="preserve">jengki from </w:t>
      </w:r>
      <w:r w:rsidR="00C409A0">
        <w:rPr>
          <w:sz w:val="22"/>
          <w:szCs w:val="22"/>
        </w:rPr>
        <w:t>k</w:t>
      </w:r>
      <w:r w:rsidRPr="002E5D86">
        <w:rPr>
          <w:sz w:val="22"/>
          <w:szCs w:val="22"/>
        </w:rPr>
        <w:t xml:space="preserve">amaboko are served with uduk rice, dried tempeh, fried rice noodles, </w:t>
      </w:r>
      <w:r w:rsidR="00C822FD">
        <w:rPr>
          <w:sz w:val="22"/>
          <w:szCs w:val="22"/>
        </w:rPr>
        <w:t xml:space="preserve">sliced </w:t>
      </w:r>
      <w:r w:rsidRPr="002E5D86">
        <w:rPr>
          <w:sz w:val="22"/>
          <w:szCs w:val="22"/>
        </w:rPr>
        <w:t xml:space="preserve">omelet, and cucumber. Products </w:t>
      </w:r>
      <w:r w:rsidR="00C822FD">
        <w:rPr>
          <w:sz w:val="22"/>
          <w:szCs w:val="22"/>
        </w:rPr>
        <w:t>we</w:t>
      </w:r>
      <w:r w:rsidRPr="002E5D86">
        <w:rPr>
          <w:sz w:val="22"/>
          <w:szCs w:val="22"/>
        </w:rPr>
        <w:t xml:space="preserve">re presented with garnish and plating and </w:t>
      </w:r>
      <w:r w:rsidR="00C822FD">
        <w:rPr>
          <w:sz w:val="22"/>
          <w:szCs w:val="22"/>
        </w:rPr>
        <w:t>we</w:t>
      </w:r>
      <w:r w:rsidRPr="002E5D86">
        <w:rPr>
          <w:sz w:val="22"/>
          <w:szCs w:val="22"/>
        </w:rPr>
        <w:t xml:space="preserve">re packaged with packaging and packaging labels. Product evaluation at each stage </w:t>
      </w:r>
      <w:r w:rsidR="00C822FD">
        <w:rPr>
          <w:sz w:val="22"/>
          <w:szCs w:val="22"/>
        </w:rPr>
        <w:t>was</w:t>
      </w:r>
      <w:r w:rsidRPr="002E5D86">
        <w:rPr>
          <w:sz w:val="22"/>
          <w:szCs w:val="22"/>
        </w:rPr>
        <w:t xml:space="preserve"> carried out by sensory testing. Trained panelists assess</w:t>
      </w:r>
      <w:r w:rsidR="00C822FD">
        <w:rPr>
          <w:sz w:val="22"/>
          <w:szCs w:val="22"/>
        </w:rPr>
        <w:t xml:space="preserve">ed </w:t>
      </w:r>
      <w:r w:rsidRPr="002E5D86">
        <w:rPr>
          <w:sz w:val="22"/>
          <w:szCs w:val="22"/>
        </w:rPr>
        <w:t>products at the define, design, and development stages. Semi-trained panelists evaluate</w:t>
      </w:r>
      <w:r w:rsidR="00C822FD">
        <w:rPr>
          <w:sz w:val="22"/>
          <w:szCs w:val="22"/>
        </w:rPr>
        <w:t>d</w:t>
      </w:r>
      <w:r w:rsidRPr="002E5D86">
        <w:rPr>
          <w:sz w:val="22"/>
          <w:szCs w:val="22"/>
        </w:rPr>
        <w:t xml:space="preserve"> products at the define and design stages. Meanwhile, untrained panelists evaluate</w:t>
      </w:r>
      <w:r w:rsidR="00C822FD">
        <w:rPr>
          <w:sz w:val="22"/>
          <w:szCs w:val="22"/>
        </w:rPr>
        <w:t>d</w:t>
      </w:r>
      <w:r w:rsidRPr="002E5D86">
        <w:rPr>
          <w:sz w:val="22"/>
          <w:szCs w:val="22"/>
        </w:rPr>
        <w:t xml:space="preserve"> products at the disseminate stage.</w:t>
      </w:r>
    </w:p>
    <w:p w14:paraId="68B4F435" w14:textId="77777777" w:rsidR="002E5D86" w:rsidRPr="001C13CF" w:rsidRDefault="002E5D86" w:rsidP="002E5D86">
      <w:pPr>
        <w:ind w:firstLine="357"/>
        <w:jc w:val="both"/>
        <w:rPr>
          <w:sz w:val="22"/>
          <w:szCs w:val="22"/>
        </w:rPr>
      </w:pPr>
    </w:p>
    <w:p w14:paraId="7AE522DA" w14:textId="77777777" w:rsidR="0086658A" w:rsidRPr="0086658A" w:rsidRDefault="0086658A" w:rsidP="0086658A">
      <w:pPr>
        <w:pStyle w:val="ListParagraph"/>
        <w:numPr>
          <w:ilvl w:val="1"/>
          <w:numId w:val="7"/>
        </w:numPr>
        <w:spacing w:after="0" w:line="240" w:lineRule="auto"/>
        <w:ind w:left="357" w:hanging="357"/>
        <w:contextualSpacing w:val="0"/>
        <w:jc w:val="both"/>
        <w:rPr>
          <w:i/>
        </w:rPr>
      </w:pPr>
      <w:r w:rsidRPr="0086658A">
        <w:rPr>
          <w:rStyle w:val="shorttext"/>
          <w:rFonts w:ascii="Times New Roman" w:hAnsi="Times New Roman" w:cs="Times New Roman"/>
          <w:i/>
          <w:color w:val="222222"/>
        </w:rPr>
        <w:t>Materials</w:t>
      </w:r>
    </w:p>
    <w:p w14:paraId="0ADBB5F1" w14:textId="14E0B6C8" w:rsidR="005E7B51" w:rsidRDefault="002E5D86" w:rsidP="006C7F48">
      <w:pPr>
        <w:jc w:val="both"/>
        <w:rPr>
          <w:sz w:val="22"/>
          <w:szCs w:val="22"/>
        </w:rPr>
      </w:pPr>
      <w:r w:rsidRPr="002E5D86">
        <w:rPr>
          <w:sz w:val="22"/>
          <w:szCs w:val="22"/>
        </w:rPr>
        <w:t>The raw materials used to make semoer jengki products are skipjack tuna</w:t>
      </w:r>
      <w:r w:rsidR="0079288F">
        <w:rPr>
          <w:sz w:val="22"/>
          <w:szCs w:val="22"/>
        </w:rPr>
        <w:t xml:space="preserve"> fish</w:t>
      </w:r>
      <w:r w:rsidRPr="002E5D86">
        <w:rPr>
          <w:sz w:val="22"/>
          <w:szCs w:val="22"/>
        </w:rPr>
        <w:t>, corn</w:t>
      </w:r>
      <w:r w:rsidR="000070BA">
        <w:rPr>
          <w:sz w:val="22"/>
          <w:szCs w:val="22"/>
        </w:rPr>
        <w:t xml:space="preserve"> </w:t>
      </w:r>
      <w:r w:rsidRPr="002E5D86">
        <w:rPr>
          <w:sz w:val="22"/>
          <w:szCs w:val="22"/>
        </w:rPr>
        <w:t>starch</w:t>
      </w:r>
      <w:r w:rsidR="006E628C">
        <w:rPr>
          <w:sz w:val="22"/>
          <w:szCs w:val="22"/>
        </w:rPr>
        <w:t xml:space="preserve"> </w:t>
      </w:r>
      <w:r w:rsidRPr="002E5D86">
        <w:rPr>
          <w:sz w:val="22"/>
          <w:szCs w:val="22"/>
        </w:rPr>
        <w:t xml:space="preserve">Maizenaku, refined salt, leaves, and eggs. Skipjack tuna </w:t>
      </w:r>
      <w:r w:rsidR="0079288F">
        <w:rPr>
          <w:sz w:val="22"/>
          <w:szCs w:val="22"/>
        </w:rPr>
        <w:t xml:space="preserve">fish </w:t>
      </w:r>
      <w:r w:rsidRPr="002E5D86">
        <w:rPr>
          <w:sz w:val="22"/>
          <w:szCs w:val="22"/>
        </w:rPr>
        <w:t xml:space="preserve">and eggs </w:t>
      </w:r>
      <w:r w:rsidR="002C68EC">
        <w:rPr>
          <w:sz w:val="22"/>
          <w:szCs w:val="22"/>
        </w:rPr>
        <w:t>we</w:t>
      </w:r>
      <w:r w:rsidRPr="002E5D86">
        <w:rPr>
          <w:sz w:val="22"/>
          <w:szCs w:val="22"/>
        </w:rPr>
        <w:t xml:space="preserve">re purchased at the Lebeng market, Kesugihan Cilacap. Cornstarch and salt </w:t>
      </w:r>
      <w:r w:rsidR="002C68EC">
        <w:rPr>
          <w:sz w:val="22"/>
          <w:szCs w:val="22"/>
        </w:rPr>
        <w:t>we</w:t>
      </w:r>
      <w:r w:rsidRPr="002E5D86">
        <w:rPr>
          <w:sz w:val="22"/>
          <w:szCs w:val="22"/>
        </w:rPr>
        <w:t xml:space="preserve">re bought from the bakery in </w:t>
      </w:r>
      <w:r w:rsidR="002C68EC">
        <w:rPr>
          <w:sz w:val="22"/>
          <w:szCs w:val="22"/>
        </w:rPr>
        <w:t xml:space="preserve">the </w:t>
      </w:r>
      <w:r w:rsidRPr="002E5D86">
        <w:rPr>
          <w:sz w:val="22"/>
          <w:szCs w:val="22"/>
        </w:rPr>
        <w:t>Lebeng market.</w:t>
      </w:r>
    </w:p>
    <w:p w14:paraId="548C2490" w14:textId="77777777" w:rsidR="00A73263" w:rsidRPr="001C13CF" w:rsidRDefault="00A73263" w:rsidP="002E5D86">
      <w:pPr>
        <w:ind w:firstLine="357"/>
        <w:jc w:val="both"/>
        <w:rPr>
          <w:b/>
          <w:sz w:val="22"/>
          <w:szCs w:val="22"/>
        </w:rPr>
      </w:pPr>
    </w:p>
    <w:p w14:paraId="1C46C36D" w14:textId="5E1E86FD" w:rsidR="00E3475A" w:rsidRPr="000119DD" w:rsidRDefault="00E3475A" w:rsidP="0086658A">
      <w:pPr>
        <w:pStyle w:val="ListParagraph"/>
        <w:numPr>
          <w:ilvl w:val="1"/>
          <w:numId w:val="7"/>
        </w:numPr>
        <w:spacing w:after="0" w:line="240" w:lineRule="auto"/>
        <w:ind w:left="357" w:hanging="357"/>
        <w:contextualSpacing w:val="0"/>
        <w:jc w:val="both"/>
        <w:rPr>
          <w:rStyle w:val="shorttext"/>
          <w:i/>
        </w:rPr>
      </w:pPr>
      <w:r>
        <w:rPr>
          <w:rStyle w:val="shorttext"/>
          <w:rFonts w:ascii="Times New Roman" w:hAnsi="Times New Roman" w:cs="Times New Roman"/>
          <w:i/>
          <w:color w:val="222222"/>
        </w:rPr>
        <w:t xml:space="preserve">Kamaboko Preparation </w:t>
      </w:r>
    </w:p>
    <w:p w14:paraId="55E0CDAF" w14:textId="08FA5C89" w:rsidR="000119DD" w:rsidRPr="000119DD" w:rsidRDefault="000119DD" w:rsidP="004B3921">
      <w:pPr>
        <w:jc w:val="both"/>
        <w:rPr>
          <w:bCs/>
          <w:iCs/>
          <w:sz w:val="22"/>
          <w:szCs w:val="22"/>
        </w:rPr>
      </w:pPr>
      <w:r>
        <w:rPr>
          <w:bCs/>
          <w:iCs/>
          <w:sz w:val="22"/>
          <w:szCs w:val="22"/>
        </w:rPr>
        <w:t>S</w:t>
      </w:r>
      <w:r w:rsidRPr="000119DD">
        <w:rPr>
          <w:bCs/>
          <w:iCs/>
          <w:sz w:val="22"/>
          <w:szCs w:val="22"/>
        </w:rPr>
        <w:t xml:space="preserve">kipjack tuna </w:t>
      </w:r>
      <w:r>
        <w:rPr>
          <w:bCs/>
          <w:iCs/>
          <w:sz w:val="22"/>
          <w:szCs w:val="22"/>
        </w:rPr>
        <w:t xml:space="preserve">fish was soaked </w:t>
      </w:r>
      <w:r w:rsidRPr="000119DD">
        <w:rPr>
          <w:bCs/>
          <w:iCs/>
          <w:sz w:val="22"/>
          <w:szCs w:val="22"/>
        </w:rPr>
        <w:t xml:space="preserve">in ice water for 10 minutes. The fish </w:t>
      </w:r>
      <w:r>
        <w:rPr>
          <w:bCs/>
          <w:iCs/>
          <w:sz w:val="22"/>
          <w:szCs w:val="22"/>
        </w:rPr>
        <w:t xml:space="preserve">was </w:t>
      </w:r>
      <w:r w:rsidRPr="000119DD">
        <w:rPr>
          <w:bCs/>
          <w:iCs/>
          <w:sz w:val="22"/>
          <w:szCs w:val="22"/>
        </w:rPr>
        <w:t xml:space="preserve">then drained. </w:t>
      </w:r>
      <w:r>
        <w:rPr>
          <w:bCs/>
          <w:iCs/>
          <w:sz w:val="22"/>
          <w:szCs w:val="22"/>
        </w:rPr>
        <w:t>Skipjack tuna f</w:t>
      </w:r>
      <w:r w:rsidRPr="000119DD">
        <w:rPr>
          <w:bCs/>
          <w:iCs/>
          <w:sz w:val="22"/>
          <w:szCs w:val="22"/>
        </w:rPr>
        <w:t xml:space="preserve">ish </w:t>
      </w:r>
      <w:r>
        <w:rPr>
          <w:bCs/>
          <w:iCs/>
          <w:sz w:val="22"/>
          <w:szCs w:val="22"/>
        </w:rPr>
        <w:t xml:space="preserve">was </w:t>
      </w:r>
      <w:r w:rsidRPr="000119DD">
        <w:rPr>
          <w:bCs/>
          <w:iCs/>
          <w:sz w:val="22"/>
          <w:szCs w:val="22"/>
        </w:rPr>
        <w:t xml:space="preserve">mixed with egg whites, cornstarch, sugar, pepper, </w:t>
      </w:r>
      <w:proofErr w:type="gramStart"/>
      <w:r w:rsidRPr="000119DD">
        <w:rPr>
          <w:bCs/>
          <w:iCs/>
          <w:sz w:val="22"/>
          <w:szCs w:val="22"/>
        </w:rPr>
        <w:t>salt</w:t>
      </w:r>
      <w:proofErr w:type="gramEnd"/>
      <w:r w:rsidRPr="000119DD">
        <w:rPr>
          <w:bCs/>
          <w:iCs/>
          <w:sz w:val="22"/>
          <w:szCs w:val="22"/>
        </w:rPr>
        <w:t xml:space="preserve"> and turmeric. The mixture </w:t>
      </w:r>
      <w:r>
        <w:rPr>
          <w:bCs/>
          <w:iCs/>
          <w:sz w:val="22"/>
          <w:szCs w:val="22"/>
        </w:rPr>
        <w:t xml:space="preserve">was </w:t>
      </w:r>
      <w:r w:rsidRPr="000119DD">
        <w:rPr>
          <w:bCs/>
          <w:iCs/>
          <w:sz w:val="22"/>
          <w:szCs w:val="22"/>
        </w:rPr>
        <w:t xml:space="preserve">then mashed </w:t>
      </w:r>
      <w:r w:rsidRPr="000119DD">
        <w:rPr>
          <w:bCs/>
          <w:iCs/>
          <w:sz w:val="22"/>
          <w:szCs w:val="22"/>
        </w:rPr>
        <w:lastRenderedPageBreak/>
        <w:t xml:space="preserve">in a blender. The dough </w:t>
      </w:r>
      <w:r>
        <w:rPr>
          <w:bCs/>
          <w:iCs/>
          <w:sz w:val="22"/>
          <w:szCs w:val="22"/>
        </w:rPr>
        <w:t xml:space="preserve">was molded </w:t>
      </w:r>
      <w:r w:rsidRPr="000119DD">
        <w:rPr>
          <w:bCs/>
          <w:iCs/>
          <w:sz w:val="22"/>
          <w:szCs w:val="22"/>
        </w:rPr>
        <w:t xml:space="preserve">using a mold. The dough </w:t>
      </w:r>
      <w:r>
        <w:rPr>
          <w:bCs/>
          <w:iCs/>
          <w:sz w:val="22"/>
          <w:szCs w:val="22"/>
        </w:rPr>
        <w:t xml:space="preserve">was </w:t>
      </w:r>
      <w:r w:rsidRPr="000119DD">
        <w:rPr>
          <w:bCs/>
          <w:iCs/>
          <w:sz w:val="22"/>
          <w:szCs w:val="22"/>
        </w:rPr>
        <w:t>steamed in a steamer over high heat</w:t>
      </w:r>
      <w:r>
        <w:rPr>
          <w:bCs/>
          <w:iCs/>
          <w:sz w:val="22"/>
          <w:szCs w:val="22"/>
        </w:rPr>
        <w:t xml:space="preserve"> until well cooked.</w:t>
      </w:r>
    </w:p>
    <w:p w14:paraId="5D730EB4" w14:textId="77777777" w:rsidR="00E3475A" w:rsidRPr="000119DD" w:rsidRDefault="00E3475A" w:rsidP="000119DD">
      <w:pPr>
        <w:jc w:val="both"/>
        <w:rPr>
          <w:rStyle w:val="shorttext"/>
          <w:i/>
        </w:rPr>
      </w:pPr>
    </w:p>
    <w:p w14:paraId="1E141556" w14:textId="3DE5825B" w:rsidR="00E3475A" w:rsidRPr="000119DD" w:rsidRDefault="00E3475A" w:rsidP="0086658A">
      <w:pPr>
        <w:pStyle w:val="ListParagraph"/>
        <w:numPr>
          <w:ilvl w:val="1"/>
          <w:numId w:val="7"/>
        </w:numPr>
        <w:spacing w:after="0" w:line="240" w:lineRule="auto"/>
        <w:ind w:left="357" w:hanging="357"/>
        <w:contextualSpacing w:val="0"/>
        <w:jc w:val="both"/>
        <w:rPr>
          <w:rStyle w:val="shorttext"/>
          <w:i/>
        </w:rPr>
      </w:pPr>
      <w:r>
        <w:rPr>
          <w:rStyle w:val="shorttext"/>
          <w:rFonts w:ascii="Times New Roman" w:hAnsi="Times New Roman" w:cs="Times New Roman"/>
          <w:i/>
          <w:color w:val="222222"/>
        </w:rPr>
        <w:t>Stew Preparation</w:t>
      </w:r>
    </w:p>
    <w:p w14:paraId="0FB23D31" w14:textId="7C482323" w:rsidR="00426104" w:rsidRPr="00E162B9" w:rsidRDefault="00EB149D" w:rsidP="00426104">
      <w:pPr>
        <w:jc w:val="both"/>
        <w:rPr>
          <w:rStyle w:val="shorttext"/>
          <w:iCs/>
          <w:sz w:val="22"/>
          <w:szCs w:val="22"/>
        </w:rPr>
      </w:pPr>
      <w:r>
        <w:rPr>
          <w:rStyle w:val="shorttext"/>
          <w:iCs/>
          <w:sz w:val="22"/>
          <w:szCs w:val="22"/>
        </w:rPr>
        <w:t xml:space="preserve">Semur jengkol was prepared as follow. </w:t>
      </w:r>
      <w:proofErr w:type="gramStart"/>
      <w:r w:rsidR="00426104" w:rsidRPr="00426104">
        <w:rPr>
          <w:rStyle w:val="shorttext"/>
          <w:iCs/>
          <w:sz w:val="22"/>
          <w:szCs w:val="22"/>
        </w:rPr>
        <w:t>Garlic</w:t>
      </w:r>
      <w:proofErr w:type="gramEnd"/>
      <w:r w:rsidR="00426104" w:rsidRPr="00426104">
        <w:rPr>
          <w:rStyle w:val="shorttext"/>
          <w:iCs/>
          <w:sz w:val="22"/>
          <w:szCs w:val="22"/>
        </w:rPr>
        <w:t xml:space="preserve">, shallots, ginger, salt and </w:t>
      </w:r>
      <w:r w:rsidR="00426104">
        <w:rPr>
          <w:rStyle w:val="shorttext"/>
          <w:iCs/>
          <w:sz w:val="22"/>
          <w:szCs w:val="22"/>
        </w:rPr>
        <w:t xml:space="preserve">red </w:t>
      </w:r>
      <w:r w:rsidR="00426104" w:rsidRPr="00426104">
        <w:rPr>
          <w:rStyle w:val="shorttext"/>
          <w:iCs/>
          <w:sz w:val="22"/>
          <w:szCs w:val="22"/>
        </w:rPr>
        <w:t xml:space="preserve">chilies </w:t>
      </w:r>
      <w:r w:rsidR="00426104">
        <w:rPr>
          <w:rStyle w:val="shorttext"/>
          <w:iCs/>
          <w:sz w:val="22"/>
          <w:szCs w:val="22"/>
        </w:rPr>
        <w:t xml:space="preserve">were </w:t>
      </w:r>
      <w:r w:rsidR="00426104" w:rsidRPr="00426104">
        <w:rPr>
          <w:rStyle w:val="shorttext"/>
          <w:iCs/>
          <w:sz w:val="22"/>
          <w:szCs w:val="22"/>
        </w:rPr>
        <w:t xml:space="preserve">mashed. </w:t>
      </w:r>
      <w:r w:rsidR="00426104">
        <w:rPr>
          <w:rStyle w:val="shorttext"/>
          <w:iCs/>
          <w:sz w:val="22"/>
          <w:szCs w:val="22"/>
        </w:rPr>
        <w:t xml:space="preserve">The mashed ingredients </w:t>
      </w:r>
      <w:proofErr w:type="gramStart"/>
      <w:r w:rsidR="00426104">
        <w:rPr>
          <w:rStyle w:val="shorttext"/>
          <w:iCs/>
          <w:sz w:val="22"/>
          <w:szCs w:val="22"/>
        </w:rPr>
        <w:t>was</w:t>
      </w:r>
      <w:proofErr w:type="gramEnd"/>
      <w:r w:rsidR="00426104">
        <w:rPr>
          <w:rStyle w:val="shorttext"/>
          <w:iCs/>
          <w:sz w:val="22"/>
          <w:szCs w:val="22"/>
        </w:rPr>
        <w:t xml:space="preserve"> </w:t>
      </w:r>
      <w:r w:rsidR="00426104" w:rsidRPr="00426104">
        <w:rPr>
          <w:rStyle w:val="shorttext"/>
          <w:iCs/>
          <w:sz w:val="22"/>
          <w:szCs w:val="22"/>
        </w:rPr>
        <w:t xml:space="preserve">sauteed with </w:t>
      </w:r>
      <w:r w:rsidR="00426104">
        <w:rPr>
          <w:rStyle w:val="shorttext"/>
          <w:iCs/>
          <w:sz w:val="22"/>
          <w:szCs w:val="22"/>
        </w:rPr>
        <w:t xml:space="preserve">cooking </w:t>
      </w:r>
      <w:r w:rsidR="00426104" w:rsidRPr="00426104">
        <w:rPr>
          <w:rStyle w:val="shorttext"/>
          <w:iCs/>
          <w:sz w:val="22"/>
          <w:szCs w:val="22"/>
        </w:rPr>
        <w:t xml:space="preserve">oil, until fragrant. Jengkol, water, </w:t>
      </w:r>
      <w:r w:rsidR="00426104">
        <w:rPr>
          <w:rStyle w:val="shorttext"/>
          <w:iCs/>
          <w:sz w:val="22"/>
          <w:szCs w:val="22"/>
        </w:rPr>
        <w:t xml:space="preserve">and </w:t>
      </w:r>
      <w:r w:rsidR="00426104" w:rsidRPr="00426104">
        <w:rPr>
          <w:rStyle w:val="shorttext"/>
          <w:iCs/>
          <w:sz w:val="22"/>
          <w:szCs w:val="22"/>
        </w:rPr>
        <w:t>pepper</w:t>
      </w:r>
      <w:r w:rsidR="00426104">
        <w:rPr>
          <w:rStyle w:val="shorttext"/>
          <w:iCs/>
          <w:sz w:val="22"/>
          <w:szCs w:val="22"/>
        </w:rPr>
        <w:t xml:space="preserve"> were </w:t>
      </w:r>
      <w:r w:rsidR="00426104" w:rsidRPr="00426104">
        <w:rPr>
          <w:rStyle w:val="shorttext"/>
          <w:iCs/>
          <w:sz w:val="22"/>
          <w:szCs w:val="22"/>
        </w:rPr>
        <w:t xml:space="preserve">added to the </w:t>
      </w:r>
      <w:r w:rsidR="00426104">
        <w:rPr>
          <w:rStyle w:val="shorttext"/>
          <w:iCs/>
          <w:sz w:val="22"/>
          <w:szCs w:val="22"/>
        </w:rPr>
        <w:t xml:space="preserve">frying </w:t>
      </w:r>
      <w:r w:rsidR="00426104" w:rsidRPr="00426104">
        <w:rPr>
          <w:rStyle w:val="shorttext"/>
          <w:iCs/>
          <w:sz w:val="22"/>
          <w:szCs w:val="22"/>
        </w:rPr>
        <w:t xml:space="preserve">pan. This mixture </w:t>
      </w:r>
      <w:r w:rsidR="00426104">
        <w:rPr>
          <w:rStyle w:val="shorttext"/>
          <w:iCs/>
          <w:sz w:val="22"/>
          <w:szCs w:val="22"/>
        </w:rPr>
        <w:t xml:space="preserve">was </w:t>
      </w:r>
      <w:r w:rsidR="00426104" w:rsidRPr="00426104">
        <w:rPr>
          <w:rStyle w:val="shorttext"/>
          <w:iCs/>
          <w:sz w:val="22"/>
          <w:szCs w:val="22"/>
        </w:rPr>
        <w:t>cooked over low heat until the sauce thicken</w:t>
      </w:r>
      <w:r w:rsidR="00426104">
        <w:rPr>
          <w:rStyle w:val="shorttext"/>
          <w:iCs/>
          <w:sz w:val="22"/>
          <w:szCs w:val="22"/>
        </w:rPr>
        <w:t>ed</w:t>
      </w:r>
      <w:r w:rsidR="00426104" w:rsidRPr="00426104">
        <w:rPr>
          <w:rStyle w:val="shorttext"/>
          <w:iCs/>
          <w:sz w:val="22"/>
          <w:szCs w:val="22"/>
        </w:rPr>
        <w:t xml:space="preserve">. Sweet soy sauce </w:t>
      </w:r>
      <w:r w:rsidR="00426104">
        <w:rPr>
          <w:rStyle w:val="shorttext"/>
          <w:iCs/>
          <w:sz w:val="22"/>
          <w:szCs w:val="22"/>
        </w:rPr>
        <w:t xml:space="preserve">was </w:t>
      </w:r>
      <w:r w:rsidR="00426104" w:rsidRPr="00426104">
        <w:rPr>
          <w:rStyle w:val="shorttext"/>
          <w:iCs/>
          <w:sz w:val="22"/>
          <w:szCs w:val="22"/>
        </w:rPr>
        <w:t>added and then cooked briefly.</w:t>
      </w:r>
      <w:r>
        <w:rPr>
          <w:rStyle w:val="shorttext"/>
          <w:iCs/>
          <w:sz w:val="22"/>
          <w:szCs w:val="22"/>
        </w:rPr>
        <w:t xml:space="preserve"> Semoer jengki kamaboko was prepared with the same techniques as semur jengkol. However, the jengkol was replaced by kamaboko.</w:t>
      </w:r>
    </w:p>
    <w:p w14:paraId="57E27AA1" w14:textId="77777777" w:rsidR="00426104" w:rsidRPr="00426104" w:rsidRDefault="00426104" w:rsidP="00426104">
      <w:pPr>
        <w:jc w:val="both"/>
        <w:rPr>
          <w:rStyle w:val="shorttext"/>
          <w:i/>
        </w:rPr>
      </w:pPr>
    </w:p>
    <w:p w14:paraId="7FB6AB19" w14:textId="1C2DA4B3" w:rsidR="0086658A" w:rsidRPr="0086658A" w:rsidRDefault="0086658A" w:rsidP="0086658A">
      <w:pPr>
        <w:pStyle w:val="ListParagraph"/>
        <w:numPr>
          <w:ilvl w:val="1"/>
          <w:numId w:val="7"/>
        </w:numPr>
        <w:spacing w:after="0" w:line="240" w:lineRule="auto"/>
        <w:ind w:left="357" w:hanging="357"/>
        <w:contextualSpacing w:val="0"/>
        <w:jc w:val="both"/>
        <w:rPr>
          <w:i/>
        </w:rPr>
      </w:pPr>
      <w:r>
        <w:rPr>
          <w:rStyle w:val="shorttext"/>
          <w:rFonts w:ascii="Times New Roman" w:hAnsi="Times New Roman" w:cs="Times New Roman"/>
          <w:i/>
          <w:color w:val="222222"/>
        </w:rPr>
        <w:t>Sensory Evaluation</w:t>
      </w:r>
    </w:p>
    <w:p w14:paraId="5E6EF99D" w14:textId="6E62CE1A" w:rsidR="002E5D86" w:rsidRDefault="002E5D86" w:rsidP="006C7F48">
      <w:pPr>
        <w:jc w:val="both"/>
        <w:rPr>
          <w:sz w:val="22"/>
          <w:szCs w:val="22"/>
        </w:rPr>
      </w:pPr>
      <w:r w:rsidRPr="002E5D86">
        <w:rPr>
          <w:sz w:val="22"/>
          <w:szCs w:val="22"/>
        </w:rPr>
        <w:t>The sensory characteristics test at the define and design stage assesse</w:t>
      </w:r>
      <w:r w:rsidR="002C68EC">
        <w:rPr>
          <w:sz w:val="22"/>
          <w:szCs w:val="22"/>
        </w:rPr>
        <w:t>d</w:t>
      </w:r>
      <w:r w:rsidRPr="002E5D86">
        <w:rPr>
          <w:sz w:val="22"/>
          <w:szCs w:val="22"/>
        </w:rPr>
        <w:t xml:space="preserve"> color, </w:t>
      </w:r>
      <w:r w:rsidR="00EC2734">
        <w:rPr>
          <w:sz w:val="22"/>
          <w:szCs w:val="22"/>
        </w:rPr>
        <w:t>odor</w:t>
      </w:r>
      <w:r w:rsidRPr="002E5D86">
        <w:rPr>
          <w:sz w:val="22"/>
          <w:szCs w:val="22"/>
        </w:rPr>
        <w:t xml:space="preserve">, taste, and texture. This </w:t>
      </w:r>
      <w:r w:rsidR="002C68EC">
        <w:rPr>
          <w:sz w:val="22"/>
          <w:szCs w:val="22"/>
        </w:rPr>
        <w:t>characteristic sensory</w:t>
      </w:r>
      <w:r w:rsidRPr="002E5D86">
        <w:rPr>
          <w:sz w:val="22"/>
          <w:szCs w:val="22"/>
        </w:rPr>
        <w:t xml:space="preserve"> test use</w:t>
      </w:r>
      <w:r w:rsidR="002C68EC">
        <w:rPr>
          <w:sz w:val="22"/>
          <w:szCs w:val="22"/>
        </w:rPr>
        <w:t>d</w:t>
      </w:r>
      <w:r w:rsidRPr="002E5D86">
        <w:rPr>
          <w:sz w:val="22"/>
          <w:szCs w:val="22"/>
        </w:rPr>
        <w:t xml:space="preserve"> a qualitative assessment. This test was carried out by </w:t>
      </w:r>
      <w:r w:rsidR="002C68EC">
        <w:rPr>
          <w:sz w:val="22"/>
          <w:szCs w:val="22"/>
        </w:rPr>
        <w:t>one</w:t>
      </w:r>
      <w:r w:rsidRPr="002E5D86">
        <w:rPr>
          <w:sz w:val="22"/>
          <w:szCs w:val="22"/>
        </w:rPr>
        <w:t xml:space="preserve"> trained panelist and </w:t>
      </w:r>
      <w:r w:rsidR="002C68EC">
        <w:rPr>
          <w:sz w:val="22"/>
          <w:szCs w:val="22"/>
        </w:rPr>
        <w:t xml:space="preserve">five </w:t>
      </w:r>
      <w:r w:rsidRPr="002E5D86">
        <w:rPr>
          <w:sz w:val="22"/>
          <w:szCs w:val="22"/>
        </w:rPr>
        <w:t xml:space="preserve">semi-trained panelists. Samples at the define stage are </w:t>
      </w:r>
      <w:r w:rsidR="002C68EC">
        <w:rPr>
          <w:sz w:val="22"/>
          <w:szCs w:val="22"/>
        </w:rPr>
        <w:t>three</w:t>
      </w:r>
      <w:r w:rsidRPr="002E5D86">
        <w:rPr>
          <w:sz w:val="22"/>
          <w:szCs w:val="22"/>
        </w:rPr>
        <w:t xml:space="preserve"> kamaboko recipe and </w:t>
      </w:r>
      <w:r w:rsidR="002C68EC">
        <w:rPr>
          <w:sz w:val="22"/>
          <w:szCs w:val="22"/>
        </w:rPr>
        <w:t xml:space="preserve">three semur </w:t>
      </w:r>
      <w:r w:rsidRPr="002E5D86">
        <w:rPr>
          <w:sz w:val="22"/>
          <w:szCs w:val="22"/>
        </w:rPr>
        <w:t xml:space="preserve">jengkol recipe. While the samples at the design stage were </w:t>
      </w:r>
      <w:r w:rsidR="0026723E">
        <w:rPr>
          <w:sz w:val="22"/>
          <w:szCs w:val="22"/>
        </w:rPr>
        <w:t>three</w:t>
      </w:r>
      <w:r w:rsidRPr="002E5D86">
        <w:rPr>
          <w:sz w:val="22"/>
          <w:szCs w:val="22"/>
        </w:rPr>
        <w:t xml:space="preserve"> kamaboko recipes from skipjack </w:t>
      </w:r>
      <w:r w:rsidR="0079288F">
        <w:rPr>
          <w:sz w:val="22"/>
          <w:szCs w:val="22"/>
        </w:rPr>
        <w:t xml:space="preserve">tuna </w:t>
      </w:r>
      <w:r w:rsidR="0083632D">
        <w:rPr>
          <w:sz w:val="22"/>
          <w:szCs w:val="22"/>
        </w:rPr>
        <w:t>fish.</w:t>
      </w:r>
    </w:p>
    <w:p w14:paraId="230775B8" w14:textId="5DF827E5" w:rsidR="00D72A31" w:rsidRDefault="002E5D86" w:rsidP="002E5D86">
      <w:pPr>
        <w:ind w:firstLine="284"/>
        <w:jc w:val="both"/>
        <w:rPr>
          <w:sz w:val="22"/>
          <w:szCs w:val="22"/>
        </w:rPr>
      </w:pPr>
      <w:r w:rsidRPr="002E5D86">
        <w:rPr>
          <w:sz w:val="22"/>
          <w:szCs w:val="22"/>
        </w:rPr>
        <w:t>The sensory test at the develop and disseminate stages was carried out based on the hedonic test. The hedonic test uses a scale of 1 - 5, where 1 is dislik</w:t>
      </w:r>
      <w:r w:rsidR="0083632D">
        <w:rPr>
          <w:sz w:val="22"/>
          <w:szCs w:val="22"/>
        </w:rPr>
        <w:t>e</w:t>
      </w:r>
      <w:r w:rsidR="003757DE">
        <w:rPr>
          <w:sz w:val="22"/>
          <w:szCs w:val="22"/>
        </w:rPr>
        <w:t xml:space="preserve"> extremely</w:t>
      </w:r>
      <w:r w:rsidRPr="002E5D86">
        <w:rPr>
          <w:sz w:val="22"/>
          <w:szCs w:val="22"/>
        </w:rPr>
        <w:t xml:space="preserve">, 2 is </w:t>
      </w:r>
      <w:r w:rsidR="0083632D">
        <w:rPr>
          <w:sz w:val="22"/>
          <w:szCs w:val="22"/>
        </w:rPr>
        <w:t>dislike</w:t>
      </w:r>
      <w:r w:rsidR="003757DE">
        <w:rPr>
          <w:sz w:val="22"/>
          <w:szCs w:val="22"/>
        </w:rPr>
        <w:t xml:space="preserve"> moderately</w:t>
      </w:r>
      <w:r w:rsidRPr="002E5D86">
        <w:rPr>
          <w:sz w:val="22"/>
          <w:szCs w:val="22"/>
        </w:rPr>
        <w:t xml:space="preserve">, 3 is </w:t>
      </w:r>
      <w:r w:rsidR="003757DE">
        <w:rPr>
          <w:sz w:val="22"/>
          <w:szCs w:val="22"/>
        </w:rPr>
        <w:t>neither like nor dislike</w:t>
      </w:r>
      <w:r w:rsidRPr="002E5D86">
        <w:rPr>
          <w:sz w:val="22"/>
          <w:szCs w:val="22"/>
        </w:rPr>
        <w:t xml:space="preserve">, 4 is </w:t>
      </w:r>
      <w:r w:rsidR="0083632D">
        <w:rPr>
          <w:sz w:val="22"/>
          <w:szCs w:val="22"/>
        </w:rPr>
        <w:t>like</w:t>
      </w:r>
      <w:r w:rsidR="003757DE">
        <w:rPr>
          <w:sz w:val="22"/>
          <w:szCs w:val="22"/>
        </w:rPr>
        <w:t xml:space="preserve"> moderately</w:t>
      </w:r>
      <w:r w:rsidRPr="002E5D86">
        <w:rPr>
          <w:sz w:val="22"/>
          <w:szCs w:val="22"/>
        </w:rPr>
        <w:t xml:space="preserve">, and 5 is </w:t>
      </w:r>
      <w:r w:rsidR="0083632D">
        <w:rPr>
          <w:sz w:val="22"/>
          <w:szCs w:val="22"/>
        </w:rPr>
        <w:t>like</w:t>
      </w:r>
      <w:r w:rsidR="003757DE">
        <w:rPr>
          <w:sz w:val="22"/>
          <w:szCs w:val="22"/>
        </w:rPr>
        <w:t xml:space="preserve"> extremely</w:t>
      </w:r>
      <w:r w:rsidRPr="002E5D86">
        <w:rPr>
          <w:sz w:val="22"/>
          <w:szCs w:val="22"/>
        </w:rPr>
        <w:t>. The hedonic test</w:t>
      </w:r>
      <w:r w:rsidR="0083632D">
        <w:rPr>
          <w:sz w:val="22"/>
          <w:szCs w:val="22"/>
        </w:rPr>
        <w:t xml:space="preserve"> performed </w:t>
      </w:r>
      <w:r w:rsidRPr="002E5D86">
        <w:rPr>
          <w:sz w:val="22"/>
          <w:szCs w:val="22"/>
        </w:rPr>
        <w:t>quantitative</w:t>
      </w:r>
      <w:r w:rsidR="0083632D">
        <w:rPr>
          <w:sz w:val="22"/>
          <w:szCs w:val="22"/>
        </w:rPr>
        <w:t>ly</w:t>
      </w:r>
      <w:r w:rsidRPr="002E5D86">
        <w:rPr>
          <w:sz w:val="22"/>
          <w:szCs w:val="22"/>
        </w:rPr>
        <w:t xml:space="preserve">, in which the panelists respond in the </w:t>
      </w:r>
      <w:r w:rsidR="0083632D">
        <w:rPr>
          <w:sz w:val="22"/>
          <w:szCs w:val="22"/>
        </w:rPr>
        <w:t xml:space="preserve">preference level </w:t>
      </w:r>
      <w:r w:rsidRPr="002E5D86">
        <w:rPr>
          <w:sz w:val="22"/>
          <w:szCs w:val="22"/>
        </w:rPr>
        <w:t xml:space="preserve">to the </w:t>
      </w:r>
      <w:r w:rsidR="0083632D">
        <w:rPr>
          <w:sz w:val="22"/>
          <w:szCs w:val="22"/>
        </w:rPr>
        <w:t xml:space="preserve">sample </w:t>
      </w:r>
      <w:r w:rsidRPr="002E5D86">
        <w:rPr>
          <w:sz w:val="22"/>
          <w:szCs w:val="22"/>
        </w:rPr>
        <w:t xml:space="preserve">characteristics. The </w:t>
      </w:r>
      <w:r w:rsidR="00E11C15">
        <w:rPr>
          <w:sz w:val="22"/>
          <w:szCs w:val="22"/>
        </w:rPr>
        <w:t xml:space="preserve">panelists </w:t>
      </w:r>
      <w:r w:rsidRPr="002E5D86">
        <w:rPr>
          <w:sz w:val="22"/>
          <w:szCs w:val="22"/>
        </w:rPr>
        <w:t xml:space="preserve">assessed </w:t>
      </w:r>
      <w:r w:rsidR="0083632D">
        <w:rPr>
          <w:sz w:val="22"/>
          <w:szCs w:val="22"/>
        </w:rPr>
        <w:t>s</w:t>
      </w:r>
      <w:r w:rsidRPr="002E5D86">
        <w:rPr>
          <w:sz w:val="22"/>
          <w:szCs w:val="22"/>
        </w:rPr>
        <w:t xml:space="preserve">emur </w:t>
      </w:r>
      <w:r w:rsidR="0083632D">
        <w:rPr>
          <w:sz w:val="22"/>
          <w:szCs w:val="22"/>
        </w:rPr>
        <w:t>j</w:t>
      </w:r>
      <w:r w:rsidRPr="002E5D86">
        <w:rPr>
          <w:sz w:val="22"/>
          <w:szCs w:val="22"/>
        </w:rPr>
        <w:t xml:space="preserve">engkol and </w:t>
      </w:r>
      <w:r w:rsidR="0083632D">
        <w:rPr>
          <w:sz w:val="22"/>
          <w:szCs w:val="22"/>
        </w:rPr>
        <w:t>s</w:t>
      </w:r>
      <w:r w:rsidRPr="002E5D86">
        <w:rPr>
          <w:sz w:val="22"/>
          <w:szCs w:val="22"/>
        </w:rPr>
        <w:t xml:space="preserve">emoer </w:t>
      </w:r>
      <w:r w:rsidR="0083632D">
        <w:rPr>
          <w:sz w:val="22"/>
          <w:szCs w:val="22"/>
        </w:rPr>
        <w:t>j</w:t>
      </w:r>
      <w:r w:rsidRPr="002E5D86">
        <w:rPr>
          <w:sz w:val="22"/>
          <w:szCs w:val="22"/>
        </w:rPr>
        <w:t xml:space="preserve">engki </w:t>
      </w:r>
      <w:r w:rsidR="0083632D">
        <w:rPr>
          <w:sz w:val="22"/>
          <w:szCs w:val="22"/>
        </w:rPr>
        <w:t>k</w:t>
      </w:r>
      <w:r w:rsidRPr="002E5D86">
        <w:rPr>
          <w:sz w:val="22"/>
          <w:szCs w:val="22"/>
        </w:rPr>
        <w:t xml:space="preserve">amaboko. The </w:t>
      </w:r>
      <w:r w:rsidR="0083632D">
        <w:rPr>
          <w:sz w:val="22"/>
          <w:szCs w:val="22"/>
        </w:rPr>
        <w:t>development stage's hedonic test</w:t>
      </w:r>
      <w:r w:rsidRPr="002E5D86">
        <w:rPr>
          <w:sz w:val="22"/>
          <w:szCs w:val="22"/>
        </w:rPr>
        <w:t xml:space="preserve"> </w:t>
      </w:r>
      <w:r w:rsidR="0083632D">
        <w:rPr>
          <w:sz w:val="22"/>
          <w:szCs w:val="22"/>
        </w:rPr>
        <w:t xml:space="preserve">evaluated </w:t>
      </w:r>
      <w:r w:rsidRPr="002E5D86">
        <w:rPr>
          <w:sz w:val="22"/>
          <w:szCs w:val="22"/>
        </w:rPr>
        <w:t xml:space="preserve">the shape, size, color, </w:t>
      </w:r>
      <w:r w:rsidR="00EC2734">
        <w:rPr>
          <w:sz w:val="22"/>
          <w:szCs w:val="22"/>
        </w:rPr>
        <w:t>odor</w:t>
      </w:r>
      <w:r w:rsidRPr="002E5D86">
        <w:rPr>
          <w:sz w:val="22"/>
          <w:szCs w:val="22"/>
        </w:rPr>
        <w:t xml:space="preserve">, taste, texture, overall, presentation, and packaging. </w:t>
      </w:r>
      <w:r w:rsidR="0083632D">
        <w:rPr>
          <w:sz w:val="22"/>
          <w:szCs w:val="22"/>
        </w:rPr>
        <w:t>This hedonic test was performed by o</w:t>
      </w:r>
      <w:r w:rsidRPr="002E5D86">
        <w:rPr>
          <w:sz w:val="22"/>
          <w:szCs w:val="22"/>
        </w:rPr>
        <w:t>ne trained panelist and five semi-trained panelists. While the hedonic test at the disseminate stage evaluate</w:t>
      </w:r>
      <w:r w:rsidR="0083632D">
        <w:rPr>
          <w:sz w:val="22"/>
          <w:szCs w:val="22"/>
        </w:rPr>
        <w:t>d</w:t>
      </w:r>
      <w:r w:rsidRPr="002E5D86">
        <w:rPr>
          <w:sz w:val="22"/>
          <w:szCs w:val="22"/>
        </w:rPr>
        <w:t xml:space="preserve"> the level of preference in aspects of taste, </w:t>
      </w:r>
      <w:r w:rsidR="00EC2734">
        <w:rPr>
          <w:sz w:val="22"/>
          <w:szCs w:val="22"/>
        </w:rPr>
        <w:t>odor</w:t>
      </w:r>
      <w:r w:rsidRPr="002E5D86">
        <w:rPr>
          <w:sz w:val="22"/>
          <w:szCs w:val="22"/>
        </w:rPr>
        <w:t>, taste, texture, and overall. Thirty untrained panelists evaluated the disseminate stage preference test.</w:t>
      </w:r>
    </w:p>
    <w:p w14:paraId="385F3B41" w14:textId="77777777" w:rsidR="002E5D86" w:rsidRPr="001C13CF" w:rsidRDefault="002E5D86" w:rsidP="002E5D86">
      <w:pPr>
        <w:ind w:firstLine="284"/>
        <w:jc w:val="both"/>
        <w:rPr>
          <w:sz w:val="22"/>
          <w:szCs w:val="22"/>
        </w:rPr>
      </w:pPr>
    </w:p>
    <w:p w14:paraId="703BD46E" w14:textId="331BB706" w:rsidR="0093618F" w:rsidRPr="0093618F" w:rsidRDefault="0093618F" w:rsidP="007518DC">
      <w:pPr>
        <w:pStyle w:val="ListParagraph"/>
        <w:numPr>
          <w:ilvl w:val="1"/>
          <w:numId w:val="7"/>
        </w:numPr>
        <w:tabs>
          <w:tab w:val="left" w:pos="426"/>
        </w:tabs>
        <w:spacing w:after="0" w:line="240" w:lineRule="auto"/>
        <w:ind w:left="284" w:hanging="284"/>
        <w:jc w:val="both"/>
        <w:rPr>
          <w:rStyle w:val="shorttext"/>
        </w:rPr>
      </w:pPr>
      <w:r w:rsidRPr="007518DC">
        <w:rPr>
          <w:rStyle w:val="shorttext"/>
          <w:rFonts w:ascii="Times New Roman" w:hAnsi="Times New Roman" w:cs="Times New Roman"/>
          <w:i/>
          <w:color w:val="222222"/>
        </w:rPr>
        <w:t>Data Analysis Method</w:t>
      </w:r>
    </w:p>
    <w:p w14:paraId="1CD3E38F" w14:textId="44988B01" w:rsidR="00F334E3" w:rsidRDefault="00EF6A72" w:rsidP="006C7F48">
      <w:pPr>
        <w:jc w:val="both"/>
        <w:rPr>
          <w:sz w:val="22"/>
          <w:szCs w:val="22"/>
        </w:rPr>
      </w:pPr>
      <w:r w:rsidRPr="00EF6A72">
        <w:rPr>
          <w:sz w:val="22"/>
          <w:szCs w:val="22"/>
        </w:rPr>
        <w:t xml:space="preserve">The results of the sensory evaluation were then analyzed qualitatively and descriptively quantitatively. Qualitative data </w:t>
      </w:r>
      <w:r w:rsidR="0083632D">
        <w:rPr>
          <w:sz w:val="22"/>
          <w:szCs w:val="22"/>
        </w:rPr>
        <w:t>wa</w:t>
      </w:r>
      <w:r w:rsidRPr="00EF6A72">
        <w:rPr>
          <w:sz w:val="22"/>
          <w:szCs w:val="22"/>
        </w:rPr>
        <w:t xml:space="preserve">s data in the form of panelist comments about products. Quantitative data </w:t>
      </w:r>
      <w:r w:rsidR="0083632D">
        <w:rPr>
          <w:sz w:val="22"/>
          <w:szCs w:val="22"/>
        </w:rPr>
        <w:t>wa</w:t>
      </w:r>
      <w:r w:rsidRPr="00EF6A72">
        <w:rPr>
          <w:sz w:val="22"/>
          <w:szCs w:val="22"/>
        </w:rPr>
        <w:t>s in the form of a hedonic test scale. The hedonic test data at the disseminated stage was then carried out by a t-test to determine the difference between the two samples.</w:t>
      </w:r>
    </w:p>
    <w:p w14:paraId="7260B24A" w14:textId="77777777" w:rsidR="00EF6A72" w:rsidRPr="001C13CF" w:rsidRDefault="00EF6A72" w:rsidP="001C13CF">
      <w:pPr>
        <w:ind w:firstLine="480"/>
        <w:jc w:val="both"/>
        <w:rPr>
          <w:sz w:val="22"/>
          <w:szCs w:val="22"/>
        </w:rPr>
      </w:pPr>
    </w:p>
    <w:p w14:paraId="07CDAA1D" w14:textId="77777777" w:rsidR="00F334E3" w:rsidRPr="001C13CF" w:rsidRDefault="00B34C84" w:rsidP="001C13CF">
      <w:pPr>
        <w:pStyle w:val="ListParagraph"/>
        <w:numPr>
          <w:ilvl w:val="0"/>
          <w:numId w:val="7"/>
        </w:numPr>
        <w:spacing w:after="0" w:line="240" w:lineRule="auto"/>
        <w:contextualSpacing w:val="0"/>
        <w:rPr>
          <w:rFonts w:ascii="Times New Roman" w:hAnsi="Times New Roman" w:cs="Times New Roman"/>
          <w:b/>
        </w:rPr>
      </w:pPr>
      <w:r w:rsidRPr="001C13CF">
        <w:rPr>
          <w:rFonts w:ascii="Times New Roman" w:hAnsi="Times New Roman" w:cs="Times New Roman"/>
          <w:b/>
        </w:rPr>
        <w:t>Result and Discussion</w:t>
      </w:r>
    </w:p>
    <w:p w14:paraId="33C7ED47" w14:textId="5CE79B3C" w:rsidR="0039410E" w:rsidRDefault="00EF6A72" w:rsidP="006C7F48">
      <w:pPr>
        <w:jc w:val="both"/>
        <w:rPr>
          <w:sz w:val="22"/>
          <w:szCs w:val="22"/>
        </w:rPr>
      </w:pPr>
      <w:r w:rsidRPr="00EF6A72">
        <w:rPr>
          <w:sz w:val="22"/>
          <w:szCs w:val="22"/>
        </w:rPr>
        <w:t>Semo</w:t>
      </w:r>
      <w:r w:rsidR="0083632D">
        <w:rPr>
          <w:sz w:val="22"/>
          <w:szCs w:val="22"/>
        </w:rPr>
        <w:t>e</w:t>
      </w:r>
      <w:r w:rsidRPr="00EF6A72">
        <w:rPr>
          <w:sz w:val="22"/>
          <w:szCs w:val="22"/>
        </w:rPr>
        <w:t xml:space="preserve">r jengki </w:t>
      </w:r>
      <w:r w:rsidR="00C409A0">
        <w:rPr>
          <w:sz w:val="22"/>
          <w:szCs w:val="22"/>
        </w:rPr>
        <w:t>k</w:t>
      </w:r>
      <w:r w:rsidRPr="00EF6A72">
        <w:rPr>
          <w:sz w:val="22"/>
          <w:szCs w:val="22"/>
        </w:rPr>
        <w:t xml:space="preserve">amaboko is a processed product made from </w:t>
      </w:r>
      <w:r w:rsidR="0079288F">
        <w:rPr>
          <w:sz w:val="22"/>
          <w:szCs w:val="22"/>
        </w:rPr>
        <w:t>skipjack tuna</w:t>
      </w:r>
      <w:r w:rsidRPr="00EF6A72">
        <w:rPr>
          <w:sz w:val="22"/>
          <w:szCs w:val="22"/>
        </w:rPr>
        <w:t xml:space="preserve"> </w:t>
      </w:r>
      <w:r w:rsidR="0083632D">
        <w:rPr>
          <w:sz w:val="22"/>
          <w:szCs w:val="22"/>
        </w:rPr>
        <w:t xml:space="preserve">fish, </w:t>
      </w:r>
      <w:r w:rsidRPr="00EF6A72">
        <w:rPr>
          <w:sz w:val="22"/>
          <w:szCs w:val="22"/>
        </w:rPr>
        <w:t xml:space="preserve">which adopts a typical Betawi </w:t>
      </w:r>
      <w:r w:rsidR="0083632D">
        <w:rPr>
          <w:sz w:val="22"/>
          <w:szCs w:val="22"/>
        </w:rPr>
        <w:t xml:space="preserve">dishes, </w:t>
      </w:r>
      <w:r w:rsidRPr="00EF6A72">
        <w:rPr>
          <w:sz w:val="22"/>
          <w:szCs w:val="22"/>
        </w:rPr>
        <w:t xml:space="preserve">namely </w:t>
      </w:r>
      <w:r w:rsidR="0083632D">
        <w:rPr>
          <w:sz w:val="22"/>
          <w:szCs w:val="22"/>
        </w:rPr>
        <w:t xml:space="preserve">semur </w:t>
      </w:r>
      <w:r w:rsidRPr="00EF6A72">
        <w:rPr>
          <w:sz w:val="22"/>
          <w:szCs w:val="22"/>
        </w:rPr>
        <w:t xml:space="preserve">jengkol. This dish is a modification of the </w:t>
      </w:r>
      <w:r w:rsidR="0083632D">
        <w:rPr>
          <w:sz w:val="22"/>
          <w:szCs w:val="22"/>
        </w:rPr>
        <w:t xml:space="preserve">kamaboko. Kamaboko is made from </w:t>
      </w:r>
      <w:r w:rsidR="0079288F">
        <w:rPr>
          <w:sz w:val="22"/>
          <w:szCs w:val="22"/>
        </w:rPr>
        <w:t>skipjack tuna</w:t>
      </w:r>
      <w:r w:rsidRPr="00EF6A72">
        <w:rPr>
          <w:sz w:val="22"/>
          <w:szCs w:val="22"/>
        </w:rPr>
        <w:t xml:space="preserve"> </w:t>
      </w:r>
      <w:r w:rsidR="0083632D">
        <w:rPr>
          <w:sz w:val="22"/>
          <w:szCs w:val="22"/>
        </w:rPr>
        <w:t xml:space="preserve">fish and molded </w:t>
      </w:r>
      <w:r w:rsidRPr="00EF6A72">
        <w:rPr>
          <w:sz w:val="22"/>
          <w:szCs w:val="22"/>
        </w:rPr>
        <w:t>with a shape resembling jengkol</w:t>
      </w:r>
      <w:r w:rsidR="0083632D">
        <w:rPr>
          <w:sz w:val="22"/>
          <w:szCs w:val="22"/>
        </w:rPr>
        <w:t xml:space="preserve">. The kamaboko </w:t>
      </w:r>
      <w:r w:rsidRPr="00EF6A72">
        <w:rPr>
          <w:sz w:val="22"/>
          <w:szCs w:val="22"/>
        </w:rPr>
        <w:t xml:space="preserve">is then processed using the stewing technique. The </w:t>
      </w:r>
      <w:r w:rsidR="0083632D">
        <w:rPr>
          <w:sz w:val="22"/>
          <w:szCs w:val="22"/>
        </w:rPr>
        <w:t xml:space="preserve">kamaboko was then presented with </w:t>
      </w:r>
      <w:r w:rsidRPr="00EF6A72">
        <w:rPr>
          <w:sz w:val="22"/>
          <w:szCs w:val="22"/>
        </w:rPr>
        <w:t>uduk rice, dr</w:t>
      </w:r>
      <w:r w:rsidR="0083632D">
        <w:rPr>
          <w:sz w:val="22"/>
          <w:szCs w:val="22"/>
        </w:rPr>
        <w:t>ied</w:t>
      </w:r>
      <w:r w:rsidRPr="00EF6A72">
        <w:rPr>
          <w:sz w:val="22"/>
          <w:szCs w:val="22"/>
        </w:rPr>
        <w:t xml:space="preserve"> tempeh, fried </w:t>
      </w:r>
      <w:r w:rsidR="0083632D">
        <w:rPr>
          <w:sz w:val="22"/>
          <w:szCs w:val="22"/>
        </w:rPr>
        <w:t>rice noodles</w:t>
      </w:r>
      <w:r w:rsidRPr="00EF6A72">
        <w:rPr>
          <w:sz w:val="22"/>
          <w:szCs w:val="22"/>
        </w:rPr>
        <w:t xml:space="preserve">, </w:t>
      </w:r>
      <w:r w:rsidR="0083632D">
        <w:rPr>
          <w:sz w:val="22"/>
          <w:szCs w:val="22"/>
        </w:rPr>
        <w:t xml:space="preserve">sliced </w:t>
      </w:r>
      <w:r w:rsidRPr="00EF6A72">
        <w:rPr>
          <w:sz w:val="22"/>
          <w:szCs w:val="22"/>
        </w:rPr>
        <w:t xml:space="preserve">omelet, and cucumber. The stages of product development are described </w:t>
      </w:r>
      <w:r w:rsidR="0083632D">
        <w:rPr>
          <w:sz w:val="22"/>
          <w:szCs w:val="22"/>
        </w:rPr>
        <w:t>as follow</w:t>
      </w:r>
      <w:r w:rsidR="000070BA">
        <w:rPr>
          <w:sz w:val="22"/>
          <w:szCs w:val="22"/>
        </w:rPr>
        <w:t>s</w:t>
      </w:r>
      <w:r w:rsidRPr="00EF6A72">
        <w:rPr>
          <w:sz w:val="22"/>
          <w:szCs w:val="22"/>
        </w:rPr>
        <w:t>.</w:t>
      </w:r>
    </w:p>
    <w:p w14:paraId="5C89C31F" w14:textId="77777777" w:rsidR="00EF6A72" w:rsidRDefault="00EF6A72" w:rsidP="00EF6A72">
      <w:pPr>
        <w:ind w:firstLine="357"/>
        <w:jc w:val="both"/>
        <w:rPr>
          <w:sz w:val="22"/>
          <w:szCs w:val="22"/>
        </w:rPr>
      </w:pPr>
    </w:p>
    <w:p w14:paraId="5154DB00" w14:textId="028F56D3" w:rsidR="005D4393" w:rsidRDefault="005D4393" w:rsidP="00375C36">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Define</w:t>
      </w:r>
    </w:p>
    <w:p w14:paraId="36E1E8CC" w14:textId="2F59333D" w:rsidR="00E2112A" w:rsidRDefault="00EF6A72" w:rsidP="00E2112A">
      <w:pPr>
        <w:ind w:firstLine="284"/>
        <w:jc w:val="both"/>
        <w:rPr>
          <w:sz w:val="22"/>
          <w:szCs w:val="22"/>
        </w:rPr>
      </w:pPr>
      <w:r w:rsidRPr="00EF6A72">
        <w:rPr>
          <w:sz w:val="22"/>
          <w:szCs w:val="22"/>
        </w:rPr>
        <w:t xml:space="preserve">The literature study was carried out at the define stage to find </w:t>
      </w:r>
      <w:r w:rsidR="0083632D">
        <w:rPr>
          <w:sz w:val="22"/>
          <w:szCs w:val="22"/>
        </w:rPr>
        <w:t>three</w:t>
      </w:r>
      <w:r w:rsidRPr="00EF6A72">
        <w:rPr>
          <w:sz w:val="22"/>
          <w:szCs w:val="22"/>
        </w:rPr>
        <w:t xml:space="preserve"> recipes for </w:t>
      </w:r>
      <w:r w:rsidR="00C409A0">
        <w:rPr>
          <w:sz w:val="22"/>
          <w:szCs w:val="22"/>
        </w:rPr>
        <w:t>k</w:t>
      </w:r>
      <w:r w:rsidRPr="00EF6A72">
        <w:rPr>
          <w:sz w:val="22"/>
          <w:szCs w:val="22"/>
        </w:rPr>
        <w:t xml:space="preserve">amaboko and </w:t>
      </w:r>
      <w:r w:rsidR="0083632D">
        <w:rPr>
          <w:sz w:val="22"/>
          <w:szCs w:val="22"/>
        </w:rPr>
        <w:t>three</w:t>
      </w:r>
      <w:r w:rsidRPr="00EF6A72">
        <w:rPr>
          <w:sz w:val="22"/>
          <w:szCs w:val="22"/>
        </w:rPr>
        <w:t xml:space="preserve"> recipes for </w:t>
      </w:r>
      <w:r w:rsidR="0083632D">
        <w:rPr>
          <w:sz w:val="22"/>
          <w:szCs w:val="22"/>
        </w:rPr>
        <w:t xml:space="preserve">semur </w:t>
      </w:r>
      <w:r w:rsidRPr="00EF6A72">
        <w:rPr>
          <w:sz w:val="22"/>
          <w:szCs w:val="22"/>
        </w:rPr>
        <w:t xml:space="preserve">jengkol. </w:t>
      </w:r>
      <w:r w:rsidR="0083632D">
        <w:rPr>
          <w:sz w:val="22"/>
          <w:szCs w:val="22"/>
        </w:rPr>
        <w:t>Table 1 displays t</w:t>
      </w:r>
      <w:r w:rsidRPr="00EF6A72">
        <w:rPr>
          <w:sz w:val="22"/>
          <w:szCs w:val="22"/>
        </w:rPr>
        <w:t xml:space="preserve">he kamaboko formula. </w:t>
      </w:r>
      <w:r w:rsidR="00E2112A" w:rsidRPr="00EF6A72">
        <w:rPr>
          <w:sz w:val="22"/>
          <w:szCs w:val="22"/>
        </w:rPr>
        <w:t xml:space="preserve">One trained panelist and </w:t>
      </w:r>
      <w:r w:rsidR="00E2112A">
        <w:rPr>
          <w:sz w:val="22"/>
          <w:szCs w:val="22"/>
        </w:rPr>
        <w:t xml:space="preserve">five </w:t>
      </w:r>
      <w:r w:rsidR="00E2112A" w:rsidRPr="00EF6A72">
        <w:rPr>
          <w:sz w:val="22"/>
          <w:szCs w:val="22"/>
        </w:rPr>
        <w:t xml:space="preserve">semi-trained panelists assessed the sensory characteristics of </w:t>
      </w:r>
      <w:r w:rsidR="00E2112A">
        <w:rPr>
          <w:sz w:val="22"/>
          <w:szCs w:val="22"/>
        </w:rPr>
        <w:t xml:space="preserve">three </w:t>
      </w:r>
      <w:r w:rsidR="00E2112A" w:rsidRPr="00EF6A72">
        <w:rPr>
          <w:sz w:val="22"/>
          <w:szCs w:val="22"/>
        </w:rPr>
        <w:t xml:space="preserve">kamaboko formulas. The </w:t>
      </w:r>
      <w:r w:rsidR="00E2112A">
        <w:rPr>
          <w:sz w:val="22"/>
          <w:szCs w:val="22"/>
        </w:rPr>
        <w:t>sensory test results</w:t>
      </w:r>
      <w:r w:rsidR="00E2112A" w:rsidRPr="00EF6A72">
        <w:rPr>
          <w:sz w:val="22"/>
          <w:szCs w:val="22"/>
        </w:rPr>
        <w:t xml:space="preserve"> are shown in Table 2.</w:t>
      </w:r>
      <w:r w:rsidR="00E2112A">
        <w:rPr>
          <w:sz w:val="22"/>
          <w:szCs w:val="22"/>
        </w:rPr>
        <w:t xml:space="preserve"> </w:t>
      </w:r>
    </w:p>
    <w:p w14:paraId="4A236609" w14:textId="77777777" w:rsidR="00E2112A" w:rsidRDefault="00E2112A" w:rsidP="00E2112A">
      <w:pPr>
        <w:spacing w:after="120"/>
        <w:ind w:firstLine="284"/>
        <w:jc w:val="both"/>
        <w:rPr>
          <w:sz w:val="22"/>
          <w:szCs w:val="22"/>
        </w:rPr>
      </w:pPr>
      <w:r w:rsidRPr="00984799">
        <w:rPr>
          <w:sz w:val="22"/>
          <w:szCs w:val="22"/>
        </w:rPr>
        <w:t xml:space="preserve">Table 2 shows that the formulas K1, K2, and K3 have a white color, savory taste, and a distinctive odor of fish. Odor and taste were considered to be the key factors affecting kamaboko's acceptability </w:t>
      </w:r>
      <w:r w:rsidRPr="00984799">
        <w:rPr>
          <w:sz w:val="22"/>
          <w:szCs w:val="22"/>
        </w:rPr>
        <w:fldChar w:fldCharType="begin" w:fldLock="1"/>
      </w:r>
      <w:r w:rsidRPr="00984799">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mendeley":{"formattedCitation":"[8]","plainTextFormattedCitation":"[8]","previouslyFormattedCitation":"[7]"},"properties":{"noteIndex":0},"schema":"https://github.com/citation-style-language/schema/raw/master/csl-citation.json"}</w:instrText>
      </w:r>
      <w:r w:rsidRPr="00984799">
        <w:rPr>
          <w:sz w:val="22"/>
          <w:szCs w:val="22"/>
        </w:rPr>
        <w:fldChar w:fldCharType="separate"/>
      </w:r>
      <w:r w:rsidRPr="00984799">
        <w:rPr>
          <w:noProof/>
          <w:sz w:val="22"/>
          <w:szCs w:val="22"/>
        </w:rPr>
        <w:t>[8]</w:t>
      </w:r>
      <w:r w:rsidRPr="00984799">
        <w:rPr>
          <w:sz w:val="22"/>
          <w:szCs w:val="22"/>
        </w:rPr>
        <w:fldChar w:fldCharType="end"/>
      </w:r>
      <w:r w:rsidRPr="00984799">
        <w:rPr>
          <w:sz w:val="22"/>
          <w:szCs w:val="22"/>
        </w:rPr>
        <w:t xml:space="preserve">. The characteristics of color was replaced by whiteness in some sensory analysis of kamaboko </w:t>
      </w:r>
      <w:r w:rsidRPr="00984799">
        <w:rPr>
          <w:sz w:val="22"/>
          <w:szCs w:val="22"/>
        </w:rPr>
        <w:fldChar w:fldCharType="begin" w:fldLock="1"/>
      </w:r>
      <w:r w:rsidRPr="00984799">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surimi","type":"article-journal","volume":"42"},"uris":["http://www.mendeley.com/documents/?uuid=2592c12e-b614-40f9-b58e-f42ced6d6fc3"]},{"id":"ITEM-2","itemData":{"DOI":"10.1016/j.fbio.2013.04.009","ISSN":"22124292","abstract":"Effects of zinc sulphate (ZnSO4) and zinc chloride (ZnCl 2) at various levels (0-80 μmol/kg) on the properties of gels from yellow stripe trevally (Selaroides leptolepis) surimi were investigated. Both kamaboko (40/90 °C) and modori (60/90 °C) gels added with ZnSO 4 or ZnCl2 up to 60 μmol/kg had the increases in breaking force and deformation (P &lt; 0.05), compared with the control. The higher breaking force and deformation were generally found in kamaboko gels added with ZnSO4, compared with ZnCl2 (P&lt;0.05). Whiteness of both kamaboko and modori gels increased with increasing levels of zinc salts (P &lt; 0.05). Salt bridge and ionic interactions played a major role in cross-linking of proteins. Kamaboko gel had highly interconnected, denser and finer network with smaller voids when zinc salts, especially ZnSO 4 at 60 μmol/kg, was incorporated. Therefore, ZnSO4 at an appropriate level could improve gel strength and whiteness of surimi from dark fleshed fish. © 2013 Elsevier Ltd.","author":[{"dropping-particle":"","family":"Arfat","given":"Yasir Ali","non-dropping-particle":"","parse-names":false,"suffix":""},{"dropping-particle":"","family":"Benjakul","given":"Soottawat","non-dropping-particle":"","parse-names":false,"suffix":""}],"container-title":"Food Bioscience","id":"ITEM-2","issued":{"date-parts":[["2013"]]},"page":"1-9","publisher":"Elsevier","title":"Gel strengthening effect of zinc salts in surimi from yellow stripe trevally","type":"article-journal","volume":"3"},"uris":["http://www.mendeley.com/documents/?uuid=74630c69-f386-4a81-8607-63ac480e7230"]},{"id":"ITEM-3","itemData":{"DOI":"10.1016/j.lwt.2009.12.012","ISSN":"00236438","abstract":"Response surface methodology (RSM) was used to determine the optimum concentration and time for the hydrogen peroxide washing of common carp (Cyrinus carpio) mince to produce acceptable kamaboko. Two key characteristics that commercially acceptable common carp kamaboko should achieve are colour whiteness and a firm texture. Overall, common carp (CC) kamaboko whiteness increased but texture become weaker with the increasing of H2O2 concentration from 0.2 ml/100 ml-2.5 ml/100 ml and exposure time from 5 to 15 min. Strongest kamaboko texture was produced at the washing condition of 0.2 ml/100 ml H2O2 for 10 min whereas its best whiteness was showed after being treated with 2.5 ml/100 ml H2O2 for 15 min. Optimum condition of these two factors were determined to be 0.9-1.4 ml/100 ml H2O2 applied for 8.1-12.9 min. Conditions employed presently should produce common-carp kamaboko with similar whiteness and firmness to that of threadfin-bream kamaboko, a commercially acceptable material. Crown Copyright © 2010.","author":[{"dropping-particle":"","family":"Shan","given":"He","non-dropping-particle":"","parse-names":false,"suffix":""},{"dropping-particle":"","family":"Gorczyca","given":"Elisabeth","non-dropping-particle":"","parse-names":false,"suffix":""},{"dropping-particle":"","family":"Kasapis","given":"Stefan","non-dropping-particle":"","parse-names":false,"suffix":""},{"dropping-particle":"","family":"Lopata","given":"Andreas","non-dropping-particle":"","parse-names":false,"suffix":""}],"container-title":"LWT - Food Science and Technology","id":"ITEM-3","issue":"5","issued":{"date-parts":[["2010"]]},"page":"765-770","publisher":"Elsevier Ltd","title":"Optimization of hydrogen-peroxide washing of common carp kamaboko using response surface methodology","type":"article-journal","volume":"43"},"uris":["http://www.mendeley.com/documents/?uuid=6b19639a-0a72-4e44-ba02-2fa88ecbda7e"]}],"mendeley":{"formattedCitation":"[8], [12], [15]","plainTextFormattedCitation":"[8], [12], [15]","previouslyFormattedCitation":"[7], [11], [14]"},"properties":{"noteIndex":0},"schema":"https://github.com/citation-style-language/schema/raw/master/csl-citation.json"}</w:instrText>
      </w:r>
      <w:r w:rsidRPr="00984799">
        <w:rPr>
          <w:sz w:val="22"/>
          <w:szCs w:val="22"/>
        </w:rPr>
        <w:fldChar w:fldCharType="separate"/>
      </w:r>
      <w:r w:rsidRPr="00984799">
        <w:rPr>
          <w:noProof/>
          <w:sz w:val="22"/>
          <w:szCs w:val="22"/>
        </w:rPr>
        <w:t>[8], [12], [15]</w:t>
      </w:r>
      <w:r w:rsidRPr="00984799">
        <w:rPr>
          <w:sz w:val="22"/>
          <w:szCs w:val="22"/>
        </w:rPr>
        <w:fldChar w:fldCharType="end"/>
      </w:r>
      <w:r>
        <w:rPr>
          <w:sz w:val="22"/>
          <w:szCs w:val="22"/>
        </w:rPr>
        <w:t xml:space="preserve">. It can be concluded that the color of kamaboko should be white to meet the consumers' expectation. </w:t>
      </w:r>
      <w:proofErr w:type="gramStart"/>
      <w:r>
        <w:rPr>
          <w:sz w:val="22"/>
          <w:szCs w:val="22"/>
        </w:rPr>
        <w:t>All of</w:t>
      </w:r>
      <w:proofErr w:type="gramEnd"/>
      <w:r>
        <w:rPr>
          <w:sz w:val="22"/>
          <w:szCs w:val="22"/>
        </w:rPr>
        <w:t xml:space="preserve"> the formula shown in Table 2 resulted in kamaboko having white color. </w:t>
      </w:r>
      <w:r w:rsidRPr="00EF6A72">
        <w:rPr>
          <w:sz w:val="22"/>
          <w:szCs w:val="22"/>
        </w:rPr>
        <w:t xml:space="preserve">The textures of K2 and K3 are slightly soft, while K1 has better elasticity and is closer to the jengkol texture. </w:t>
      </w:r>
      <w:r>
        <w:rPr>
          <w:sz w:val="22"/>
          <w:szCs w:val="22"/>
        </w:rPr>
        <w:t xml:space="preserve">Previous studies reported that the most acceptable kamaboko was the formula having a high breaking force. </w:t>
      </w:r>
      <w:r>
        <w:rPr>
          <w:sz w:val="22"/>
          <w:szCs w:val="22"/>
        </w:rPr>
        <w:fldChar w:fldCharType="begin" w:fldLock="1"/>
      </w:r>
      <w:r>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surimi","type":"article-journal","volume":"42"},"uris":["http://www.mendeley.com/documents/?uuid=2592c12e-b614-40f9-b58e-f42ced6d6fc3"]},{"id":"ITEM-2","itemData":{"DOI":"10.1016/j.fbio.2013.04.009","ISSN":"22124292","abstract":"Effects of zinc sulphate (ZnSO4) and zinc chloride (ZnCl 2) at various levels (0-80 μmol/kg) on the properties of gels from yellow stripe trevally (Selaroides leptolepis) surimi were investigated. Both kamaboko (40/90 °C) and modori (60/90 °C) gels added with ZnSO 4 or ZnCl2 up to 60 μmol/kg had the increases in breaking force and deformation (P &lt; 0.05), compared with the control. The higher breaking force and deformation were generally found in kamaboko gels added with ZnSO4, compared with ZnCl2 (P&lt;0.05). Whiteness of both kamaboko and modori gels increased with increasing levels of zinc salts (P &lt; 0.05). Salt bridge and ionic interactions played a major role in cross-linking of proteins. Kamaboko gel had highly interconnected, denser and finer network with smaller voids when zinc salts, especially ZnSO 4 at 60 μmol/kg, was incorporated. Therefore, ZnSO4 at an appropriate level could improve gel strength and whiteness of surimi from dark fleshed fish. © 2013 Elsevier Ltd.","author":[{"dropping-particle":"","family":"Arfat","given":"Yasir Ali","non-dropping-particle":"","parse-names":false,"suffix":""},{"dropping-particle":"","family":"Benjakul","given":"Soottawat","non-dropping-particle":"","parse-names":false,"suffix":""}],"container-title":"Food Bioscience","id":"ITEM-2","issued":{"date-parts":[["2013"]]},"page":"1-9","publisher":"Elsevier","title":"Gel strengthening effect of zinc salts in surimi from yellow stripe trevally","type":"article-journal","volume":"3"},"uris":["http://www.mendeley.com/documents/?uuid=74630c69-f386-4a81-8607-63ac480e7230"]}],"mendeley":{"formattedCitation":"[8], [15]","plainTextFormattedCitation":"[8], [15]","previouslyFormattedCitation":"[7], [14]"},"properties":{"noteIndex":0},"schema":"https://github.com/citation-style-language/schema/raw/master/csl-citation.json"}</w:instrText>
      </w:r>
      <w:r>
        <w:rPr>
          <w:sz w:val="22"/>
          <w:szCs w:val="22"/>
        </w:rPr>
        <w:fldChar w:fldCharType="separate"/>
      </w:r>
      <w:r w:rsidRPr="006B1582">
        <w:rPr>
          <w:noProof/>
          <w:sz w:val="22"/>
          <w:szCs w:val="22"/>
        </w:rPr>
        <w:t xml:space="preserve">[8], </w:t>
      </w:r>
      <w:r w:rsidRPr="006B1582">
        <w:rPr>
          <w:noProof/>
          <w:sz w:val="22"/>
          <w:szCs w:val="22"/>
        </w:rPr>
        <w:lastRenderedPageBreak/>
        <w:t>[15]</w:t>
      </w:r>
      <w:r>
        <w:rPr>
          <w:sz w:val="22"/>
          <w:szCs w:val="22"/>
        </w:rPr>
        <w:fldChar w:fldCharType="end"/>
      </w:r>
      <w:r>
        <w:rPr>
          <w:sz w:val="22"/>
          <w:szCs w:val="22"/>
        </w:rPr>
        <w:t>. The breaking force was correlated with the chewiness of the gel. T</w:t>
      </w:r>
      <w:r w:rsidRPr="00EF6A72">
        <w:rPr>
          <w:sz w:val="22"/>
          <w:szCs w:val="22"/>
        </w:rPr>
        <w:t xml:space="preserve">herefore, the K1 formula was </w:t>
      </w:r>
      <w:r>
        <w:rPr>
          <w:sz w:val="22"/>
          <w:szCs w:val="22"/>
        </w:rPr>
        <w:t xml:space="preserve">selected </w:t>
      </w:r>
      <w:r w:rsidRPr="00EF6A72">
        <w:rPr>
          <w:sz w:val="22"/>
          <w:szCs w:val="22"/>
        </w:rPr>
        <w:t>as the best kamaboko formula.</w:t>
      </w:r>
      <w:r>
        <w:rPr>
          <w:sz w:val="22"/>
          <w:szCs w:val="22"/>
        </w:rPr>
        <w:t xml:space="preserve"> </w:t>
      </w:r>
    </w:p>
    <w:p w14:paraId="47CA6075" w14:textId="31CA9708" w:rsidR="00103C9F" w:rsidRPr="001C13CF" w:rsidRDefault="00EF6A72" w:rsidP="00EF6A72">
      <w:pPr>
        <w:jc w:val="center"/>
        <w:rPr>
          <w:i/>
          <w:sz w:val="22"/>
          <w:szCs w:val="22"/>
        </w:rPr>
      </w:pPr>
      <w:r>
        <w:rPr>
          <w:b/>
          <w:bCs/>
          <w:sz w:val="22"/>
          <w:szCs w:val="22"/>
        </w:rPr>
        <w:t>Tab</w:t>
      </w:r>
      <w:r w:rsidR="00103C9F" w:rsidRPr="005C7F16">
        <w:rPr>
          <w:b/>
          <w:bCs/>
          <w:sz w:val="22"/>
          <w:szCs w:val="22"/>
        </w:rPr>
        <w:t>l</w:t>
      </w:r>
      <w:r>
        <w:rPr>
          <w:b/>
          <w:bCs/>
          <w:sz w:val="22"/>
          <w:szCs w:val="22"/>
        </w:rPr>
        <w:t>e</w:t>
      </w:r>
      <w:r w:rsidR="00103C9F" w:rsidRPr="005C7F16">
        <w:rPr>
          <w:b/>
          <w:bCs/>
          <w:sz w:val="22"/>
          <w:szCs w:val="22"/>
        </w:rPr>
        <w:t xml:space="preserve"> 1.</w:t>
      </w:r>
      <w:r w:rsidR="00103C9F" w:rsidRPr="001C13CF">
        <w:rPr>
          <w:sz w:val="22"/>
          <w:szCs w:val="22"/>
        </w:rPr>
        <w:t xml:space="preserve"> </w:t>
      </w:r>
      <w:r>
        <w:rPr>
          <w:sz w:val="22"/>
          <w:szCs w:val="22"/>
        </w:rPr>
        <w:t xml:space="preserve">Kamaboko </w:t>
      </w:r>
      <w:r w:rsidR="00C6067B">
        <w:rPr>
          <w:sz w:val="22"/>
          <w:szCs w:val="22"/>
        </w:rPr>
        <w:t>formula.</w:t>
      </w:r>
    </w:p>
    <w:tbl>
      <w:tblPr>
        <w:tblStyle w:val="TableGrid"/>
        <w:tblW w:w="5818"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835"/>
        <w:gridCol w:w="994"/>
        <w:gridCol w:w="997"/>
        <w:gridCol w:w="992"/>
      </w:tblGrid>
      <w:tr w:rsidR="00103C9F" w:rsidRPr="001C13CF" w14:paraId="062C7A5A" w14:textId="77777777" w:rsidTr="0079288F">
        <w:trPr>
          <w:trHeight w:val="89"/>
        </w:trPr>
        <w:tc>
          <w:tcPr>
            <w:tcW w:w="2835" w:type="dxa"/>
            <w:tcBorders>
              <w:top w:val="single" w:sz="4" w:space="0" w:color="auto"/>
              <w:bottom w:val="single" w:sz="4" w:space="0" w:color="auto"/>
            </w:tcBorders>
            <w:hideMark/>
          </w:tcPr>
          <w:p w14:paraId="39E336BB" w14:textId="531F4F88" w:rsidR="00103C9F" w:rsidRPr="001C13CF" w:rsidRDefault="00EF6A72" w:rsidP="00C803ED">
            <w:pPr>
              <w:jc w:val="both"/>
              <w:rPr>
                <w:sz w:val="22"/>
                <w:szCs w:val="22"/>
              </w:rPr>
            </w:pPr>
            <w:r>
              <w:rPr>
                <w:bCs/>
                <w:sz w:val="22"/>
                <w:szCs w:val="22"/>
              </w:rPr>
              <w:t>Ingr</w:t>
            </w:r>
            <w:r w:rsidR="00C6067B">
              <w:rPr>
                <w:bCs/>
                <w:sz w:val="22"/>
                <w:szCs w:val="22"/>
              </w:rPr>
              <w:t>e</w:t>
            </w:r>
            <w:r>
              <w:rPr>
                <w:bCs/>
                <w:sz w:val="22"/>
                <w:szCs w:val="22"/>
              </w:rPr>
              <w:t>dients</w:t>
            </w:r>
          </w:p>
        </w:tc>
        <w:tc>
          <w:tcPr>
            <w:tcW w:w="994" w:type="dxa"/>
            <w:tcBorders>
              <w:top w:val="single" w:sz="4" w:space="0" w:color="auto"/>
              <w:bottom w:val="single" w:sz="4" w:space="0" w:color="auto"/>
            </w:tcBorders>
            <w:hideMark/>
          </w:tcPr>
          <w:p w14:paraId="5CB76FAF" w14:textId="6917D416" w:rsidR="00103C9F" w:rsidRPr="001C13CF" w:rsidRDefault="006414E3" w:rsidP="006414E3">
            <w:pPr>
              <w:jc w:val="center"/>
              <w:rPr>
                <w:sz w:val="22"/>
                <w:szCs w:val="22"/>
              </w:rPr>
            </w:pPr>
            <w:r>
              <w:rPr>
                <w:bCs/>
                <w:sz w:val="22"/>
                <w:szCs w:val="22"/>
              </w:rPr>
              <w:t>K1</w:t>
            </w:r>
          </w:p>
        </w:tc>
        <w:tc>
          <w:tcPr>
            <w:tcW w:w="997" w:type="dxa"/>
            <w:tcBorders>
              <w:top w:val="single" w:sz="4" w:space="0" w:color="auto"/>
              <w:bottom w:val="single" w:sz="4" w:space="0" w:color="auto"/>
            </w:tcBorders>
            <w:hideMark/>
          </w:tcPr>
          <w:p w14:paraId="04447EEB" w14:textId="03D19F0A" w:rsidR="00103C9F" w:rsidRPr="001C13CF" w:rsidRDefault="006414E3" w:rsidP="006414E3">
            <w:pPr>
              <w:jc w:val="center"/>
              <w:rPr>
                <w:sz w:val="22"/>
                <w:szCs w:val="22"/>
              </w:rPr>
            </w:pPr>
            <w:r>
              <w:rPr>
                <w:bCs/>
                <w:sz w:val="22"/>
                <w:szCs w:val="22"/>
              </w:rPr>
              <w:t>K2</w:t>
            </w:r>
          </w:p>
        </w:tc>
        <w:tc>
          <w:tcPr>
            <w:tcW w:w="992" w:type="dxa"/>
            <w:tcBorders>
              <w:top w:val="single" w:sz="4" w:space="0" w:color="auto"/>
              <w:bottom w:val="single" w:sz="4" w:space="0" w:color="auto"/>
            </w:tcBorders>
            <w:hideMark/>
          </w:tcPr>
          <w:p w14:paraId="52C5B7E4" w14:textId="43D41455" w:rsidR="00103C9F" w:rsidRPr="001C13CF" w:rsidRDefault="006414E3" w:rsidP="006414E3">
            <w:pPr>
              <w:jc w:val="center"/>
              <w:rPr>
                <w:sz w:val="22"/>
                <w:szCs w:val="22"/>
              </w:rPr>
            </w:pPr>
            <w:r>
              <w:rPr>
                <w:bCs/>
                <w:sz w:val="22"/>
                <w:szCs w:val="22"/>
              </w:rPr>
              <w:t>K3</w:t>
            </w:r>
          </w:p>
        </w:tc>
      </w:tr>
      <w:tr w:rsidR="00103C9F" w:rsidRPr="001C13CF" w14:paraId="3BB9FFBD" w14:textId="77777777" w:rsidTr="0079288F">
        <w:trPr>
          <w:trHeight w:val="221"/>
        </w:trPr>
        <w:tc>
          <w:tcPr>
            <w:tcW w:w="2835" w:type="dxa"/>
            <w:tcBorders>
              <w:top w:val="single" w:sz="4" w:space="0" w:color="auto"/>
            </w:tcBorders>
            <w:hideMark/>
          </w:tcPr>
          <w:p w14:paraId="735E7DF9" w14:textId="453A61E5" w:rsidR="00103C9F" w:rsidRPr="001C13CF" w:rsidRDefault="0079288F" w:rsidP="006946DF">
            <w:pPr>
              <w:jc w:val="both"/>
              <w:rPr>
                <w:sz w:val="22"/>
                <w:szCs w:val="22"/>
              </w:rPr>
            </w:pPr>
            <w:r>
              <w:rPr>
                <w:sz w:val="22"/>
                <w:szCs w:val="22"/>
              </w:rPr>
              <w:t>Skipjack tuna</w:t>
            </w:r>
            <w:r w:rsidR="00EF6A72">
              <w:rPr>
                <w:sz w:val="22"/>
                <w:szCs w:val="22"/>
              </w:rPr>
              <w:t xml:space="preserve"> fish</w:t>
            </w:r>
            <w:r w:rsidR="00C6067B">
              <w:rPr>
                <w:sz w:val="22"/>
                <w:szCs w:val="22"/>
              </w:rPr>
              <w:t xml:space="preserve"> </w:t>
            </w:r>
            <w:r w:rsidR="00EF6A72">
              <w:rPr>
                <w:sz w:val="22"/>
                <w:szCs w:val="22"/>
              </w:rPr>
              <w:t>fillet</w:t>
            </w:r>
            <w:r w:rsidR="00C03171">
              <w:rPr>
                <w:i/>
                <w:sz w:val="22"/>
                <w:szCs w:val="22"/>
              </w:rPr>
              <w:t xml:space="preserve">, </w:t>
            </w:r>
            <w:r w:rsidR="0056709E">
              <w:rPr>
                <w:sz w:val="22"/>
                <w:szCs w:val="22"/>
              </w:rPr>
              <w:t>g</w:t>
            </w:r>
          </w:p>
        </w:tc>
        <w:tc>
          <w:tcPr>
            <w:tcW w:w="994" w:type="dxa"/>
            <w:tcBorders>
              <w:top w:val="single" w:sz="4" w:space="0" w:color="auto"/>
            </w:tcBorders>
            <w:hideMark/>
          </w:tcPr>
          <w:p w14:paraId="0B13AAE7" w14:textId="183BEE0B" w:rsidR="00103C9F" w:rsidRPr="001C13CF" w:rsidRDefault="0056709E" w:rsidP="0056709E">
            <w:pPr>
              <w:jc w:val="right"/>
              <w:rPr>
                <w:sz w:val="22"/>
                <w:szCs w:val="22"/>
              </w:rPr>
            </w:pPr>
            <w:r>
              <w:rPr>
                <w:sz w:val="22"/>
                <w:szCs w:val="22"/>
              </w:rPr>
              <w:t>200</w:t>
            </w:r>
            <w:r w:rsidR="006414E3">
              <w:rPr>
                <w:sz w:val="22"/>
                <w:szCs w:val="22"/>
              </w:rPr>
              <w:t>.00</w:t>
            </w:r>
          </w:p>
        </w:tc>
        <w:tc>
          <w:tcPr>
            <w:tcW w:w="997" w:type="dxa"/>
            <w:tcBorders>
              <w:top w:val="single" w:sz="4" w:space="0" w:color="auto"/>
            </w:tcBorders>
            <w:hideMark/>
          </w:tcPr>
          <w:p w14:paraId="0C9013B2" w14:textId="7A9ACEE8" w:rsidR="00103C9F" w:rsidRPr="001C13CF" w:rsidRDefault="0056709E" w:rsidP="0056709E">
            <w:pPr>
              <w:jc w:val="right"/>
              <w:rPr>
                <w:sz w:val="22"/>
                <w:szCs w:val="22"/>
              </w:rPr>
            </w:pPr>
            <w:r>
              <w:rPr>
                <w:sz w:val="22"/>
                <w:szCs w:val="22"/>
              </w:rPr>
              <w:t>500</w:t>
            </w:r>
            <w:r w:rsidR="006414E3">
              <w:rPr>
                <w:sz w:val="22"/>
                <w:szCs w:val="22"/>
              </w:rPr>
              <w:t>.00</w:t>
            </w:r>
          </w:p>
        </w:tc>
        <w:tc>
          <w:tcPr>
            <w:tcW w:w="992" w:type="dxa"/>
            <w:tcBorders>
              <w:top w:val="single" w:sz="4" w:space="0" w:color="auto"/>
            </w:tcBorders>
            <w:hideMark/>
          </w:tcPr>
          <w:p w14:paraId="0E505AD9" w14:textId="6953F1E6" w:rsidR="00103C9F" w:rsidRPr="001C13CF" w:rsidRDefault="0056709E" w:rsidP="0056709E">
            <w:pPr>
              <w:jc w:val="right"/>
              <w:rPr>
                <w:sz w:val="22"/>
                <w:szCs w:val="22"/>
              </w:rPr>
            </w:pPr>
            <w:r>
              <w:rPr>
                <w:sz w:val="22"/>
                <w:szCs w:val="22"/>
              </w:rPr>
              <w:t>250</w:t>
            </w:r>
            <w:r w:rsidR="006414E3">
              <w:rPr>
                <w:sz w:val="22"/>
                <w:szCs w:val="22"/>
              </w:rPr>
              <w:t>.00</w:t>
            </w:r>
          </w:p>
        </w:tc>
      </w:tr>
      <w:tr w:rsidR="00103C9F" w:rsidRPr="001C13CF" w14:paraId="637CA362" w14:textId="77777777" w:rsidTr="0079288F">
        <w:trPr>
          <w:trHeight w:val="155"/>
        </w:trPr>
        <w:tc>
          <w:tcPr>
            <w:tcW w:w="2835" w:type="dxa"/>
            <w:hideMark/>
          </w:tcPr>
          <w:p w14:paraId="6994C562" w14:textId="7C6C4363" w:rsidR="00103C9F" w:rsidRPr="001C13CF" w:rsidRDefault="00EF6A72" w:rsidP="00EF6A72">
            <w:pPr>
              <w:jc w:val="both"/>
              <w:rPr>
                <w:sz w:val="22"/>
                <w:szCs w:val="22"/>
              </w:rPr>
            </w:pPr>
            <w:r>
              <w:rPr>
                <w:sz w:val="22"/>
                <w:szCs w:val="22"/>
              </w:rPr>
              <w:t>Egg whites,</w:t>
            </w:r>
            <w:r w:rsidR="00603B3F">
              <w:rPr>
                <w:sz w:val="22"/>
                <w:szCs w:val="22"/>
              </w:rPr>
              <w:t xml:space="preserve"> </w:t>
            </w:r>
            <w:r>
              <w:rPr>
                <w:sz w:val="22"/>
                <w:szCs w:val="22"/>
              </w:rPr>
              <w:t>grain</w:t>
            </w:r>
          </w:p>
        </w:tc>
        <w:tc>
          <w:tcPr>
            <w:tcW w:w="994" w:type="dxa"/>
          </w:tcPr>
          <w:p w14:paraId="0B6524A2" w14:textId="29289DE5" w:rsidR="00103C9F" w:rsidRPr="001C13CF" w:rsidRDefault="00603B3F" w:rsidP="0056709E">
            <w:pPr>
              <w:jc w:val="right"/>
              <w:rPr>
                <w:sz w:val="22"/>
                <w:szCs w:val="22"/>
              </w:rPr>
            </w:pPr>
            <w:r>
              <w:rPr>
                <w:sz w:val="22"/>
                <w:szCs w:val="22"/>
              </w:rPr>
              <w:t>1</w:t>
            </w:r>
            <w:r w:rsidR="006414E3">
              <w:rPr>
                <w:sz w:val="22"/>
                <w:szCs w:val="22"/>
              </w:rPr>
              <w:t>.00</w:t>
            </w:r>
          </w:p>
        </w:tc>
        <w:tc>
          <w:tcPr>
            <w:tcW w:w="997" w:type="dxa"/>
          </w:tcPr>
          <w:p w14:paraId="423B2122" w14:textId="0DCFED12" w:rsidR="00103C9F" w:rsidRPr="001C13CF" w:rsidRDefault="00603B3F" w:rsidP="0056709E">
            <w:pPr>
              <w:jc w:val="right"/>
              <w:rPr>
                <w:sz w:val="22"/>
                <w:szCs w:val="22"/>
              </w:rPr>
            </w:pPr>
            <w:r>
              <w:rPr>
                <w:sz w:val="22"/>
                <w:szCs w:val="22"/>
              </w:rPr>
              <w:t>1</w:t>
            </w:r>
            <w:r w:rsidR="006414E3">
              <w:rPr>
                <w:sz w:val="22"/>
                <w:szCs w:val="22"/>
              </w:rPr>
              <w:t>.00</w:t>
            </w:r>
          </w:p>
        </w:tc>
        <w:tc>
          <w:tcPr>
            <w:tcW w:w="992" w:type="dxa"/>
          </w:tcPr>
          <w:p w14:paraId="7172FDB9" w14:textId="0BA023CA" w:rsidR="00103C9F" w:rsidRPr="001C13CF" w:rsidRDefault="00603B3F" w:rsidP="0056709E">
            <w:pPr>
              <w:jc w:val="right"/>
              <w:rPr>
                <w:sz w:val="22"/>
                <w:szCs w:val="22"/>
              </w:rPr>
            </w:pPr>
            <w:r>
              <w:rPr>
                <w:sz w:val="22"/>
                <w:szCs w:val="22"/>
              </w:rPr>
              <w:t>1</w:t>
            </w:r>
            <w:r w:rsidR="006414E3">
              <w:rPr>
                <w:sz w:val="22"/>
                <w:szCs w:val="22"/>
              </w:rPr>
              <w:t>.00</w:t>
            </w:r>
          </w:p>
        </w:tc>
      </w:tr>
      <w:tr w:rsidR="00103C9F" w:rsidRPr="001C13CF" w14:paraId="3892D1FF" w14:textId="77777777" w:rsidTr="0079288F">
        <w:trPr>
          <w:trHeight w:val="89"/>
        </w:trPr>
        <w:tc>
          <w:tcPr>
            <w:tcW w:w="2835" w:type="dxa"/>
            <w:hideMark/>
          </w:tcPr>
          <w:p w14:paraId="3F94C623" w14:textId="4CF4A708" w:rsidR="00103C9F" w:rsidRPr="001C13CF" w:rsidRDefault="00EF6A72" w:rsidP="00C803ED">
            <w:pPr>
              <w:jc w:val="both"/>
              <w:rPr>
                <w:sz w:val="22"/>
                <w:szCs w:val="22"/>
              </w:rPr>
            </w:pPr>
            <w:r>
              <w:rPr>
                <w:sz w:val="22"/>
                <w:szCs w:val="22"/>
              </w:rPr>
              <w:t>Corn</w:t>
            </w:r>
            <w:r w:rsidR="00D01B18">
              <w:rPr>
                <w:sz w:val="22"/>
                <w:szCs w:val="22"/>
              </w:rPr>
              <w:t xml:space="preserve"> </w:t>
            </w:r>
            <w:r>
              <w:rPr>
                <w:sz w:val="22"/>
                <w:szCs w:val="22"/>
              </w:rPr>
              <w:t>sta</w:t>
            </w:r>
            <w:r w:rsidR="00987DDC">
              <w:rPr>
                <w:sz w:val="22"/>
                <w:szCs w:val="22"/>
              </w:rPr>
              <w:t>r</w:t>
            </w:r>
            <w:r>
              <w:rPr>
                <w:sz w:val="22"/>
                <w:szCs w:val="22"/>
              </w:rPr>
              <w:t>ch,</w:t>
            </w:r>
            <w:r w:rsidR="005E7B51">
              <w:rPr>
                <w:sz w:val="22"/>
                <w:szCs w:val="22"/>
              </w:rPr>
              <w:t xml:space="preserve"> g</w:t>
            </w:r>
          </w:p>
        </w:tc>
        <w:tc>
          <w:tcPr>
            <w:tcW w:w="994" w:type="dxa"/>
            <w:hideMark/>
          </w:tcPr>
          <w:p w14:paraId="4981F6E5" w14:textId="397CA9FD" w:rsidR="00103C9F" w:rsidRPr="001C13CF" w:rsidRDefault="005E7B51" w:rsidP="00603B3F">
            <w:pPr>
              <w:jc w:val="right"/>
              <w:rPr>
                <w:sz w:val="22"/>
                <w:szCs w:val="22"/>
              </w:rPr>
            </w:pPr>
            <w:r>
              <w:rPr>
                <w:sz w:val="22"/>
                <w:szCs w:val="22"/>
              </w:rPr>
              <w:t>20</w:t>
            </w:r>
            <w:r w:rsidR="006414E3">
              <w:rPr>
                <w:sz w:val="22"/>
                <w:szCs w:val="22"/>
              </w:rPr>
              <w:t>.00</w:t>
            </w:r>
            <w:r>
              <w:rPr>
                <w:sz w:val="22"/>
                <w:szCs w:val="22"/>
              </w:rPr>
              <w:t xml:space="preserve"> </w:t>
            </w:r>
            <w:r w:rsidR="00103C9F" w:rsidRPr="001C13CF">
              <w:rPr>
                <w:sz w:val="22"/>
                <w:szCs w:val="22"/>
              </w:rPr>
              <w:t xml:space="preserve"> </w:t>
            </w:r>
          </w:p>
        </w:tc>
        <w:tc>
          <w:tcPr>
            <w:tcW w:w="997" w:type="dxa"/>
            <w:hideMark/>
          </w:tcPr>
          <w:p w14:paraId="19E9824A" w14:textId="3C9F6E67" w:rsidR="00103C9F" w:rsidRPr="001C13CF" w:rsidRDefault="005E7B51" w:rsidP="00603B3F">
            <w:pPr>
              <w:jc w:val="right"/>
              <w:rPr>
                <w:sz w:val="22"/>
                <w:szCs w:val="22"/>
              </w:rPr>
            </w:pPr>
            <w:r>
              <w:rPr>
                <w:sz w:val="22"/>
                <w:szCs w:val="22"/>
              </w:rPr>
              <w:t>30</w:t>
            </w:r>
            <w:r w:rsidR="006414E3">
              <w:rPr>
                <w:sz w:val="22"/>
                <w:szCs w:val="22"/>
              </w:rPr>
              <w:t>.00</w:t>
            </w:r>
          </w:p>
        </w:tc>
        <w:tc>
          <w:tcPr>
            <w:tcW w:w="992" w:type="dxa"/>
            <w:hideMark/>
          </w:tcPr>
          <w:p w14:paraId="2E381538" w14:textId="5F1116AF" w:rsidR="00103C9F" w:rsidRPr="001C13CF" w:rsidRDefault="005E7B51" w:rsidP="00603B3F">
            <w:pPr>
              <w:jc w:val="right"/>
              <w:rPr>
                <w:sz w:val="22"/>
                <w:szCs w:val="22"/>
              </w:rPr>
            </w:pPr>
            <w:r>
              <w:rPr>
                <w:sz w:val="22"/>
                <w:szCs w:val="22"/>
              </w:rPr>
              <w:t>20</w:t>
            </w:r>
            <w:r w:rsidR="006414E3">
              <w:rPr>
                <w:sz w:val="22"/>
                <w:szCs w:val="22"/>
              </w:rPr>
              <w:t>.00</w:t>
            </w:r>
          </w:p>
        </w:tc>
      </w:tr>
      <w:tr w:rsidR="0020315D" w:rsidRPr="001C13CF" w14:paraId="0C1FBBEB" w14:textId="77777777" w:rsidTr="0079288F">
        <w:trPr>
          <w:trHeight w:val="89"/>
        </w:trPr>
        <w:tc>
          <w:tcPr>
            <w:tcW w:w="2835" w:type="dxa"/>
          </w:tcPr>
          <w:p w14:paraId="4DCC1BE6" w14:textId="108EFCE5" w:rsidR="0020315D" w:rsidRPr="0079288F" w:rsidRDefault="0020315D" w:rsidP="00C803ED">
            <w:pPr>
              <w:jc w:val="both"/>
              <w:rPr>
                <w:sz w:val="22"/>
                <w:szCs w:val="22"/>
              </w:rPr>
            </w:pPr>
            <w:r w:rsidRPr="0079288F">
              <w:rPr>
                <w:sz w:val="22"/>
                <w:szCs w:val="22"/>
              </w:rPr>
              <w:t>Sugar, g</w:t>
            </w:r>
          </w:p>
        </w:tc>
        <w:tc>
          <w:tcPr>
            <w:tcW w:w="994" w:type="dxa"/>
          </w:tcPr>
          <w:p w14:paraId="2A571CCC" w14:textId="1856C796" w:rsidR="0020315D" w:rsidRPr="0079288F" w:rsidRDefault="0020315D" w:rsidP="00603B3F">
            <w:pPr>
              <w:jc w:val="right"/>
              <w:rPr>
                <w:sz w:val="22"/>
                <w:szCs w:val="22"/>
              </w:rPr>
            </w:pPr>
            <w:r w:rsidRPr="0079288F">
              <w:rPr>
                <w:sz w:val="22"/>
                <w:szCs w:val="22"/>
              </w:rPr>
              <w:t>5.00</w:t>
            </w:r>
          </w:p>
        </w:tc>
        <w:tc>
          <w:tcPr>
            <w:tcW w:w="997" w:type="dxa"/>
          </w:tcPr>
          <w:p w14:paraId="6AF89A92" w14:textId="63B919B6" w:rsidR="0020315D" w:rsidRPr="0079288F" w:rsidRDefault="0020315D" w:rsidP="00603B3F">
            <w:pPr>
              <w:jc w:val="right"/>
              <w:rPr>
                <w:sz w:val="22"/>
                <w:szCs w:val="22"/>
              </w:rPr>
            </w:pPr>
            <w:r w:rsidRPr="0079288F">
              <w:rPr>
                <w:sz w:val="22"/>
                <w:szCs w:val="22"/>
              </w:rPr>
              <w:t>5.00</w:t>
            </w:r>
          </w:p>
        </w:tc>
        <w:tc>
          <w:tcPr>
            <w:tcW w:w="992" w:type="dxa"/>
          </w:tcPr>
          <w:p w14:paraId="5E4EB26C" w14:textId="6C45B7BD" w:rsidR="0020315D" w:rsidRPr="0079288F" w:rsidRDefault="0020315D" w:rsidP="00603B3F">
            <w:pPr>
              <w:jc w:val="right"/>
              <w:rPr>
                <w:sz w:val="22"/>
                <w:szCs w:val="22"/>
              </w:rPr>
            </w:pPr>
            <w:r w:rsidRPr="0079288F">
              <w:rPr>
                <w:sz w:val="22"/>
                <w:szCs w:val="22"/>
              </w:rPr>
              <w:t>5.00</w:t>
            </w:r>
          </w:p>
        </w:tc>
      </w:tr>
      <w:tr w:rsidR="0020315D" w:rsidRPr="001C13CF" w14:paraId="40D0D46B" w14:textId="77777777" w:rsidTr="0079288F">
        <w:trPr>
          <w:trHeight w:val="89"/>
        </w:trPr>
        <w:tc>
          <w:tcPr>
            <w:tcW w:w="2835" w:type="dxa"/>
          </w:tcPr>
          <w:p w14:paraId="707CB4AE" w14:textId="2671D28E" w:rsidR="0020315D" w:rsidRPr="0079288F" w:rsidRDefault="0020315D" w:rsidP="00C803ED">
            <w:pPr>
              <w:jc w:val="both"/>
              <w:rPr>
                <w:sz w:val="22"/>
                <w:szCs w:val="22"/>
              </w:rPr>
            </w:pPr>
            <w:r w:rsidRPr="0079288F">
              <w:rPr>
                <w:sz w:val="22"/>
                <w:szCs w:val="22"/>
              </w:rPr>
              <w:t>Pepper, g</w:t>
            </w:r>
          </w:p>
        </w:tc>
        <w:tc>
          <w:tcPr>
            <w:tcW w:w="994" w:type="dxa"/>
          </w:tcPr>
          <w:p w14:paraId="7B2C7D54" w14:textId="77A76893" w:rsidR="0020315D" w:rsidRPr="0079288F" w:rsidRDefault="0020315D" w:rsidP="00603B3F">
            <w:pPr>
              <w:jc w:val="right"/>
              <w:rPr>
                <w:sz w:val="22"/>
                <w:szCs w:val="22"/>
              </w:rPr>
            </w:pPr>
            <w:r w:rsidRPr="0079288F">
              <w:rPr>
                <w:sz w:val="22"/>
                <w:szCs w:val="22"/>
              </w:rPr>
              <w:t>5.00</w:t>
            </w:r>
          </w:p>
        </w:tc>
        <w:tc>
          <w:tcPr>
            <w:tcW w:w="997" w:type="dxa"/>
          </w:tcPr>
          <w:p w14:paraId="74D1051C" w14:textId="6C63CB2E" w:rsidR="0020315D" w:rsidRPr="0079288F" w:rsidRDefault="0020315D" w:rsidP="00603B3F">
            <w:pPr>
              <w:jc w:val="right"/>
              <w:rPr>
                <w:sz w:val="22"/>
                <w:szCs w:val="22"/>
              </w:rPr>
            </w:pPr>
            <w:r w:rsidRPr="0079288F">
              <w:rPr>
                <w:sz w:val="22"/>
                <w:szCs w:val="22"/>
              </w:rPr>
              <w:t>5.00</w:t>
            </w:r>
          </w:p>
        </w:tc>
        <w:tc>
          <w:tcPr>
            <w:tcW w:w="992" w:type="dxa"/>
          </w:tcPr>
          <w:p w14:paraId="11BDFE48" w14:textId="4B76A69C" w:rsidR="0020315D" w:rsidRPr="0079288F" w:rsidRDefault="0020315D" w:rsidP="00603B3F">
            <w:pPr>
              <w:jc w:val="right"/>
              <w:rPr>
                <w:sz w:val="22"/>
                <w:szCs w:val="22"/>
              </w:rPr>
            </w:pPr>
            <w:r w:rsidRPr="0079288F">
              <w:rPr>
                <w:sz w:val="22"/>
                <w:szCs w:val="22"/>
              </w:rPr>
              <w:t>5.00</w:t>
            </w:r>
          </w:p>
        </w:tc>
      </w:tr>
      <w:tr w:rsidR="00103C9F" w:rsidRPr="001C13CF" w14:paraId="622581DF" w14:textId="77777777" w:rsidTr="0079288F">
        <w:trPr>
          <w:trHeight w:val="89"/>
        </w:trPr>
        <w:tc>
          <w:tcPr>
            <w:tcW w:w="2835" w:type="dxa"/>
            <w:hideMark/>
          </w:tcPr>
          <w:p w14:paraId="738EF681" w14:textId="7A5DC52C" w:rsidR="00103C9F" w:rsidRPr="001C13CF" w:rsidRDefault="00EF6A72" w:rsidP="00555E8F">
            <w:pPr>
              <w:jc w:val="both"/>
              <w:rPr>
                <w:sz w:val="22"/>
                <w:szCs w:val="22"/>
              </w:rPr>
            </w:pPr>
            <w:r>
              <w:rPr>
                <w:sz w:val="22"/>
                <w:szCs w:val="22"/>
              </w:rPr>
              <w:t>Salt</w:t>
            </w:r>
            <w:r w:rsidR="006A5F62">
              <w:rPr>
                <w:sz w:val="22"/>
                <w:szCs w:val="22"/>
              </w:rPr>
              <w:t xml:space="preserve"> g</w:t>
            </w:r>
          </w:p>
        </w:tc>
        <w:tc>
          <w:tcPr>
            <w:tcW w:w="994" w:type="dxa"/>
            <w:hideMark/>
          </w:tcPr>
          <w:p w14:paraId="4E93AF05" w14:textId="47F24CDF" w:rsidR="00103C9F" w:rsidRPr="001C13CF" w:rsidRDefault="00103C9F" w:rsidP="0056709E">
            <w:pPr>
              <w:jc w:val="right"/>
              <w:rPr>
                <w:sz w:val="22"/>
                <w:szCs w:val="22"/>
              </w:rPr>
            </w:pPr>
            <w:r w:rsidRPr="001C13CF">
              <w:rPr>
                <w:sz w:val="22"/>
                <w:szCs w:val="22"/>
              </w:rPr>
              <w:t>4</w:t>
            </w:r>
            <w:r w:rsidR="006414E3">
              <w:rPr>
                <w:sz w:val="22"/>
                <w:szCs w:val="22"/>
              </w:rPr>
              <w:t>.00</w:t>
            </w:r>
          </w:p>
        </w:tc>
        <w:tc>
          <w:tcPr>
            <w:tcW w:w="997" w:type="dxa"/>
            <w:hideMark/>
          </w:tcPr>
          <w:p w14:paraId="12AE2BE9" w14:textId="5C876C72" w:rsidR="00103C9F" w:rsidRPr="001C13CF" w:rsidRDefault="006A5F62" w:rsidP="006A5F62">
            <w:pPr>
              <w:jc w:val="right"/>
              <w:rPr>
                <w:sz w:val="22"/>
                <w:szCs w:val="22"/>
              </w:rPr>
            </w:pPr>
            <w:r>
              <w:rPr>
                <w:sz w:val="22"/>
                <w:szCs w:val="22"/>
              </w:rPr>
              <w:t>5</w:t>
            </w:r>
            <w:r w:rsidR="006414E3">
              <w:rPr>
                <w:sz w:val="22"/>
                <w:szCs w:val="22"/>
              </w:rPr>
              <w:t>.00</w:t>
            </w:r>
          </w:p>
        </w:tc>
        <w:tc>
          <w:tcPr>
            <w:tcW w:w="992" w:type="dxa"/>
            <w:hideMark/>
          </w:tcPr>
          <w:p w14:paraId="3ED73BFF" w14:textId="126B6B50" w:rsidR="00103C9F" w:rsidRPr="001C13CF" w:rsidRDefault="006D37D8" w:rsidP="006A5F62">
            <w:pPr>
              <w:jc w:val="right"/>
              <w:rPr>
                <w:sz w:val="22"/>
                <w:szCs w:val="22"/>
              </w:rPr>
            </w:pPr>
            <w:r>
              <w:rPr>
                <w:sz w:val="22"/>
                <w:szCs w:val="22"/>
              </w:rPr>
              <w:t>2.</w:t>
            </w:r>
            <w:r w:rsidR="006A5F62">
              <w:rPr>
                <w:sz w:val="22"/>
                <w:szCs w:val="22"/>
              </w:rPr>
              <w:t>5</w:t>
            </w:r>
            <w:r w:rsidR="00A227B5">
              <w:rPr>
                <w:sz w:val="22"/>
                <w:szCs w:val="22"/>
              </w:rPr>
              <w:t>0</w:t>
            </w:r>
          </w:p>
        </w:tc>
      </w:tr>
      <w:tr w:rsidR="00103C9F" w:rsidRPr="001C13CF" w14:paraId="6F64EDF4" w14:textId="77777777" w:rsidTr="0079288F">
        <w:trPr>
          <w:trHeight w:val="89"/>
        </w:trPr>
        <w:tc>
          <w:tcPr>
            <w:tcW w:w="2835" w:type="dxa"/>
            <w:hideMark/>
          </w:tcPr>
          <w:p w14:paraId="53F438DA" w14:textId="14B503A1" w:rsidR="00103C9F" w:rsidRPr="001C13CF" w:rsidRDefault="00EF6A72" w:rsidP="00C803ED">
            <w:pPr>
              <w:jc w:val="both"/>
              <w:rPr>
                <w:sz w:val="22"/>
                <w:szCs w:val="22"/>
              </w:rPr>
            </w:pPr>
            <w:r>
              <w:rPr>
                <w:sz w:val="22"/>
                <w:szCs w:val="22"/>
              </w:rPr>
              <w:t>Ginger water</w:t>
            </w:r>
            <w:r w:rsidR="005E7B51">
              <w:rPr>
                <w:sz w:val="22"/>
                <w:szCs w:val="22"/>
              </w:rPr>
              <w:t>, g</w:t>
            </w:r>
          </w:p>
        </w:tc>
        <w:tc>
          <w:tcPr>
            <w:tcW w:w="994" w:type="dxa"/>
            <w:hideMark/>
          </w:tcPr>
          <w:p w14:paraId="5B35F22A" w14:textId="3E20714B" w:rsidR="00103C9F" w:rsidRPr="001C13CF" w:rsidRDefault="006414E3" w:rsidP="0056709E">
            <w:pPr>
              <w:ind w:firstLine="480"/>
              <w:jc w:val="right"/>
              <w:rPr>
                <w:sz w:val="22"/>
                <w:szCs w:val="22"/>
              </w:rPr>
            </w:pPr>
            <w:r>
              <w:rPr>
                <w:sz w:val="22"/>
                <w:szCs w:val="22"/>
              </w:rPr>
              <w:t>-</w:t>
            </w:r>
          </w:p>
        </w:tc>
        <w:tc>
          <w:tcPr>
            <w:tcW w:w="997" w:type="dxa"/>
            <w:hideMark/>
          </w:tcPr>
          <w:p w14:paraId="3F980F79" w14:textId="6854415F" w:rsidR="00103C9F" w:rsidRPr="001C13CF" w:rsidRDefault="006A5F62" w:rsidP="0056709E">
            <w:pPr>
              <w:jc w:val="right"/>
              <w:rPr>
                <w:sz w:val="22"/>
                <w:szCs w:val="22"/>
              </w:rPr>
            </w:pPr>
            <w:r>
              <w:rPr>
                <w:sz w:val="22"/>
                <w:szCs w:val="22"/>
              </w:rPr>
              <w:t>5</w:t>
            </w:r>
            <w:r w:rsidR="006414E3">
              <w:rPr>
                <w:sz w:val="22"/>
                <w:szCs w:val="22"/>
              </w:rPr>
              <w:t>.00</w:t>
            </w:r>
          </w:p>
        </w:tc>
        <w:tc>
          <w:tcPr>
            <w:tcW w:w="992" w:type="dxa"/>
            <w:hideMark/>
          </w:tcPr>
          <w:p w14:paraId="4796631B" w14:textId="5787AD1E" w:rsidR="00103C9F" w:rsidRPr="001C13CF" w:rsidRDefault="006A5F62" w:rsidP="0056709E">
            <w:pPr>
              <w:jc w:val="right"/>
              <w:rPr>
                <w:sz w:val="22"/>
                <w:szCs w:val="22"/>
              </w:rPr>
            </w:pPr>
            <w:r>
              <w:rPr>
                <w:sz w:val="22"/>
                <w:szCs w:val="22"/>
              </w:rPr>
              <w:t>10</w:t>
            </w:r>
            <w:r w:rsidR="006414E3">
              <w:rPr>
                <w:sz w:val="22"/>
                <w:szCs w:val="22"/>
              </w:rPr>
              <w:t>.00</w:t>
            </w:r>
          </w:p>
        </w:tc>
      </w:tr>
      <w:tr w:rsidR="00103C9F" w:rsidRPr="001C13CF" w14:paraId="062CD25B" w14:textId="77777777" w:rsidTr="0079288F">
        <w:trPr>
          <w:trHeight w:val="155"/>
        </w:trPr>
        <w:tc>
          <w:tcPr>
            <w:tcW w:w="2835" w:type="dxa"/>
            <w:tcBorders>
              <w:bottom w:val="single" w:sz="4" w:space="0" w:color="auto"/>
            </w:tcBorders>
            <w:hideMark/>
          </w:tcPr>
          <w:p w14:paraId="0E09A01B" w14:textId="73EB25AF" w:rsidR="00103C9F" w:rsidRPr="001C13CF" w:rsidRDefault="00EF6A72" w:rsidP="00C803ED">
            <w:pPr>
              <w:jc w:val="both"/>
              <w:rPr>
                <w:sz w:val="22"/>
                <w:szCs w:val="22"/>
              </w:rPr>
            </w:pPr>
            <w:r>
              <w:rPr>
                <w:sz w:val="22"/>
                <w:szCs w:val="22"/>
              </w:rPr>
              <w:t>Coriander</w:t>
            </w:r>
            <w:r w:rsidR="005E7B51">
              <w:rPr>
                <w:sz w:val="22"/>
                <w:szCs w:val="22"/>
              </w:rPr>
              <w:t>, g</w:t>
            </w:r>
          </w:p>
        </w:tc>
        <w:tc>
          <w:tcPr>
            <w:tcW w:w="994" w:type="dxa"/>
            <w:tcBorders>
              <w:bottom w:val="single" w:sz="4" w:space="0" w:color="auto"/>
            </w:tcBorders>
            <w:hideMark/>
          </w:tcPr>
          <w:p w14:paraId="224FE608" w14:textId="7DA71D30" w:rsidR="00103C9F" w:rsidRPr="001C13CF" w:rsidRDefault="006414E3" w:rsidP="0056709E">
            <w:pPr>
              <w:ind w:firstLine="480"/>
              <w:jc w:val="right"/>
              <w:rPr>
                <w:sz w:val="22"/>
                <w:szCs w:val="22"/>
              </w:rPr>
            </w:pPr>
            <w:r>
              <w:rPr>
                <w:sz w:val="22"/>
                <w:szCs w:val="22"/>
              </w:rPr>
              <w:t>-</w:t>
            </w:r>
          </w:p>
        </w:tc>
        <w:tc>
          <w:tcPr>
            <w:tcW w:w="997" w:type="dxa"/>
            <w:tcBorders>
              <w:bottom w:val="single" w:sz="4" w:space="0" w:color="auto"/>
            </w:tcBorders>
            <w:hideMark/>
          </w:tcPr>
          <w:p w14:paraId="6E38798D" w14:textId="0F17BD91" w:rsidR="00103C9F" w:rsidRPr="001C13CF" w:rsidRDefault="006414E3" w:rsidP="0056709E">
            <w:pPr>
              <w:jc w:val="right"/>
              <w:rPr>
                <w:sz w:val="22"/>
                <w:szCs w:val="22"/>
              </w:rPr>
            </w:pPr>
            <w:r>
              <w:rPr>
                <w:sz w:val="22"/>
                <w:szCs w:val="22"/>
              </w:rPr>
              <w:t>-</w:t>
            </w:r>
          </w:p>
        </w:tc>
        <w:tc>
          <w:tcPr>
            <w:tcW w:w="992" w:type="dxa"/>
            <w:tcBorders>
              <w:bottom w:val="single" w:sz="4" w:space="0" w:color="auto"/>
            </w:tcBorders>
            <w:hideMark/>
          </w:tcPr>
          <w:p w14:paraId="079BFC5B" w14:textId="5599ED99" w:rsidR="00103C9F" w:rsidRPr="001C13CF" w:rsidRDefault="006D37D8" w:rsidP="0056709E">
            <w:pPr>
              <w:jc w:val="right"/>
              <w:rPr>
                <w:sz w:val="22"/>
                <w:szCs w:val="22"/>
              </w:rPr>
            </w:pPr>
            <w:r>
              <w:rPr>
                <w:sz w:val="22"/>
                <w:szCs w:val="22"/>
              </w:rPr>
              <w:t>1.</w:t>
            </w:r>
            <w:r w:rsidR="006A5F62">
              <w:rPr>
                <w:sz w:val="22"/>
                <w:szCs w:val="22"/>
              </w:rPr>
              <w:t>25</w:t>
            </w:r>
          </w:p>
        </w:tc>
      </w:tr>
    </w:tbl>
    <w:p w14:paraId="27ECF045" w14:textId="77777777" w:rsidR="00103C9F" w:rsidRPr="001C13CF" w:rsidRDefault="00103C9F" w:rsidP="005C7F16">
      <w:pPr>
        <w:jc w:val="both"/>
        <w:rPr>
          <w:sz w:val="22"/>
          <w:szCs w:val="22"/>
        </w:rPr>
      </w:pPr>
    </w:p>
    <w:p w14:paraId="43BCDF4F" w14:textId="77777777" w:rsidR="00451809" w:rsidRDefault="00EF6A72" w:rsidP="00EF6A72">
      <w:pPr>
        <w:jc w:val="center"/>
        <w:rPr>
          <w:sz w:val="22"/>
          <w:szCs w:val="22"/>
        </w:rPr>
      </w:pPr>
      <w:r>
        <w:rPr>
          <w:b/>
          <w:bCs/>
          <w:sz w:val="22"/>
          <w:szCs w:val="22"/>
        </w:rPr>
        <w:t>Tab</w:t>
      </w:r>
      <w:r w:rsidR="00BE50E1" w:rsidRPr="005C7F16">
        <w:rPr>
          <w:b/>
          <w:bCs/>
          <w:sz w:val="22"/>
          <w:szCs w:val="22"/>
        </w:rPr>
        <w:t>l</w:t>
      </w:r>
      <w:r>
        <w:rPr>
          <w:b/>
          <w:bCs/>
          <w:sz w:val="22"/>
          <w:szCs w:val="22"/>
        </w:rPr>
        <w:t>e</w:t>
      </w:r>
      <w:r w:rsidR="00BE50E1" w:rsidRPr="005C7F16">
        <w:rPr>
          <w:b/>
          <w:bCs/>
          <w:sz w:val="22"/>
          <w:szCs w:val="22"/>
        </w:rPr>
        <w:t xml:space="preserve"> 2</w:t>
      </w:r>
      <w:r w:rsidR="007C7B56" w:rsidRPr="005C7F16">
        <w:rPr>
          <w:b/>
          <w:bCs/>
          <w:sz w:val="22"/>
          <w:szCs w:val="22"/>
        </w:rPr>
        <w:t>.</w:t>
      </w:r>
      <w:r w:rsidR="007C7B56" w:rsidRPr="001C13CF">
        <w:rPr>
          <w:sz w:val="22"/>
          <w:szCs w:val="22"/>
        </w:rPr>
        <w:t xml:space="preserve"> </w:t>
      </w:r>
      <w:r w:rsidR="0061605F" w:rsidRPr="001C13CF">
        <w:rPr>
          <w:sz w:val="22"/>
          <w:szCs w:val="22"/>
        </w:rPr>
        <w:t xml:space="preserve"> </w:t>
      </w:r>
      <w:r>
        <w:rPr>
          <w:sz w:val="22"/>
          <w:szCs w:val="22"/>
        </w:rPr>
        <w:t>The Sensory evaluation results in the define stage for kamaboko products</w:t>
      </w:r>
      <w:r w:rsidR="00451809">
        <w:rPr>
          <w:sz w:val="22"/>
          <w:szCs w:val="22"/>
        </w:rPr>
        <w:t>.</w:t>
      </w:r>
    </w:p>
    <w:tbl>
      <w:tblPr>
        <w:tblStyle w:val="TableGrid"/>
        <w:tblW w:w="609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92"/>
        <w:gridCol w:w="1134"/>
        <w:gridCol w:w="1276"/>
        <w:gridCol w:w="1069"/>
        <w:gridCol w:w="1624"/>
      </w:tblGrid>
      <w:tr w:rsidR="00451809" w:rsidRPr="00B50F0E" w14:paraId="0B66D655" w14:textId="77777777" w:rsidTr="00451809">
        <w:trPr>
          <w:trHeight w:val="89"/>
        </w:trPr>
        <w:tc>
          <w:tcPr>
            <w:tcW w:w="992" w:type="dxa"/>
            <w:tcBorders>
              <w:top w:val="single" w:sz="4" w:space="0" w:color="auto"/>
              <w:bottom w:val="single" w:sz="4" w:space="0" w:color="auto"/>
            </w:tcBorders>
          </w:tcPr>
          <w:p w14:paraId="2A793E40" w14:textId="77777777" w:rsidR="00451809" w:rsidRPr="00B50F0E" w:rsidRDefault="00451809" w:rsidP="00C803ED">
            <w:pPr>
              <w:jc w:val="both"/>
              <w:rPr>
                <w:sz w:val="22"/>
                <w:szCs w:val="22"/>
              </w:rPr>
            </w:pPr>
            <w:r w:rsidRPr="00B50F0E">
              <w:rPr>
                <w:sz w:val="22"/>
                <w:szCs w:val="22"/>
              </w:rPr>
              <w:t>Formula</w:t>
            </w:r>
          </w:p>
        </w:tc>
        <w:tc>
          <w:tcPr>
            <w:tcW w:w="1134" w:type="dxa"/>
            <w:tcBorders>
              <w:top w:val="single" w:sz="4" w:space="0" w:color="auto"/>
              <w:bottom w:val="single" w:sz="4" w:space="0" w:color="auto"/>
            </w:tcBorders>
          </w:tcPr>
          <w:p w14:paraId="0855DCDE" w14:textId="77777777" w:rsidR="00451809" w:rsidRPr="00B50F0E" w:rsidRDefault="00451809" w:rsidP="00C803ED">
            <w:pPr>
              <w:rPr>
                <w:sz w:val="22"/>
                <w:szCs w:val="22"/>
              </w:rPr>
            </w:pPr>
            <w:r>
              <w:rPr>
                <w:sz w:val="22"/>
                <w:szCs w:val="22"/>
              </w:rPr>
              <w:t>Color</w:t>
            </w:r>
          </w:p>
        </w:tc>
        <w:tc>
          <w:tcPr>
            <w:tcW w:w="1276" w:type="dxa"/>
            <w:tcBorders>
              <w:top w:val="single" w:sz="4" w:space="0" w:color="auto"/>
              <w:bottom w:val="single" w:sz="4" w:space="0" w:color="auto"/>
            </w:tcBorders>
          </w:tcPr>
          <w:p w14:paraId="6106EC4A" w14:textId="12FD4E05" w:rsidR="00451809" w:rsidRPr="00B50F0E" w:rsidRDefault="00EC2734" w:rsidP="00C803ED">
            <w:pPr>
              <w:rPr>
                <w:bCs/>
                <w:sz w:val="22"/>
                <w:szCs w:val="22"/>
              </w:rPr>
            </w:pPr>
            <w:r>
              <w:rPr>
                <w:sz w:val="22"/>
                <w:szCs w:val="22"/>
              </w:rPr>
              <w:t>Odor</w:t>
            </w:r>
          </w:p>
        </w:tc>
        <w:tc>
          <w:tcPr>
            <w:tcW w:w="1069" w:type="dxa"/>
            <w:tcBorders>
              <w:top w:val="single" w:sz="4" w:space="0" w:color="auto"/>
              <w:bottom w:val="single" w:sz="4" w:space="0" w:color="auto"/>
            </w:tcBorders>
          </w:tcPr>
          <w:p w14:paraId="61A3C333" w14:textId="77777777" w:rsidR="00451809" w:rsidRPr="00B50F0E" w:rsidRDefault="00451809" w:rsidP="00C803ED">
            <w:pPr>
              <w:rPr>
                <w:sz w:val="22"/>
                <w:szCs w:val="22"/>
              </w:rPr>
            </w:pPr>
            <w:r>
              <w:rPr>
                <w:sz w:val="22"/>
                <w:szCs w:val="22"/>
              </w:rPr>
              <w:t>Taste</w:t>
            </w:r>
          </w:p>
        </w:tc>
        <w:tc>
          <w:tcPr>
            <w:tcW w:w="1624" w:type="dxa"/>
            <w:tcBorders>
              <w:top w:val="single" w:sz="4" w:space="0" w:color="auto"/>
              <w:bottom w:val="single" w:sz="4" w:space="0" w:color="auto"/>
            </w:tcBorders>
          </w:tcPr>
          <w:p w14:paraId="62846014" w14:textId="77777777" w:rsidR="00451809" w:rsidRPr="00B50F0E" w:rsidRDefault="00451809" w:rsidP="00C803ED">
            <w:pPr>
              <w:rPr>
                <w:sz w:val="22"/>
                <w:szCs w:val="22"/>
              </w:rPr>
            </w:pPr>
            <w:r>
              <w:rPr>
                <w:sz w:val="22"/>
                <w:szCs w:val="22"/>
              </w:rPr>
              <w:t>Texture</w:t>
            </w:r>
          </w:p>
        </w:tc>
      </w:tr>
      <w:tr w:rsidR="00451809" w:rsidRPr="00B50F0E" w14:paraId="2E55C48E" w14:textId="77777777" w:rsidTr="00451809">
        <w:trPr>
          <w:trHeight w:val="221"/>
        </w:trPr>
        <w:tc>
          <w:tcPr>
            <w:tcW w:w="992" w:type="dxa"/>
            <w:tcBorders>
              <w:top w:val="single" w:sz="4" w:space="0" w:color="auto"/>
            </w:tcBorders>
          </w:tcPr>
          <w:p w14:paraId="0339200C" w14:textId="158761DD" w:rsidR="00451809" w:rsidRPr="00B50F0E" w:rsidRDefault="00451809" w:rsidP="00C803ED">
            <w:pPr>
              <w:jc w:val="both"/>
              <w:rPr>
                <w:sz w:val="22"/>
                <w:szCs w:val="22"/>
              </w:rPr>
            </w:pPr>
            <w:r>
              <w:rPr>
                <w:sz w:val="22"/>
                <w:szCs w:val="22"/>
              </w:rPr>
              <w:t>K</w:t>
            </w:r>
            <w:r w:rsidRPr="00B50F0E">
              <w:rPr>
                <w:sz w:val="22"/>
                <w:szCs w:val="22"/>
              </w:rPr>
              <w:t>1</w:t>
            </w:r>
          </w:p>
        </w:tc>
        <w:tc>
          <w:tcPr>
            <w:tcW w:w="1134" w:type="dxa"/>
            <w:tcBorders>
              <w:top w:val="single" w:sz="4" w:space="0" w:color="auto"/>
            </w:tcBorders>
          </w:tcPr>
          <w:p w14:paraId="418F236F" w14:textId="521FFF48" w:rsidR="00451809" w:rsidRPr="00B50F0E" w:rsidRDefault="00451809" w:rsidP="00C803ED">
            <w:pPr>
              <w:rPr>
                <w:sz w:val="22"/>
                <w:szCs w:val="22"/>
              </w:rPr>
            </w:pPr>
            <w:r>
              <w:rPr>
                <w:sz w:val="22"/>
                <w:szCs w:val="22"/>
              </w:rPr>
              <w:t>White</w:t>
            </w:r>
          </w:p>
        </w:tc>
        <w:tc>
          <w:tcPr>
            <w:tcW w:w="1276" w:type="dxa"/>
            <w:tcBorders>
              <w:top w:val="single" w:sz="4" w:space="0" w:color="auto"/>
            </w:tcBorders>
          </w:tcPr>
          <w:p w14:paraId="2B4F2036" w14:textId="39C17EC8" w:rsidR="00451809" w:rsidRPr="00B50F0E" w:rsidRDefault="00451809" w:rsidP="00C803ED">
            <w:pPr>
              <w:rPr>
                <w:sz w:val="22"/>
                <w:szCs w:val="22"/>
              </w:rPr>
            </w:pPr>
            <w:r>
              <w:rPr>
                <w:sz w:val="22"/>
                <w:szCs w:val="22"/>
              </w:rPr>
              <w:t>Fish</w:t>
            </w:r>
          </w:p>
        </w:tc>
        <w:tc>
          <w:tcPr>
            <w:tcW w:w="1069" w:type="dxa"/>
            <w:tcBorders>
              <w:top w:val="single" w:sz="4" w:space="0" w:color="auto"/>
            </w:tcBorders>
          </w:tcPr>
          <w:p w14:paraId="15937BA8" w14:textId="77777777" w:rsidR="00451809" w:rsidRPr="00B50F0E" w:rsidRDefault="00451809" w:rsidP="00C803ED">
            <w:pPr>
              <w:rPr>
                <w:sz w:val="22"/>
                <w:szCs w:val="22"/>
              </w:rPr>
            </w:pPr>
            <w:r>
              <w:rPr>
                <w:sz w:val="22"/>
                <w:szCs w:val="22"/>
              </w:rPr>
              <w:t>Savory</w:t>
            </w:r>
          </w:p>
        </w:tc>
        <w:tc>
          <w:tcPr>
            <w:tcW w:w="1624" w:type="dxa"/>
            <w:tcBorders>
              <w:top w:val="single" w:sz="4" w:space="0" w:color="auto"/>
            </w:tcBorders>
          </w:tcPr>
          <w:p w14:paraId="55FB8CCF" w14:textId="006CEB4A" w:rsidR="00451809" w:rsidRPr="00B50F0E" w:rsidRDefault="00451809" w:rsidP="00C803ED">
            <w:pPr>
              <w:rPr>
                <w:sz w:val="22"/>
                <w:szCs w:val="22"/>
              </w:rPr>
            </w:pPr>
            <w:r>
              <w:rPr>
                <w:sz w:val="22"/>
                <w:szCs w:val="22"/>
              </w:rPr>
              <w:t>Chewy</w:t>
            </w:r>
          </w:p>
        </w:tc>
      </w:tr>
      <w:tr w:rsidR="00451809" w:rsidRPr="00B50F0E" w14:paraId="7BF10999" w14:textId="77777777" w:rsidTr="00451809">
        <w:trPr>
          <w:trHeight w:val="155"/>
        </w:trPr>
        <w:tc>
          <w:tcPr>
            <w:tcW w:w="992" w:type="dxa"/>
          </w:tcPr>
          <w:p w14:paraId="2B624FE2" w14:textId="0A227A64" w:rsidR="00451809" w:rsidRPr="00B50F0E" w:rsidRDefault="00451809" w:rsidP="00C803ED">
            <w:pPr>
              <w:jc w:val="both"/>
              <w:rPr>
                <w:sz w:val="22"/>
                <w:szCs w:val="22"/>
              </w:rPr>
            </w:pPr>
            <w:r>
              <w:rPr>
                <w:sz w:val="22"/>
                <w:szCs w:val="22"/>
              </w:rPr>
              <w:t>K</w:t>
            </w:r>
            <w:r w:rsidRPr="00B50F0E">
              <w:rPr>
                <w:sz w:val="22"/>
                <w:szCs w:val="22"/>
              </w:rPr>
              <w:t>2</w:t>
            </w:r>
          </w:p>
        </w:tc>
        <w:tc>
          <w:tcPr>
            <w:tcW w:w="1134" w:type="dxa"/>
          </w:tcPr>
          <w:p w14:paraId="759F51D6" w14:textId="51DEA4FA" w:rsidR="00451809" w:rsidRPr="00B50F0E" w:rsidRDefault="00451809" w:rsidP="00C803ED">
            <w:pPr>
              <w:rPr>
                <w:sz w:val="22"/>
                <w:szCs w:val="22"/>
              </w:rPr>
            </w:pPr>
            <w:r>
              <w:rPr>
                <w:sz w:val="22"/>
                <w:szCs w:val="22"/>
              </w:rPr>
              <w:t>White</w:t>
            </w:r>
          </w:p>
        </w:tc>
        <w:tc>
          <w:tcPr>
            <w:tcW w:w="1276" w:type="dxa"/>
          </w:tcPr>
          <w:p w14:paraId="7C137C8B" w14:textId="0F1226C9" w:rsidR="00451809" w:rsidRPr="00B50F0E" w:rsidRDefault="00451809" w:rsidP="00C803ED">
            <w:pPr>
              <w:rPr>
                <w:sz w:val="22"/>
                <w:szCs w:val="22"/>
              </w:rPr>
            </w:pPr>
            <w:r>
              <w:rPr>
                <w:sz w:val="22"/>
                <w:szCs w:val="22"/>
              </w:rPr>
              <w:t>Fish</w:t>
            </w:r>
          </w:p>
        </w:tc>
        <w:tc>
          <w:tcPr>
            <w:tcW w:w="1069" w:type="dxa"/>
          </w:tcPr>
          <w:p w14:paraId="129DDFCD" w14:textId="77777777" w:rsidR="00451809" w:rsidRPr="00B50F0E" w:rsidRDefault="00451809" w:rsidP="00C803ED">
            <w:pPr>
              <w:rPr>
                <w:sz w:val="22"/>
                <w:szCs w:val="22"/>
              </w:rPr>
            </w:pPr>
            <w:r>
              <w:rPr>
                <w:sz w:val="22"/>
                <w:szCs w:val="22"/>
              </w:rPr>
              <w:t>Savory</w:t>
            </w:r>
          </w:p>
        </w:tc>
        <w:tc>
          <w:tcPr>
            <w:tcW w:w="1624" w:type="dxa"/>
          </w:tcPr>
          <w:p w14:paraId="4D9F8653" w14:textId="654FF63F" w:rsidR="00451809" w:rsidRPr="00B50F0E" w:rsidRDefault="00451809" w:rsidP="00C803ED">
            <w:pPr>
              <w:rPr>
                <w:sz w:val="22"/>
                <w:szCs w:val="22"/>
              </w:rPr>
            </w:pPr>
            <w:r>
              <w:rPr>
                <w:sz w:val="22"/>
                <w:szCs w:val="22"/>
              </w:rPr>
              <w:t>Slight</w:t>
            </w:r>
            <w:r w:rsidR="00C6067B">
              <w:rPr>
                <w:sz w:val="22"/>
                <w:szCs w:val="22"/>
              </w:rPr>
              <w:t>l</w:t>
            </w:r>
            <w:r>
              <w:rPr>
                <w:sz w:val="22"/>
                <w:szCs w:val="22"/>
              </w:rPr>
              <w:t xml:space="preserve">y </w:t>
            </w:r>
            <w:r w:rsidR="00C6067B">
              <w:rPr>
                <w:sz w:val="22"/>
                <w:szCs w:val="22"/>
              </w:rPr>
              <w:t>soft</w:t>
            </w:r>
          </w:p>
        </w:tc>
      </w:tr>
      <w:tr w:rsidR="00451809" w:rsidRPr="00B50F0E" w14:paraId="517CDBB7" w14:textId="77777777" w:rsidTr="00451809">
        <w:trPr>
          <w:trHeight w:val="155"/>
        </w:trPr>
        <w:tc>
          <w:tcPr>
            <w:tcW w:w="992" w:type="dxa"/>
            <w:tcBorders>
              <w:bottom w:val="single" w:sz="4" w:space="0" w:color="auto"/>
            </w:tcBorders>
          </w:tcPr>
          <w:p w14:paraId="690A1E8D" w14:textId="22E509CA" w:rsidR="00451809" w:rsidRPr="00B50F0E" w:rsidRDefault="00451809" w:rsidP="00C803ED">
            <w:pPr>
              <w:jc w:val="both"/>
              <w:rPr>
                <w:sz w:val="22"/>
                <w:szCs w:val="22"/>
              </w:rPr>
            </w:pPr>
            <w:r>
              <w:rPr>
                <w:sz w:val="22"/>
                <w:szCs w:val="22"/>
              </w:rPr>
              <w:t>K</w:t>
            </w:r>
            <w:r w:rsidRPr="00B50F0E">
              <w:rPr>
                <w:sz w:val="22"/>
                <w:szCs w:val="22"/>
              </w:rPr>
              <w:t>3</w:t>
            </w:r>
          </w:p>
        </w:tc>
        <w:tc>
          <w:tcPr>
            <w:tcW w:w="1134" w:type="dxa"/>
            <w:tcBorders>
              <w:bottom w:val="single" w:sz="4" w:space="0" w:color="auto"/>
            </w:tcBorders>
          </w:tcPr>
          <w:p w14:paraId="4442FDAF" w14:textId="656BFB70" w:rsidR="00451809" w:rsidRPr="00B50F0E" w:rsidRDefault="00451809" w:rsidP="00C803ED">
            <w:pPr>
              <w:rPr>
                <w:sz w:val="22"/>
                <w:szCs w:val="22"/>
              </w:rPr>
            </w:pPr>
            <w:r>
              <w:rPr>
                <w:sz w:val="22"/>
                <w:szCs w:val="22"/>
              </w:rPr>
              <w:t>White</w:t>
            </w:r>
          </w:p>
        </w:tc>
        <w:tc>
          <w:tcPr>
            <w:tcW w:w="1276" w:type="dxa"/>
            <w:tcBorders>
              <w:bottom w:val="single" w:sz="4" w:space="0" w:color="auto"/>
            </w:tcBorders>
          </w:tcPr>
          <w:p w14:paraId="590B0315" w14:textId="69CBFDF2" w:rsidR="00451809" w:rsidRPr="00B50F0E" w:rsidRDefault="00451809" w:rsidP="00C803ED">
            <w:pPr>
              <w:rPr>
                <w:sz w:val="22"/>
                <w:szCs w:val="22"/>
              </w:rPr>
            </w:pPr>
            <w:r>
              <w:rPr>
                <w:sz w:val="22"/>
                <w:szCs w:val="22"/>
              </w:rPr>
              <w:t>Fish</w:t>
            </w:r>
          </w:p>
        </w:tc>
        <w:tc>
          <w:tcPr>
            <w:tcW w:w="1069" w:type="dxa"/>
            <w:tcBorders>
              <w:bottom w:val="single" w:sz="4" w:space="0" w:color="auto"/>
            </w:tcBorders>
          </w:tcPr>
          <w:p w14:paraId="168214AC" w14:textId="77777777" w:rsidR="00451809" w:rsidRPr="00B50F0E" w:rsidRDefault="00451809" w:rsidP="00C803ED">
            <w:pPr>
              <w:rPr>
                <w:sz w:val="22"/>
                <w:szCs w:val="22"/>
              </w:rPr>
            </w:pPr>
            <w:r>
              <w:rPr>
                <w:sz w:val="22"/>
                <w:szCs w:val="22"/>
              </w:rPr>
              <w:t>Savory</w:t>
            </w:r>
          </w:p>
        </w:tc>
        <w:tc>
          <w:tcPr>
            <w:tcW w:w="1624" w:type="dxa"/>
            <w:tcBorders>
              <w:bottom w:val="single" w:sz="4" w:space="0" w:color="auto"/>
            </w:tcBorders>
          </w:tcPr>
          <w:p w14:paraId="175FCE5F" w14:textId="42DE62ED" w:rsidR="00451809" w:rsidRPr="00B50F0E" w:rsidRDefault="00451809" w:rsidP="00C803ED">
            <w:pPr>
              <w:rPr>
                <w:sz w:val="22"/>
                <w:szCs w:val="22"/>
              </w:rPr>
            </w:pPr>
            <w:r>
              <w:rPr>
                <w:sz w:val="22"/>
                <w:szCs w:val="22"/>
              </w:rPr>
              <w:t>Slight</w:t>
            </w:r>
            <w:r w:rsidR="00C6067B">
              <w:rPr>
                <w:sz w:val="22"/>
                <w:szCs w:val="22"/>
              </w:rPr>
              <w:t>l</w:t>
            </w:r>
            <w:r>
              <w:rPr>
                <w:sz w:val="22"/>
                <w:szCs w:val="22"/>
              </w:rPr>
              <w:t xml:space="preserve">y </w:t>
            </w:r>
            <w:r w:rsidR="00C6067B">
              <w:rPr>
                <w:sz w:val="22"/>
                <w:szCs w:val="22"/>
              </w:rPr>
              <w:t>soft</w:t>
            </w:r>
          </w:p>
        </w:tc>
      </w:tr>
    </w:tbl>
    <w:p w14:paraId="1D0DD37B" w14:textId="77777777" w:rsidR="00451809" w:rsidRDefault="00451809" w:rsidP="00EF6A72">
      <w:pPr>
        <w:jc w:val="center"/>
        <w:rPr>
          <w:sz w:val="22"/>
          <w:szCs w:val="22"/>
        </w:rPr>
      </w:pPr>
    </w:p>
    <w:p w14:paraId="1F6F4AD4" w14:textId="187B66A3" w:rsidR="00EF6A72" w:rsidRDefault="00853634" w:rsidP="00A73263">
      <w:pPr>
        <w:ind w:left="23" w:right="102" w:firstLine="261"/>
        <w:jc w:val="both"/>
        <w:rPr>
          <w:sz w:val="22"/>
          <w:szCs w:val="22"/>
        </w:rPr>
      </w:pPr>
      <w:r>
        <w:rPr>
          <w:sz w:val="22"/>
          <w:szCs w:val="22"/>
        </w:rPr>
        <w:t xml:space="preserve">The </w:t>
      </w:r>
      <w:r w:rsidR="000070BA">
        <w:rPr>
          <w:sz w:val="22"/>
          <w:szCs w:val="22"/>
        </w:rPr>
        <w:t>kamaboko elasticity was affected by the fish species [8], fish freshness,</w:t>
      </w:r>
      <w:r>
        <w:rPr>
          <w:sz w:val="22"/>
          <w:szCs w:val="22"/>
        </w:rPr>
        <w:t xml:space="preserve"> and processing technique </w:t>
      </w:r>
      <w:r>
        <w:rPr>
          <w:sz w:val="22"/>
          <w:szCs w:val="22"/>
        </w:rPr>
        <w:fldChar w:fldCharType="begin" w:fldLock="1"/>
      </w:r>
      <w:r w:rsidR="00987DDC">
        <w:rPr>
          <w:sz w:val="22"/>
          <w:szCs w:val="22"/>
        </w:rPr>
        <w:instrText>ADDIN CSL_CITATION {"citationItems":[{"id":"ITEM-1","itemData":{"author":[{"dropping-particle":"","family":"Okada","given":"Minoru","non-dropping-particle":"","parse-names":false,"suffix":""},{"dropping-particle":"","family":"Miyauchi","given":"David","non-dropping-particle":"","parse-names":false,"suffix":""},{"dropping-particle":"","family":"Kudo","given":"George","non-dropping-particle":"","parse-names":false,"suffix":""}],"container-title":"MArine Fisheries Review","id":"ITEM-1","issue":"12","issued":{"date-parts":[["1973"]]},"page":"1-6","title":"\"Kamaboko\" - The Giant Among Japanese Processed Fishery Products","type":"article-journal","volume":"35"},"uris":["http://www.mendeley.com/documents/?uuid=6575e5fa-0d30-4386-ac85-929089c15a74"]}],"mendeley":{"formattedCitation":"[6]","plainTextFormattedCitation":"[6]","previouslyFormattedCitation":"[6]"},"properties":{"noteIndex":0},"schema":"https://github.com/citation-style-language/schema/raw/master/csl-citation.json"}</w:instrText>
      </w:r>
      <w:r>
        <w:rPr>
          <w:sz w:val="22"/>
          <w:szCs w:val="22"/>
        </w:rPr>
        <w:fldChar w:fldCharType="separate"/>
      </w:r>
      <w:r w:rsidRPr="00853634">
        <w:rPr>
          <w:noProof/>
          <w:sz w:val="22"/>
          <w:szCs w:val="22"/>
        </w:rPr>
        <w:t>[6]</w:t>
      </w:r>
      <w:r>
        <w:rPr>
          <w:sz w:val="22"/>
          <w:szCs w:val="22"/>
        </w:rPr>
        <w:fldChar w:fldCharType="end"/>
      </w:r>
      <w:r>
        <w:rPr>
          <w:sz w:val="22"/>
          <w:szCs w:val="22"/>
        </w:rPr>
        <w:t>.</w:t>
      </w:r>
      <w:r w:rsidR="00987DDC">
        <w:rPr>
          <w:sz w:val="22"/>
          <w:szCs w:val="22"/>
        </w:rPr>
        <w:t xml:space="preserve"> The K1, K2</w:t>
      </w:r>
      <w:r w:rsidR="000070BA">
        <w:rPr>
          <w:sz w:val="22"/>
          <w:szCs w:val="22"/>
        </w:rPr>
        <w:t>,</w:t>
      </w:r>
      <w:r w:rsidR="00987DDC">
        <w:rPr>
          <w:sz w:val="22"/>
          <w:szCs w:val="22"/>
        </w:rPr>
        <w:t xml:space="preserve"> and K3 formula was processed using the same </w:t>
      </w:r>
      <w:r w:rsidR="0079288F">
        <w:rPr>
          <w:sz w:val="22"/>
          <w:szCs w:val="22"/>
        </w:rPr>
        <w:t>skipjack tuna</w:t>
      </w:r>
      <w:r w:rsidR="00987DDC">
        <w:rPr>
          <w:sz w:val="22"/>
          <w:szCs w:val="22"/>
        </w:rPr>
        <w:t xml:space="preserve"> fish and cooking technique. </w:t>
      </w:r>
      <w:r w:rsidR="000070BA">
        <w:rPr>
          <w:sz w:val="22"/>
          <w:szCs w:val="22"/>
        </w:rPr>
        <w:t>Therefore, t</w:t>
      </w:r>
      <w:r w:rsidR="00987DDC">
        <w:rPr>
          <w:sz w:val="22"/>
          <w:szCs w:val="22"/>
        </w:rPr>
        <w:t xml:space="preserve">he </w:t>
      </w:r>
      <w:r w:rsidR="000070BA">
        <w:rPr>
          <w:sz w:val="22"/>
          <w:szCs w:val="22"/>
        </w:rPr>
        <w:t xml:space="preserve">ingredient composition affected the </w:t>
      </w:r>
      <w:r w:rsidR="00987DDC">
        <w:rPr>
          <w:sz w:val="22"/>
          <w:szCs w:val="22"/>
        </w:rPr>
        <w:t xml:space="preserve">difference in </w:t>
      </w:r>
      <w:r w:rsidR="000070BA">
        <w:rPr>
          <w:sz w:val="22"/>
          <w:szCs w:val="22"/>
        </w:rPr>
        <w:t xml:space="preserve">the </w:t>
      </w:r>
      <w:r w:rsidR="00987DDC">
        <w:rPr>
          <w:sz w:val="22"/>
          <w:szCs w:val="22"/>
        </w:rPr>
        <w:t>sensory characteristic of the three formula</w:t>
      </w:r>
      <w:r w:rsidR="000070BA">
        <w:rPr>
          <w:sz w:val="22"/>
          <w:szCs w:val="22"/>
        </w:rPr>
        <w:t>s</w:t>
      </w:r>
      <w:r w:rsidR="00987DDC">
        <w:rPr>
          <w:sz w:val="22"/>
          <w:szCs w:val="22"/>
        </w:rPr>
        <w:t xml:space="preserve">. The composition of </w:t>
      </w:r>
      <w:r w:rsidR="0079288F">
        <w:rPr>
          <w:sz w:val="22"/>
          <w:szCs w:val="22"/>
        </w:rPr>
        <w:t>skipjack tuna</w:t>
      </w:r>
      <w:r w:rsidR="00987DDC">
        <w:rPr>
          <w:sz w:val="22"/>
          <w:szCs w:val="22"/>
        </w:rPr>
        <w:t xml:space="preserve"> fish, egg white</w:t>
      </w:r>
      <w:r w:rsidR="000070BA">
        <w:rPr>
          <w:sz w:val="22"/>
          <w:szCs w:val="22"/>
        </w:rPr>
        <w:t>,</w:t>
      </w:r>
      <w:r w:rsidR="00987DDC">
        <w:rPr>
          <w:sz w:val="22"/>
          <w:szCs w:val="22"/>
        </w:rPr>
        <w:t xml:space="preserve"> and corn</w:t>
      </w:r>
      <w:r w:rsidR="00D01B18">
        <w:rPr>
          <w:sz w:val="22"/>
          <w:szCs w:val="22"/>
        </w:rPr>
        <w:t xml:space="preserve"> </w:t>
      </w:r>
      <w:r w:rsidR="00987DDC">
        <w:rPr>
          <w:sz w:val="22"/>
          <w:szCs w:val="22"/>
        </w:rPr>
        <w:t>starch played an important role. Corn</w:t>
      </w:r>
      <w:r w:rsidR="00D01B18">
        <w:rPr>
          <w:sz w:val="22"/>
          <w:szCs w:val="22"/>
        </w:rPr>
        <w:t xml:space="preserve"> </w:t>
      </w:r>
      <w:r w:rsidR="00987DDC">
        <w:rPr>
          <w:sz w:val="22"/>
          <w:szCs w:val="22"/>
        </w:rPr>
        <w:t>starch was a gelation agent. Previous stud</w:t>
      </w:r>
      <w:r w:rsidR="000070BA">
        <w:rPr>
          <w:sz w:val="22"/>
          <w:szCs w:val="22"/>
        </w:rPr>
        <w:t>ies</w:t>
      </w:r>
      <w:r w:rsidR="00987DDC">
        <w:rPr>
          <w:sz w:val="22"/>
          <w:szCs w:val="22"/>
        </w:rPr>
        <w:t xml:space="preserve"> also reported the use of gelation agent</w:t>
      </w:r>
      <w:r w:rsidR="000070BA">
        <w:rPr>
          <w:sz w:val="22"/>
          <w:szCs w:val="22"/>
        </w:rPr>
        <w:t>s</w:t>
      </w:r>
      <w:r w:rsidR="00987DDC">
        <w:rPr>
          <w:sz w:val="22"/>
          <w:szCs w:val="22"/>
        </w:rPr>
        <w:t xml:space="preserve">, such as zinc sulphate, zinc chloride </w:t>
      </w:r>
      <w:r w:rsidR="00987DDC">
        <w:rPr>
          <w:sz w:val="22"/>
          <w:szCs w:val="22"/>
        </w:rPr>
        <w:fldChar w:fldCharType="begin" w:fldLock="1"/>
      </w:r>
      <w:r w:rsidR="006B1582">
        <w:rPr>
          <w:sz w:val="22"/>
          <w:szCs w:val="22"/>
        </w:rPr>
        <w:instrText>ADDIN CSL_CITATION {"citationItems":[{"id":"ITEM-1","itemData":{"DOI":"10.1016/j.fbio.2013.04.009","ISSN":"22124292","abstract":"Effects of zinc sulphate (ZnSO4) and zinc chloride (ZnCl 2) at various levels (0-80 μmol/kg) on the properties of gels from yellow stripe trevally (Selaroides leptolepis) surimi were investigated. Both kamaboko (40/90 °C) and modori (60/90 °C) gels added with ZnSO 4 or ZnCl2 up to 60 μmol/kg had the increases in breaking force and deformation (P &lt; 0.05), compared with the control. The higher breaking force and deformation were generally found in kamaboko gels added with ZnSO4, compared with ZnCl2 (P&lt;0.05). Whiteness of both kamaboko and modori gels increased with increasing levels of zinc salts (P &lt; 0.05). Salt bridge and ionic interactions played a major role in cross-linking of proteins. Kamaboko gel had highly interconnected, denser and finer network with smaller voids when zinc salts, especially ZnSO 4 at 60 μmol/kg, was incorporated. Therefore, ZnSO4 at an appropriate level could improve gel strength and whiteness of surimi from dark fleshed fish. © 2013 Elsevier Ltd.","author":[{"dropping-particle":"","family":"Arfat","given":"Yasir Ali","non-dropping-particle":"","parse-names":false,"suffix":""},{"dropping-particle":"","family":"Benjakul","given":"Soottawat","non-dropping-particle":"","parse-names":false,"suffix":""}],"container-title":"Food Bioscience","id":"ITEM-1","issued":{"date-parts":[["2013"]]},"page":"1-9","publisher":"Elsevier","title":"Gel strengthening effect of zinc salts in surimi from yellow stripe trevally","type":"article-journal","volume":"3"},"uris":["http://www.mendeley.com/documents/?uuid=74630c69-f386-4a81-8607-63ac480e7230"]}],"mendeley":{"formattedCitation":"[15]","plainTextFormattedCitation":"[15]","previouslyFormattedCitation":"[14]"},"properties":{"noteIndex":0},"schema":"https://github.com/citation-style-language/schema/raw/master/csl-citation.json"}</w:instrText>
      </w:r>
      <w:r w:rsidR="00987DDC">
        <w:rPr>
          <w:sz w:val="22"/>
          <w:szCs w:val="22"/>
        </w:rPr>
        <w:fldChar w:fldCharType="separate"/>
      </w:r>
      <w:r w:rsidR="006B1582" w:rsidRPr="006B1582">
        <w:rPr>
          <w:noProof/>
          <w:sz w:val="22"/>
          <w:szCs w:val="22"/>
        </w:rPr>
        <w:t>[15]</w:t>
      </w:r>
      <w:r w:rsidR="00987DDC">
        <w:rPr>
          <w:sz w:val="22"/>
          <w:szCs w:val="22"/>
        </w:rPr>
        <w:fldChar w:fldCharType="end"/>
      </w:r>
      <w:r w:rsidR="00987DDC">
        <w:rPr>
          <w:sz w:val="22"/>
          <w:szCs w:val="22"/>
        </w:rPr>
        <w:t xml:space="preserve">, </w:t>
      </w:r>
      <w:r w:rsidR="00FE26F0">
        <w:rPr>
          <w:sz w:val="22"/>
          <w:szCs w:val="22"/>
        </w:rPr>
        <w:t xml:space="preserve">carrageenan </w:t>
      </w:r>
      <w:r w:rsidR="00FE26F0">
        <w:rPr>
          <w:sz w:val="22"/>
          <w:szCs w:val="22"/>
        </w:rPr>
        <w:fldChar w:fldCharType="begin" w:fldLock="1"/>
      </w:r>
      <w:r w:rsidR="006B1582">
        <w:rPr>
          <w:sz w:val="22"/>
          <w:szCs w:val="22"/>
        </w:rPr>
        <w:instrText>ADDIN CSL_CITATION {"citationItems":[{"id":"ITEM-1","itemData":{"ISBN":"6281334523","author":[{"dropping-particle":"","family":"Agustin","given":"Titiek Indhira","non-dropping-particle":"","parse-names":false,"suffix":""}],"container-title":"Jurnal Pengolahan Hasil Perikanan Indonesia","id":"ITEM-1","issue":"1","issued":{"date-parts":[["2012"]]},"page":"17-26","title":"Physical and Microstructure Quality of Kamaboko Kurisi Fish (Nemipterus nematophorus) with Addition of Carrageenan","type":"article-journal","volume":"15"},"uris":["http://www.mendeley.com/documents/?uuid=a11ac257-f995-486a-a2da-6346b49f39f2"]}],"mendeley":{"formattedCitation":"[13]","plainTextFormattedCitation":"[13]","previouslyFormattedCitation":"[12]"},"properties":{"noteIndex":0},"schema":"https://github.com/citation-style-language/schema/raw/master/csl-citation.json"}</w:instrText>
      </w:r>
      <w:r w:rsidR="00FE26F0">
        <w:rPr>
          <w:sz w:val="22"/>
          <w:szCs w:val="22"/>
        </w:rPr>
        <w:fldChar w:fldCharType="separate"/>
      </w:r>
      <w:r w:rsidR="006B1582" w:rsidRPr="006B1582">
        <w:rPr>
          <w:noProof/>
          <w:sz w:val="22"/>
          <w:szCs w:val="22"/>
        </w:rPr>
        <w:t>[13]</w:t>
      </w:r>
      <w:r w:rsidR="00FE26F0">
        <w:rPr>
          <w:sz w:val="22"/>
          <w:szCs w:val="22"/>
        </w:rPr>
        <w:fldChar w:fldCharType="end"/>
      </w:r>
      <w:r w:rsidR="00C648EE">
        <w:rPr>
          <w:sz w:val="22"/>
          <w:szCs w:val="22"/>
        </w:rPr>
        <w:t xml:space="preserve">, </w:t>
      </w:r>
      <w:r w:rsidR="005440D1">
        <w:rPr>
          <w:sz w:val="22"/>
          <w:szCs w:val="22"/>
        </w:rPr>
        <w:t xml:space="preserve">and </w:t>
      </w:r>
      <w:r w:rsidR="00C648EE">
        <w:rPr>
          <w:sz w:val="22"/>
          <w:szCs w:val="22"/>
        </w:rPr>
        <w:t xml:space="preserve">sago starch </w:t>
      </w:r>
      <w:r w:rsidR="00C648EE">
        <w:rPr>
          <w:sz w:val="22"/>
          <w:szCs w:val="22"/>
        </w:rPr>
        <w:fldChar w:fldCharType="begin" w:fldLock="1"/>
      </w:r>
      <w:r w:rsidR="00C648EE">
        <w:rPr>
          <w:sz w:val="22"/>
          <w:szCs w:val="22"/>
        </w:rPr>
        <w:instrText>ADDIN CSL_CITATION {"citationItems":[{"id":"ITEM-1","itemData":{"author":[{"dropping-particle":"","family":"Suryono","given":"M","non-dropping-particle":"","parse-names":false,"suffix":""},{"dropping-particle":"","family":"Harijono","given":"","non-dropping-particle":"","parse-names":false,"suffix":""},{"dropping-particle":"","family":"Yunianta","given":"","non-dropping-particle":"","parse-names":false,"suffix":""}],"container-title":"Jurnal Teknologi Pertanian","id":"ITEM-1","issue":"1","issued":{"date-parts":[["2013"]]},"page":"9-20","title":"The Utilization of Tuna (Yellowfin tuna), Sweet Potato (Ipomoea batatas) and Sago (Metroxylon sago sp) in making of Kamaboko","type":"article-journal","volume":"14"},"uris":["http://www.mendeley.com/documents/?uuid=bd4b4eaa-abdb-4bad-8eec-e03be2b6006f"]}],"mendeley":{"formattedCitation":"[4]","plainTextFormattedCitation":"[4]","previouslyFormattedCitation":"[4]"},"properties":{"noteIndex":0},"schema":"https://github.com/citation-style-language/schema/raw/master/csl-citation.json"}</w:instrText>
      </w:r>
      <w:r w:rsidR="00C648EE">
        <w:rPr>
          <w:sz w:val="22"/>
          <w:szCs w:val="22"/>
        </w:rPr>
        <w:fldChar w:fldCharType="separate"/>
      </w:r>
      <w:r w:rsidR="00C648EE" w:rsidRPr="00C648EE">
        <w:rPr>
          <w:noProof/>
          <w:sz w:val="22"/>
          <w:szCs w:val="22"/>
        </w:rPr>
        <w:t>[4]</w:t>
      </w:r>
      <w:r w:rsidR="00C648EE">
        <w:rPr>
          <w:sz w:val="22"/>
          <w:szCs w:val="22"/>
        </w:rPr>
        <w:fldChar w:fldCharType="end"/>
      </w:r>
      <w:r w:rsidR="005440D1">
        <w:rPr>
          <w:sz w:val="22"/>
          <w:szCs w:val="22"/>
        </w:rPr>
        <w:t>.</w:t>
      </w:r>
    </w:p>
    <w:p w14:paraId="73590E3D" w14:textId="0F0CB0AB" w:rsidR="00EF6A72" w:rsidRDefault="00EF6A72" w:rsidP="00A73263">
      <w:pPr>
        <w:spacing w:after="120"/>
        <w:ind w:left="23" w:right="102" w:firstLine="261"/>
        <w:jc w:val="both"/>
        <w:rPr>
          <w:sz w:val="22"/>
          <w:szCs w:val="22"/>
        </w:rPr>
      </w:pPr>
      <w:r w:rsidRPr="00EF6A72">
        <w:rPr>
          <w:sz w:val="22"/>
          <w:szCs w:val="22"/>
        </w:rPr>
        <w:t xml:space="preserve">A literature study was also carried out to find </w:t>
      </w:r>
      <w:r w:rsidR="00C6067B">
        <w:rPr>
          <w:sz w:val="22"/>
          <w:szCs w:val="22"/>
        </w:rPr>
        <w:t>three</w:t>
      </w:r>
      <w:r w:rsidRPr="00EF6A72">
        <w:rPr>
          <w:sz w:val="22"/>
          <w:szCs w:val="22"/>
        </w:rPr>
        <w:t xml:space="preserve"> recipes for </w:t>
      </w:r>
      <w:r w:rsidR="00C6067B">
        <w:rPr>
          <w:sz w:val="22"/>
          <w:szCs w:val="22"/>
        </w:rPr>
        <w:t xml:space="preserve">semur </w:t>
      </w:r>
      <w:r w:rsidRPr="00EF6A72">
        <w:rPr>
          <w:sz w:val="22"/>
          <w:szCs w:val="22"/>
        </w:rPr>
        <w:t>jengkol from jengkol. T</w:t>
      </w:r>
      <w:r w:rsidR="00C6067B">
        <w:rPr>
          <w:sz w:val="22"/>
          <w:szCs w:val="22"/>
        </w:rPr>
        <w:t>able 3 shows t</w:t>
      </w:r>
      <w:r w:rsidRPr="00EF6A72">
        <w:rPr>
          <w:sz w:val="22"/>
          <w:szCs w:val="22"/>
        </w:rPr>
        <w:t xml:space="preserve">he </w:t>
      </w:r>
      <w:r w:rsidR="00C6067B">
        <w:rPr>
          <w:sz w:val="22"/>
          <w:szCs w:val="22"/>
        </w:rPr>
        <w:t xml:space="preserve">semur </w:t>
      </w:r>
      <w:r w:rsidRPr="00EF6A72">
        <w:rPr>
          <w:sz w:val="22"/>
          <w:szCs w:val="22"/>
        </w:rPr>
        <w:t xml:space="preserve">jengkol formula. Whereas Table 4 shows the sensory test results of the </w:t>
      </w:r>
      <w:r w:rsidR="00C6067B">
        <w:rPr>
          <w:sz w:val="22"/>
          <w:szCs w:val="22"/>
        </w:rPr>
        <w:t xml:space="preserve">semur </w:t>
      </w:r>
      <w:r w:rsidRPr="00EF6A72">
        <w:rPr>
          <w:sz w:val="22"/>
          <w:szCs w:val="22"/>
        </w:rPr>
        <w:t>jengkol.</w:t>
      </w:r>
    </w:p>
    <w:p w14:paraId="34A14AE7" w14:textId="3BD254D1" w:rsidR="000E05F5" w:rsidRPr="001C13CF" w:rsidRDefault="00EF6A72" w:rsidP="00EF6A72">
      <w:pPr>
        <w:jc w:val="center"/>
        <w:rPr>
          <w:i/>
          <w:sz w:val="22"/>
          <w:szCs w:val="22"/>
        </w:rPr>
      </w:pPr>
      <w:r>
        <w:rPr>
          <w:b/>
          <w:bCs/>
          <w:sz w:val="22"/>
          <w:szCs w:val="22"/>
        </w:rPr>
        <w:t>Tab</w:t>
      </w:r>
      <w:r w:rsidR="00784C82" w:rsidRPr="005C7F16">
        <w:rPr>
          <w:b/>
          <w:bCs/>
          <w:sz w:val="22"/>
          <w:szCs w:val="22"/>
        </w:rPr>
        <w:t>l</w:t>
      </w:r>
      <w:r>
        <w:rPr>
          <w:b/>
          <w:bCs/>
          <w:sz w:val="22"/>
          <w:szCs w:val="22"/>
        </w:rPr>
        <w:t>e</w:t>
      </w:r>
      <w:r w:rsidR="00784C82" w:rsidRPr="005C7F16">
        <w:rPr>
          <w:b/>
          <w:bCs/>
          <w:sz w:val="22"/>
          <w:szCs w:val="22"/>
        </w:rPr>
        <w:t xml:space="preserve"> 3</w:t>
      </w:r>
      <w:r w:rsidR="000E05F5" w:rsidRPr="005C7F16">
        <w:rPr>
          <w:b/>
          <w:bCs/>
          <w:sz w:val="22"/>
          <w:szCs w:val="22"/>
        </w:rPr>
        <w:t>.</w:t>
      </w:r>
      <w:r w:rsidR="000E05F5" w:rsidRPr="001C13CF">
        <w:rPr>
          <w:sz w:val="22"/>
          <w:szCs w:val="22"/>
        </w:rPr>
        <w:t xml:space="preserve"> </w:t>
      </w:r>
      <w:r>
        <w:rPr>
          <w:sz w:val="22"/>
          <w:szCs w:val="22"/>
        </w:rPr>
        <w:t xml:space="preserve"> S</w:t>
      </w:r>
      <w:r w:rsidR="00C6067B">
        <w:rPr>
          <w:sz w:val="22"/>
          <w:szCs w:val="22"/>
        </w:rPr>
        <w:t>emur j</w:t>
      </w:r>
      <w:r>
        <w:rPr>
          <w:sz w:val="22"/>
          <w:szCs w:val="22"/>
        </w:rPr>
        <w:t xml:space="preserve">engkol </w:t>
      </w:r>
      <w:r w:rsidR="00C6067B">
        <w:rPr>
          <w:sz w:val="22"/>
          <w:szCs w:val="22"/>
        </w:rPr>
        <w:t>formula</w:t>
      </w:r>
      <w:r w:rsidR="005C7F16">
        <w:rPr>
          <w:sz w:val="22"/>
          <w:szCs w:val="22"/>
        </w:rPr>
        <w:t>.</w:t>
      </w:r>
    </w:p>
    <w:tbl>
      <w:tblPr>
        <w:tblStyle w:val="TableGrid"/>
        <w:tblW w:w="567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127"/>
        <w:gridCol w:w="1134"/>
        <w:gridCol w:w="1275"/>
        <w:gridCol w:w="1134"/>
      </w:tblGrid>
      <w:tr w:rsidR="000E05F5" w:rsidRPr="001C13CF" w14:paraId="1F245B0C" w14:textId="77777777" w:rsidTr="005C7F16">
        <w:trPr>
          <w:trHeight w:val="89"/>
        </w:trPr>
        <w:tc>
          <w:tcPr>
            <w:tcW w:w="2127" w:type="dxa"/>
            <w:tcBorders>
              <w:top w:val="single" w:sz="4" w:space="0" w:color="auto"/>
              <w:bottom w:val="single" w:sz="4" w:space="0" w:color="auto"/>
            </w:tcBorders>
            <w:hideMark/>
          </w:tcPr>
          <w:p w14:paraId="2AC35BC8" w14:textId="30298F36" w:rsidR="000E05F5" w:rsidRPr="001C13CF" w:rsidRDefault="00C6067B" w:rsidP="00C803ED">
            <w:pPr>
              <w:jc w:val="both"/>
              <w:rPr>
                <w:sz w:val="22"/>
                <w:szCs w:val="22"/>
              </w:rPr>
            </w:pPr>
            <w:r>
              <w:rPr>
                <w:bCs/>
                <w:sz w:val="22"/>
                <w:szCs w:val="22"/>
              </w:rPr>
              <w:t>Ingredients</w:t>
            </w:r>
          </w:p>
        </w:tc>
        <w:tc>
          <w:tcPr>
            <w:tcW w:w="1134" w:type="dxa"/>
            <w:tcBorders>
              <w:top w:val="single" w:sz="4" w:space="0" w:color="auto"/>
              <w:bottom w:val="single" w:sz="4" w:space="0" w:color="auto"/>
            </w:tcBorders>
            <w:hideMark/>
          </w:tcPr>
          <w:p w14:paraId="23A4D5A9" w14:textId="43DBB1A2" w:rsidR="000E05F5" w:rsidRPr="001C13CF" w:rsidRDefault="009838B8" w:rsidP="009838B8">
            <w:pPr>
              <w:jc w:val="center"/>
              <w:rPr>
                <w:sz w:val="22"/>
                <w:szCs w:val="22"/>
              </w:rPr>
            </w:pPr>
            <w:r>
              <w:rPr>
                <w:bCs/>
                <w:sz w:val="22"/>
                <w:szCs w:val="22"/>
              </w:rPr>
              <w:t>SJ1</w:t>
            </w:r>
          </w:p>
        </w:tc>
        <w:tc>
          <w:tcPr>
            <w:tcW w:w="1275" w:type="dxa"/>
            <w:tcBorders>
              <w:top w:val="single" w:sz="4" w:space="0" w:color="auto"/>
              <w:bottom w:val="single" w:sz="4" w:space="0" w:color="auto"/>
            </w:tcBorders>
            <w:hideMark/>
          </w:tcPr>
          <w:p w14:paraId="05A56B3F" w14:textId="63CA6E7D" w:rsidR="000E05F5" w:rsidRPr="001C13CF" w:rsidRDefault="009838B8" w:rsidP="009838B8">
            <w:pPr>
              <w:jc w:val="center"/>
              <w:rPr>
                <w:sz w:val="22"/>
                <w:szCs w:val="22"/>
              </w:rPr>
            </w:pPr>
            <w:r>
              <w:rPr>
                <w:bCs/>
                <w:sz w:val="22"/>
                <w:szCs w:val="22"/>
              </w:rPr>
              <w:t>SJ2</w:t>
            </w:r>
          </w:p>
        </w:tc>
        <w:tc>
          <w:tcPr>
            <w:tcW w:w="1134" w:type="dxa"/>
            <w:tcBorders>
              <w:top w:val="single" w:sz="4" w:space="0" w:color="auto"/>
              <w:bottom w:val="single" w:sz="4" w:space="0" w:color="auto"/>
            </w:tcBorders>
            <w:hideMark/>
          </w:tcPr>
          <w:p w14:paraId="361001DD" w14:textId="2F0FC9D3" w:rsidR="000E05F5" w:rsidRPr="001C13CF" w:rsidRDefault="009838B8" w:rsidP="009838B8">
            <w:pPr>
              <w:jc w:val="center"/>
              <w:rPr>
                <w:sz w:val="22"/>
                <w:szCs w:val="22"/>
              </w:rPr>
            </w:pPr>
            <w:r>
              <w:rPr>
                <w:bCs/>
                <w:sz w:val="22"/>
                <w:szCs w:val="22"/>
              </w:rPr>
              <w:t>SJ3</w:t>
            </w:r>
          </w:p>
        </w:tc>
      </w:tr>
      <w:tr w:rsidR="00FD53E6" w:rsidRPr="001C13CF" w14:paraId="72A20661" w14:textId="77777777" w:rsidTr="005C7F16">
        <w:trPr>
          <w:trHeight w:val="155"/>
        </w:trPr>
        <w:tc>
          <w:tcPr>
            <w:tcW w:w="2127" w:type="dxa"/>
          </w:tcPr>
          <w:p w14:paraId="7090BB93" w14:textId="39B85419" w:rsidR="00FD53E6" w:rsidRPr="00FD53E6" w:rsidRDefault="00FD53E6" w:rsidP="00FD53E6">
            <w:pPr>
              <w:jc w:val="both"/>
              <w:rPr>
                <w:sz w:val="22"/>
                <w:szCs w:val="22"/>
              </w:rPr>
            </w:pPr>
            <w:r w:rsidRPr="00FD53E6">
              <w:rPr>
                <w:bCs/>
                <w:color w:val="000000" w:themeColor="text1"/>
                <w:kern w:val="24"/>
                <w:sz w:val="22"/>
                <w:szCs w:val="22"/>
              </w:rPr>
              <w:t>Jengkol</w:t>
            </w:r>
            <w:r w:rsidR="00F602B2">
              <w:rPr>
                <w:bCs/>
                <w:color w:val="000000" w:themeColor="text1"/>
                <w:kern w:val="24"/>
                <w:sz w:val="22"/>
                <w:szCs w:val="22"/>
              </w:rPr>
              <w:t>, g</w:t>
            </w:r>
          </w:p>
        </w:tc>
        <w:tc>
          <w:tcPr>
            <w:tcW w:w="1134" w:type="dxa"/>
          </w:tcPr>
          <w:p w14:paraId="7B78DE40" w14:textId="4519F1F4" w:rsidR="00FD53E6" w:rsidRPr="00FD53E6" w:rsidRDefault="00F602B2" w:rsidP="00F602B2">
            <w:pPr>
              <w:jc w:val="right"/>
              <w:rPr>
                <w:color w:val="000000" w:themeColor="text1"/>
                <w:sz w:val="22"/>
                <w:szCs w:val="22"/>
              </w:rPr>
            </w:pPr>
            <w:r>
              <w:rPr>
                <w:bCs/>
                <w:color w:val="000000" w:themeColor="text1"/>
                <w:kern w:val="24"/>
                <w:sz w:val="22"/>
                <w:szCs w:val="22"/>
              </w:rPr>
              <w:t>300</w:t>
            </w:r>
            <w:r w:rsidR="009838B8">
              <w:rPr>
                <w:bCs/>
                <w:color w:val="000000" w:themeColor="text1"/>
                <w:kern w:val="24"/>
                <w:sz w:val="22"/>
                <w:szCs w:val="22"/>
              </w:rPr>
              <w:t>.00</w:t>
            </w:r>
          </w:p>
        </w:tc>
        <w:tc>
          <w:tcPr>
            <w:tcW w:w="1275" w:type="dxa"/>
          </w:tcPr>
          <w:p w14:paraId="66F33429" w14:textId="133380EA" w:rsidR="00FD53E6" w:rsidRPr="00FD53E6" w:rsidRDefault="00FD53E6" w:rsidP="00FD53E6">
            <w:pPr>
              <w:jc w:val="right"/>
              <w:rPr>
                <w:color w:val="000000" w:themeColor="text1"/>
                <w:sz w:val="22"/>
                <w:szCs w:val="22"/>
              </w:rPr>
            </w:pPr>
            <w:r w:rsidRPr="00FD53E6">
              <w:rPr>
                <w:bCs/>
                <w:color w:val="000000" w:themeColor="text1"/>
                <w:kern w:val="24"/>
                <w:sz w:val="22"/>
                <w:szCs w:val="22"/>
              </w:rPr>
              <w:t>5</w:t>
            </w:r>
            <w:r w:rsidR="00F602B2">
              <w:rPr>
                <w:bCs/>
                <w:color w:val="000000" w:themeColor="text1"/>
                <w:kern w:val="24"/>
                <w:sz w:val="22"/>
                <w:szCs w:val="22"/>
              </w:rPr>
              <w:t>00</w:t>
            </w:r>
            <w:r w:rsidR="009838B8">
              <w:rPr>
                <w:bCs/>
                <w:color w:val="000000" w:themeColor="text1"/>
                <w:kern w:val="24"/>
                <w:sz w:val="22"/>
                <w:szCs w:val="22"/>
              </w:rPr>
              <w:t>.00</w:t>
            </w:r>
            <w:r w:rsidR="00F602B2">
              <w:rPr>
                <w:bCs/>
                <w:color w:val="000000" w:themeColor="text1"/>
                <w:kern w:val="24"/>
                <w:sz w:val="22"/>
                <w:szCs w:val="22"/>
              </w:rPr>
              <w:t xml:space="preserve"> </w:t>
            </w:r>
          </w:p>
        </w:tc>
        <w:tc>
          <w:tcPr>
            <w:tcW w:w="1134" w:type="dxa"/>
          </w:tcPr>
          <w:p w14:paraId="1B24ECED" w14:textId="1989611F" w:rsidR="00FD53E6" w:rsidRPr="00FD53E6" w:rsidRDefault="00F602B2" w:rsidP="00FD53E6">
            <w:pPr>
              <w:jc w:val="right"/>
              <w:rPr>
                <w:color w:val="000000" w:themeColor="text1"/>
                <w:sz w:val="22"/>
                <w:szCs w:val="22"/>
              </w:rPr>
            </w:pPr>
            <w:r>
              <w:rPr>
                <w:bCs/>
                <w:color w:val="000000" w:themeColor="text1"/>
                <w:kern w:val="24"/>
                <w:sz w:val="22"/>
                <w:szCs w:val="22"/>
              </w:rPr>
              <w:t>100</w:t>
            </w:r>
            <w:r w:rsidR="009838B8">
              <w:rPr>
                <w:bCs/>
                <w:color w:val="000000" w:themeColor="text1"/>
                <w:kern w:val="24"/>
                <w:sz w:val="22"/>
                <w:szCs w:val="22"/>
              </w:rPr>
              <w:t>.00</w:t>
            </w:r>
            <w:r>
              <w:rPr>
                <w:bCs/>
                <w:color w:val="000000" w:themeColor="text1"/>
                <w:kern w:val="24"/>
                <w:sz w:val="22"/>
                <w:szCs w:val="22"/>
              </w:rPr>
              <w:t xml:space="preserve"> </w:t>
            </w:r>
          </w:p>
        </w:tc>
      </w:tr>
      <w:tr w:rsidR="00FD53E6" w:rsidRPr="001C13CF" w14:paraId="4CA451E3" w14:textId="77777777" w:rsidTr="005C7F16">
        <w:trPr>
          <w:trHeight w:val="89"/>
        </w:trPr>
        <w:tc>
          <w:tcPr>
            <w:tcW w:w="2127" w:type="dxa"/>
          </w:tcPr>
          <w:p w14:paraId="4CDB9F9D" w14:textId="7D01D04F" w:rsidR="00FD53E6" w:rsidRPr="00FD53E6" w:rsidRDefault="00202C0D" w:rsidP="00FD53E6">
            <w:pPr>
              <w:jc w:val="both"/>
              <w:rPr>
                <w:sz w:val="22"/>
                <w:szCs w:val="22"/>
              </w:rPr>
            </w:pPr>
            <w:r>
              <w:rPr>
                <w:color w:val="000000" w:themeColor="dark1"/>
                <w:kern w:val="24"/>
                <w:sz w:val="22"/>
                <w:szCs w:val="22"/>
              </w:rPr>
              <w:t>Water, g</w:t>
            </w:r>
          </w:p>
        </w:tc>
        <w:tc>
          <w:tcPr>
            <w:tcW w:w="1134" w:type="dxa"/>
          </w:tcPr>
          <w:p w14:paraId="208724ED" w14:textId="213A6220" w:rsidR="00FD53E6" w:rsidRPr="00FD53E6" w:rsidRDefault="00F602B2" w:rsidP="00FD53E6">
            <w:pPr>
              <w:jc w:val="right"/>
              <w:rPr>
                <w:color w:val="000000" w:themeColor="text1"/>
                <w:sz w:val="22"/>
                <w:szCs w:val="22"/>
              </w:rPr>
            </w:pPr>
            <w:r>
              <w:rPr>
                <w:color w:val="000000" w:themeColor="text1"/>
                <w:kern w:val="24"/>
                <w:sz w:val="22"/>
                <w:szCs w:val="22"/>
              </w:rPr>
              <w:t>700</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7BA0583C" w14:textId="10767167" w:rsidR="00FD53E6" w:rsidRPr="00FD53E6" w:rsidRDefault="00F602B2" w:rsidP="00FD53E6">
            <w:pPr>
              <w:jc w:val="right"/>
              <w:rPr>
                <w:color w:val="000000" w:themeColor="text1"/>
                <w:sz w:val="22"/>
                <w:szCs w:val="22"/>
              </w:rPr>
            </w:pPr>
            <w:r>
              <w:rPr>
                <w:color w:val="000000" w:themeColor="text1"/>
                <w:kern w:val="24"/>
                <w:sz w:val="22"/>
                <w:szCs w:val="22"/>
              </w:rPr>
              <w:t>500</w:t>
            </w:r>
            <w:r w:rsidR="009838B8">
              <w:rPr>
                <w:color w:val="000000" w:themeColor="text1"/>
                <w:kern w:val="24"/>
                <w:sz w:val="22"/>
                <w:szCs w:val="22"/>
              </w:rPr>
              <w:t>.00</w:t>
            </w:r>
          </w:p>
        </w:tc>
        <w:tc>
          <w:tcPr>
            <w:tcW w:w="1134" w:type="dxa"/>
          </w:tcPr>
          <w:p w14:paraId="5165E238" w14:textId="6955E72C" w:rsidR="00FD53E6" w:rsidRPr="00FD53E6" w:rsidRDefault="00F602B2" w:rsidP="00FD53E6">
            <w:pPr>
              <w:jc w:val="right"/>
              <w:rPr>
                <w:color w:val="000000" w:themeColor="text1"/>
                <w:sz w:val="22"/>
                <w:szCs w:val="22"/>
              </w:rPr>
            </w:pPr>
            <w:r>
              <w:rPr>
                <w:color w:val="000000" w:themeColor="text1"/>
                <w:kern w:val="24"/>
                <w:sz w:val="22"/>
                <w:szCs w:val="22"/>
              </w:rPr>
              <w:t>500</w:t>
            </w:r>
            <w:r w:rsidR="009838B8">
              <w:rPr>
                <w:color w:val="000000" w:themeColor="text1"/>
                <w:kern w:val="24"/>
                <w:sz w:val="22"/>
                <w:szCs w:val="22"/>
              </w:rPr>
              <w:t>.00</w:t>
            </w:r>
          </w:p>
        </w:tc>
      </w:tr>
      <w:tr w:rsidR="00FD53E6" w:rsidRPr="001C13CF" w14:paraId="1FA82861" w14:textId="77777777" w:rsidTr="005C7F16">
        <w:trPr>
          <w:trHeight w:val="89"/>
        </w:trPr>
        <w:tc>
          <w:tcPr>
            <w:tcW w:w="2127" w:type="dxa"/>
          </w:tcPr>
          <w:p w14:paraId="56E65F9C" w14:textId="22A56B9F" w:rsidR="00FD53E6" w:rsidRPr="00FD53E6" w:rsidRDefault="001C5D32" w:rsidP="00FD53E6">
            <w:pPr>
              <w:jc w:val="both"/>
              <w:rPr>
                <w:sz w:val="22"/>
                <w:szCs w:val="22"/>
              </w:rPr>
            </w:pPr>
            <w:r>
              <w:rPr>
                <w:color w:val="000000" w:themeColor="dark1"/>
                <w:kern w:val="24"/>
                <w:sz w:val="22"/>
                <w:szCs w:val="22"/>
              </w:rPr>
              <w:t>Cooking o</w:t>
            </w:r>
            <w:r w:rsidR="00202C0D">
              <w:rPr>
                <w:color w:val="000000" w:themeColor="dark1"/>
                <w:kern w:val="24"/>
                <w:sz w:val="22"/>
                <w:szCs w:val="22"/>
              </w:rPr>
              <w:t>il, tbsp</w:t>
            </w:r>
          </w:p>
        </w:tc>
        <w:tc>
          <w:tcPr>
            <w:tcW w:w="1134" w:type="dxa"/>
          </w:tcPr>
          <w:p w14:paraId="5EEEBDF5" w14:textId="6A03E89B"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07FA5B7D" w14:textId="426EAEF1"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2A948B13" w14:textId="5B10FFF5"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63CEDE99" w14:textId="77777777" w:rsidTr="005C7F16">
        <w:trPr>
          <w:trHeight w:val="89"/>
        </w:trPr>
        <w:tc>
          <w:tcPr>
            <w:tcW w:w="2127" w:type="dxa"/>
          </w:tcPr>
          <w:p w14:paraId="1121C7DD" w14:textId="4567CBE1" w:rsidR="00FD53E6" w:rsidRPr="00FD53E6" w:rsidRDefault="00202C0D" w:rsidP="00FD53E6">
            <w:pPr>
              <w:jc w:val="both"/>
              <w:rPr>
                <w:sz w:val="22"/>
                <w:szCs w:val="22"/>
              </w:rPr>
            </w:pPr>
            <w:r>
              <w:rPr>
                <w:color w:val="000000" w:themeColor="dark1"/>
                <w:kern w:val="24"/>
                <w:sz w:val="22"/>
                <w:szCs w:val="22"/>
              </w:rPr>
              <w:t>Soysauce, tbsp</w:t>
            </w:r>
          </w:p>
        </w:tc>
        <w:tc>
          <w:tcPr>
            <w:tcW w:w="1134" w:type="dxa"/>
          </w:tcPr>
          <w:p w14:paraId="57FD2CB8" w14:textId="43CC553C" w:rsidR="00FD53E6" w:rsidRPr="00FD53E6" w:rsidRDefault="00F602B2" w:rsidP="00FD53E6">
            <w:pPr>
              <w:ind w:firstLine="480"/>
              <w:jc w:val="right"/>
              <w:rPr>
                <w:color w:val="000000" w:themeColor="text1"/>
                <w:sz w:val="22"/>
                <w:szCs w:val="22"/>
              </w:rPr>
            </w:pPr>
            <w:r>
              <w:rPr>
                <w:color w:val="000000" w:themeColor="text1"/>
                <w:kern w:val="24"/>
                <w:sz w:val="22"/>
                <w:szCs w:val="22"/>
              </w:rPr>
              <w:t>5</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26A97AF8" w14:textId="548D5DFF" w:rsidR="00FD53E6" w:rsidRPr="00FD53E6" w:rsidRDefault="00F602B2" w:rsidP="00FD53E6">
            <w:pPr>
              <w:jc w:val="right"/>
              <w:rPr>
                <w:color w:val="000000" w:themeColor="text1"/>
                <w:sz w:val="22"/>
                <w:szCs w:val="22"/>
              </w:rPr>
            </w:pPr>
            <w:r>
              <w:rPr>
                <w:color w:val="000000" w:themeColor="text1"/>
                <w:kern w:val="24"/>
                <w:sz w:val="22"/>
                <w:szCs w:val="22"/>
              </w:rPr>
              <w:t>5</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4EDF33B1" w14:textId="6BEA0073" w:rsidR="00FD53E6" w:rsidRPr="00FD53E6" w:rsidRDefault="00F602B2" w:rsidP="00FD53E6">
            <w:pPr>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3694A180" w14:textId="77777777" w:rsidTr="005C7F16">
        <w:trPr>
          <w:trHeight w:val="155"/>
        </w:trPr>
        <w:tc>
          <w:tcPr>
            <w:tcW w:w="2127" w:type="dxa"/>
          </w:tcPr>
          <w:p w14:paraId="123E707F" w14:textId="54438B2D" w:rsidR="00FD53E6" w:rsidRPr="00FD53E6" w:rsidRDefault="00202C0D" w:rsidP="00FD53E6">
            <w:pPr>
              <w:jc w:val="both"/>
              <w:rPr>
                <w:sz w:val="22"/>
                <w:szCs w:val="22"/>
              </w:rPr>
            </w:pPr>
            <w:r>
              <w:rPr>
                <w:color w:val="000000" w:themeColor="dark1"/>
                <w:kern w:val="24"/>
                <w:sz w:val="22"/>
                <w:szCs w:val="22"/>
              </w:rPr>
              <w:t>Shallot, grain</w:t>
            </w:r>
          </w:p>
        </w:tc>
        <w:tc>
          <w:tcPr>
            <w:tcW w:w="1134" w:type="dxa"/>
          </w:tcPr>
          <w:p w14:paraId="006E749C" w14:textId="48571163" w:rsidR="00FD53E6" w:rsidRPr="00FD53E6" w:rsidRDefault="00F602B2" w:rsidP="00FD53E6">
            <w:pPr>
              <w:ind w:firstLine="480"/>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287C2831" w14:textId="0456CAAD" w:rsidR="00FD53E6" w:rsidRPr="00FD53E6" w:rsidRDefault="00F602B2" w:rsidP="00FD53E6">
            <w:pPr>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3E1E9706" w14:textId="5EB119AF" w:rsidR="00FD53E6" w:rsidRPr="00FD53E6" w:rsidRDefault="00F602B2" w:rsidP="00FD53E6">
            <w:pPr>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58FF9D41" w14:textId="77777777" w:rsidTr="005C7F16">
        <w:trPr>
          <w:trHeight w:val="155"/>
        </w:trPr>
        <w:tc>
          <w:tcPr>
            <w:tcW w:w="2127" w:type="dxa"/>
          </w:tcPr>
          <w:p w14:paraId="2381C0A9" w14:textId="548FE00A" w:rsidR="00FD53E6" w:rsidRPr="00FD53E6" w:rsidRDefault="00202C0D" w:rsidP="00FD53E6">
            <w:pPr>
              <w:jc w:val="both"/>
              <w:rPr>
                <w:sz w:val="22"/>
                <w:szCs w:val="22"/>
              </w:rPr>
            </w:pPr>
            <w:r>
              <w:rPr>
                <w:color w:val="000000" w:themeColor="dark1"/>
                <w:kern w:val="24"/>
                <w:sz w:val="22"/>
                <w:szCs w:val="22"/>
              </w:rPr>
              <w:t>Garlic, grain</w:t>
            </w:r>
          </w:p>
        </w:tc>
        <w:tc>
          <w:tcPr>
            <w:tcW w:w="1134" w:type="dxa"/>
          </w:tcPr>
          <w:p w14:paraId="43C8C991" w14:textId="4626EF37" w:rsidR="00FD53E6" w:rsidRPr="00FD53E6" w:rsidRDefault="00FD53E6" w:rsidP="00F602B2">
            <w:pPr>
              <w:ind w:firstLine="480"/>
              <w:jc w:val="right"/>
              <w:rPr>
                <w:color w:val="000000" w:themeColor="text1"/>
                <w:sz w:val="22"/>
                <w:szCs w:val="22"/>
              </w:rPr>
            </w:pPr>
            <w:r w:rsidRPr="00FD53E6">
              <w:rPr>
                <w:color w:val="000000" w:themeColor="text1"/>
                <w:kern w:val="24"/>
                <w:sz w:val="22"/>
                <w:szCs w:val="22"/>
              </w:rPr>
              <w:t>2</w:t>
            </w:r>
            <w:r w:rsidR="009838B8">
              <w:rPr>
                <w:color w:val="000000" w:themeColor="text1"/>
                <w:kern w:val="24"/>
                <w:sz w:val="22"/>
                <w:szCs w:val="22"/>
              </w:rPr>
              <w:t>.00</w:t>
            </w:r>
            <w:r w:rsidRPr="00FD53E6">
              <w:rPr>
                <w:color w:val="000000" w:themeColor="text1"/>
                <w:kern w:val="24"/>
                <w:sz w:val="22"/>
                <w:szCs w:val="22"/>
              </w:rPr>
              <w:t xml:space="preserve"> </w:t>
            </w:r>
          </w:p>
        </w:tc>
        <w:tc>
          <w:tcPr>
            <w:tcW w:w="1275" w:type="dxa"/>
          </w:tcPr>
          <w:p w14:paraId="08E9A608" w14:textId="73B810FC" w:rsidR="00FD53E6" w:rsidRPr="00FD53E6" w:rsidRDefault="00FD53E6" w:rsidP="00FD53E6">
            <w:pPr>
              <w:jc w:val="right"/>
              <w:rPr>
                <w:color w:val="000000" w:themeColor="text1"/>
                <w:sz w:val="22"/>
                <w:szCs w:val="22"/>
              </w:rPr>
            </w:pPr>
            <w:r w:rsidRPr="00FD53E6">
              <w:rPr>
                <w:color w:val="000000" w:themeColor="text1"/>
                <w:kern w:val="24"/>
                <w:sz w:val="22"/>
                <w:szCs w:val="22"/>
              </w:rPr>
              <w:t>5</w:t>
            </w:r>
            <w:r w:rsidR="009838B8">
              <w:rPr>
                <w:color w:val="000000" w:themeColor="text1"/>
                <w:kern w:val="24"/>
                <w:sz w:val="22"/>
                <w:szCs w:val="22"/>
              </w:rPr>
              <w:t>.00</w:t>
            </w:r>
            <w:r w:rsidR="00F602B2">
              <w:rPr>
                <w:color w:val="000000" w:themeColor="text1"/>
                <w:kern w:val="24"/>
                <w:sz w:val="22"/>
                <w:szCs w:val="22"/>
              </w:rPr>
              <w:t xml:space="preserve"> </w:t>
            </w:r>
          </w:p>
        </w:tc>
        <w:tc>
          <w:tcPr>
            <w:tcW w:w="1134" w:type="dxa"/>
          </w:tcPr>
          <w:p w14:paraId="06933908" w14:textId="2923363D"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08B34F65" w14:textId="77777777" w:rsidTr="005C7F16">
        <w:trPr>
          <w:trHeight w:val="155"/>
        </w:trPr>
        <w:tc>
          <w:tcPr>
            <w:tcW w:w="2127" w:type="dxa"/>
          </w:tcPr>
          <w:p w14:paraId="6140AD0A" w14:textId="21463D2F" w:rsidR="00FD53E6" w:rsidRPr="00FD53E6" w:rsidRDefault="00202C0D" w:rsidP="00FD53E6">
            <w:pPr>
              <w:jc w:val="both"/>
              <w:rPr>
                <w:sz w:val="22"/>
                <w:szCs w:val="22"/>
              </w:rPr>
            </w:pPr>
            <w:r>
              <w:rPr>
                <w:color w:val="000000" w:themeColor="dark1"/>
                <w:kern w:val="24"/>
                <w:sz w:val="22"/>
                <w:szCs w:val="22"/>
              </w:rPr>
              <w:t>Red chilli, grain</w:t>
            </w:r>
          </w:p>
        </w:tc>
        <w:tc>
          <w:tcPr>
            <w:tcW w:w="1134" w:type="dxa"/>
          </w:tcPr>
          <w:p w14:paraId="093B3E17" w14:textId="188CD9C5" w:rsidR="00FD53E6" w:rsidRPr="00FD53E6" w:rsidRDefault="00F602B2" w:rsidP="00FD53E6">
            <w:pPr>
              <w:ind w:firstLine="480"/>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40C9A995" w14:textId="693BD48B"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134" w:type="dxa"/>
          </w:tcPr>
          <w:p w14:paraId="137B9FEF" w14:textId="3277F073" w:rsidR="00FD53E6" w:rsidRPr="00FD53E6" w:rsidRDefault="00F602B2" w:rsidP="00FD53E6">
            <w:pPr>
              <w:jc w:val="right"/>
              <w:rPr>
                <w:color w:val="000000" w:themeColor="text1"/>
                <w:sz w:val="22"/>
                <w:szCs w:val="22"/>
              </w:rPr>
            </w:pPr>
            <w:r>
              <w:rPr>
                <w:color w:val="000000" w:themeColor="text1"/>
                <w:kern w:val="24"/>
                <w:sz w:val="22"/>
                <w:szCs w:val="22"/>
              </w:rPr>
              <w:t>4</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222BBD30" w14:textId="77777777" w:rsidTr="005C7F16">
        <w:trPr>
          <w:trHeight w:val="155"/>
        </w:trPr>
        <w:tc>
          <w:tcPr>
            <w:tcW w:w="2127" w:type="dxa"/>
          </w:tcPr>
          <w:p w14:paraId="61F998AD" w14:textId="60F33706" w:rsidR="00FD53E6" w:rsidRPr="00FD53E6" w:rsidRDefault="00202C0D" w:rsidP="00FD53E6">
            <w:pPr>
              <w:jc w:val="both"/>
              <w:rPr>
                <w:sz w:val="22"/>
                <w:szCs w:val="22"/>
              </w:rPr>
            </w:pPr>
            <w:r>
              <w:rPr>
                <w:color w:val="000000" w:themeColor="dark1"/>
                <w:kern w:val="24"/>
                <w:sz w:val="22"/>
                <w:szCs w:val="22"/>
              </w:rPr>
              <w:t>Coriander, tsp</w:t>
            </w:r>
          </w:p>
        </w:tc>
        <w:tc>
          <w:tcPr>
            <w:tcW w:w="1134" w:type="dxa"/>
          </w:tcPr>
          <w:p w14:paraId="3F630D86" w14:textId="7D5D798A" w:rsidR="00FD53E6" w:rsidRPr="00FD53E6" w:rsidRDefault="00F602B2" w:rsidP="00FD53E6">
            <w:pPr>
              <w:ind w:firstLine="480"/>
              <w:jc w:val="right"/>
              <w:rPr>
                <w:color w:val="000000" w:themeColor="text1"/>
                <w:sz w:val="22"/>
                <w:szCs w:val="22"/>
              </w:rPr>
            </w:pPr>
            <w:r>
              <w:rPr>
                <w:color w:val="000000" w:themeColor="text1"/>
                <w:kern w:val="24"/>
                <w:sz w:val="22"/>
                <w:szCs w:val="22"/>
              </w:rPr>
              <w:t>1</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560A9E00" w14:textId="7C16437F"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134" w:type="dxa"/>
          </w:tcPr>
          <w:p w14:paraId="705C5B69" w14:textId="29B0C2E1"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15EEF82F" w14:textId="77777777" w:rsidTr="005C7F16">
        <w:trPr>
          <w:trHeight w:val="155"/>
        </w:trPr>
        <w:tc>
          <w:tcPr>
            <w:tcW w:w="2127" w:type="dxa"/>
          </w:tcPr>
          <w:p w14:paraId="03059F9A" w14:textId="7B0890B5" w:rsidR="00FD53E6" w:rsidRPr="00FD53E6" w:rsidRDefault="00202C0D" w:rsidP="00FD53E6">
            <w:pPr>
              <w:jc w:val="both"/>
              <w:rPr>
                <w:sz w:val="22"/>
                <w:szCs w:val="22"/>
              </w:rPr>
            </w:pPr>
            <w:r>
              <w:rPr>
                <w:color w:val="000000" w:themeColor="dark1"/>
                <w:kern w:val="24"/>
                <w:sz w:val="22"/>
                <w:szCs w:val="22"/>
              </w:rPr>
              <w:t>Candlenut, grain</w:t>
            </w:r>
          </w:p>
        </w:tc>
        <w:tc>
          <w:tcPr>
            <w:tcW w:w="1134" w:type="dxa"/>
          </w:tcPr>
          <w:p w14:paraId="09C87D2A" w14:textId="3C8C7EAF" w:rsidR="00FD53E6" w:rsidRPr="00FD53E6" w:rsidRDefault="00F602B2" w:rsidP="00FD53E6">
            <w:pPr>
              <w:ind w:firstLine="480"/>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6B7659CC" w14:textId="6DAF8F25" w:rsidR="00FD53E6" w:rsidRPr="00FD53E6" w:rsidRDefault="00F602B2" w:rsidP="00FD53E6">
            <w:pPr>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365FD805" w14:textId="2B6DDC12"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3D05D159" w14:textId="77777777" w:rsidTr="005C7F16">
        <w:trPr>
          <w:trHeight w:val="155"/>
        </w:trPr>
        <w:tc>
          <w:tcPr>
            <w:tcW w:w="2127" w:type="dxa"/>
          </w:tcPr>
          <w:p w14:paraId="0BB3D7AD" w14:textId="26E3C0CA" w:rsidR="00FD53E6" w:rsidRPr="00FD53E6" w:rsidRDefault="00202C0D" w:rsidP="00FD53E6">
            <w:pPr>
              <w:jc w:val="both"/>
              <w:rPr>
                <w:sz w:val="22"/>
                <w:szCs w:val="22"/>
              </w:rPr>
            </w:pPr>
            <w:r>
              <w:rPr>
                <w:color w:val="000000" w:themeColor="dark1"/>
                <w:kern w:val="24"/>
                <w:sz w:val="22"/>
                <w:szCs w:val="22"/>
              </w:rPr>
              <w:t>Ginger, cm</w:t>
            </w:r>
          </w:p>
        </w:tc>
        <w:tc>
          <w:tcPr>
            <w:tcW w:w="1134" w:type="dxa"/>
          </w:tcPr>
          <w:p w14:paraId="0D65CEF5" w14:textId="2327F9D1" w:rsidR="00FD53E6" w:rsidRPr="00FD53E6" w:rsidRDefault="00F602B2" w:rsidP="00FD53E6">
            <w:pPr>
              <w:ind w:firstLine="480"/>
              <w:jc w:val="right"/>
              <w:rPr>
                <w:color w:val="000000" w:themeColor="text1"/>
                <w:sz w:val="22"/>
                <w:szCs w:val="22"/>
              </w:rPr>
            </w:pPr>
            <w:r>
              <w:rPr>
                <w:color w:val="000000" w:themeColor="text1"/>
                <w:sz w:val="22"/>
                <w:szCs w:val="22"/>
              </w:rPr>
              <w:t>5</w:t>
            </w:r>
            <w:r w:rsidR="009838B8">
              <w:rPr>
                <w:color w:val="000000" w:themeColor="text1"/>
                <w:sz w:val="22"/>
                <w:szCs w:val="22"/>
              </w:rPr>
              <w:t>.00</w:t>
            </w:r>
            <w:r>
              <w:rPr>
                <w:color w:val="000000" w:themeColor="text1"/>
                <w:sz w:val="22"/>
                <w:szCs w:val="22"/>
              </w:rPr>
              <w:t xml:space="preserve"> </w:t>
            </w:r>
          </w:p>
        </w:tc>
        <w:tc>
          <w:tcPr>
            <w:tcW w:w="1275" w:type="dxa"/>
          </w:tcPr>
          <w:p w14:paraId="15C14EF2" w14:textId="15B970E4"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134" w:type="dxa"/>
          </w:tcPr>
          <w:p w14:paraId="33FE4766" w14:textId="42B5867A" w:rsidR="00FD53E6" w:rsidRPr="00FD53E6" w:rsidRDefault="00F602B2" w:rsidP="00F602B2">
            <w:pPr>
              <w:jc w:val="right"/>
              <w:rPr>
                <w:color w:val="000000" w:themeColor="text1"/>
                <w:sz w:val="22"/>
                <w:szCs w:val="22"/>
              </w:rPr>
            </w:pPr>
            <w:r>
              <w:rPr>
                <w:color w:val="000000" w:themeColor="text1"/>
                <w:kern w:val="24"/>
                <w:sz w:val="22"/>
                <w:szCs w:val="22"/>
              </w:rPr>
              <w:t>5</w:t>
            </w:r>
            <w:r w:rsidR="009838B8">
              <w:rPr>
                <w:color w:val="000000" w:themeColor="text1"/>
                <w:kern w:val="24"/>
                <w:sz w:val="22"/>
                <w:szCs w:val="22"/>
              </w:rPr>
              <w:t>.00</w:t>
            </w:r>
          </w:p>
        </w:tc>
      </w:tr>
      <w:tr w:rsidR="00FD53E6" w:rsidRPr="001C13CF" w14:paraId="6B6BD971" w14:textId="77777777" w:rsidTr="005C7F16">
        <w:trPr>
          <w:trHeight w:val="155"/>
        </w:trPr>
        <w:tc>
          <w:tcPr>
            <w:tcW w:w="2127" w:type="dxa"/>
          </w:tcPr>
          <w:p w14:paraId="426A60C8" w14:textId="4E0F5308" w:rsidR="00FD53E6" w:rsidRPr="00FD53E6" w:rsidRDefault="00202C0D" w:rsidP="00FD53E6">
            <w:pPr>
              <w:jc w:val="both"/>
              <w:rPr>
                <w:sz w:val="22"/>
                <w:szCs w:val="22"/>
              </w:rPr>
            </w:pPr>
            <w:r>
              <w:rPr>
                <w:color w:val="000000" w:themeColor="dark1"/>
                <w:kern w:val="24"/>
                <w:sz w:val="22"/>
                <w:szCs w:val="22"/>
              </w:rPr>
              <w:t>Pepper, tsp</w:t>
            </w:r>
          </w:p>
        </w:tc>
        <w:tc>
          <w:tcPr>
            <w:tcW w:w="1134" w:type="dxa"/>
          </w:tcPr>
          <w:p w14:paraId="060FC1C9" w14:textId="02CD86A4" w:rsidR="00FD53E6" w:rsidRPr="00FD53E6" w:rsidRDefault="009838B8" w:rsidP="00FD53E6">
            <w:pPr>
              <w:ind w:firstLine="480"/>
              <w:jc w:val="right"/>
              <w:rPr>
                <w:color w:val="000000" w:themeColor="text1"/>
                <w:sz w:val="22"/>
                <w:szCs w:val="22"/>
              </w:rPr>
            </w:pPr>
            <w:r>
              <w:rPr>
                <w:color w:val="000000" w:themeColor="text1"/>
                <w:kern w:val="24"/>
                <w:sz w:val="22"/>
                <w:szCs w:val="22"/>
              </w:rPr>
              <w:t>0.25</w:t>
            </w:r>
            <w:r w:rsidR="00F602B2">
              <w:rPr>
                <w:color w:val="000000" w:themeColor="text1"/>
                <w:kern w:val="24"/>
                <w:sz w:val="22"/>
                <w:szCs w:val="22"/>
              </w:rPr>
              <w:t xml:space="preserve"> </w:t>
            </w:r>
          </w:p>
        </w:tc>
        <w:tc>
          <w:tcPr>
            <w:tcW w:w="1275" w:type="dxa"/>
          </w:tcPr>
          <w:p w14:paraId="2589E96E" w14:textId="5F406556"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c>
          <w:tcPr>
            <w:tcW w:w="1134" w:type="dxa"/>
          </w:tcPr>
          <w:p w14:paraId="36CCD749" w14:textId="47D92BEE" w:rsidR="00FD53E6" w:rsidRPr="00FD53E6" w:rsidRDefault="00F602B2" w:rsidP="00FD53E6">
            <w:pPr>
              <w:jc w:val="right"/>
              <w:rPr>
                <w:color w:val="000000" w:themeColor="text1"/>
                <w:sz w:val="22"/>
                <w:szCs w:val="22"/>
              </w:rPr>
            </w:pPr>
            <w:r>
              <w:rPr>
                <w:color w:val="000000" w:themeColor="text1"/>
                <w:kern w:val="24"/>
                <w:sz w:val="22"/>
                <w:szCs w:val="22"/>
              </w:rPr>
              <w:t>1</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04463B26" w14:textId="77777777" w:rsidTr="005C7F16">
        <w:trPr>
          <w:trHeight w:val="155"/>
        </w:trPr>
        <w:tc>
          <w:tcPr>
            <w:tcW w:w="2127" w:type="dxa"/>
          </w:tcPr>
          <w:p w14:paraId="1B838594" w14:textId="26D6FED2" w:rsidR="00FD53E6" w:rsidRPr="00FD53E6" w:rsidRDefault="00202C0D" w:rsidP="00FD53E6">
            <w:pPr>
              <w:jc w:val="both"/>
              <w:rPr>
                <w:sz w:val="22"/>
                <w:szCs w:val="22"/>
              </w:rPr>
            </w:pPr>
            <w:r>
              <w:rPr>
                <w:color w:val="000000" w:themeColor="dark1"/>
                <w:kern w:val="24"/>
                <w:sz w:val="22"/>
                <w:szCs w:val="22"/>
              </w:rPr>
              <w:t>Salt, tsp</w:t>
            </w:r>
          </w:p>
        </w:tc>
        <w:tc>
          <w:tcPr>
            <w:tcW w:w="1134" w:type="dxa"/>
          </w:tcPr>
          <w:p w14:paraId="1FA84B7F" w14:textId="642819B6" w:rsidR="00FD53E6" w:rsidRPr="00FD53E6" w:rsidRDefault="00F602B2" w:rsidP="00FD53E6">
            <w:pPr>
              <w:ind w:firstLine="480"/>
              <w:jc w:val="right"/>
              <w:rPr>
                <w:color w:val="000000" w:themeColor="text1"/>
                <w:sz w:val="22"/>
                <w:szCs w:val="22"/>
              </w:rPr>
            </w:pPr>
            <w:r>
              <w:rPr>
                <w:color w:val="000000" w:themeColor="text1"/>
                <w:kern w:val="24"/>
                <w:sz w:val="22"/>
                <w:szCs w:val="22"/>
              </w:rPr>
              <w:t>1</w:t>
            </w:r>
            <w:r w:rsidR="009838B8">
              <w:rPr>
                <w:color w:val="000000" w:themeColor="text1"/>
                <w:kern w:val="24"/>
                <w:sz w:val="22"/>
                <w:szCs w:val="22"/>
              </w:rPr>
              <w:t>.00</w:t>
            </w:r>
            <w:r>
              <w:rPr>
                <w:color w:val="000000" w:themeColor="text1"/>
                <w:kern w:val="24"/>
                <w:sz w:val="22"/>
                <w:szCs w:val="22"/>
              </w:rPr>
              <w:t xml:space="preserve"> </w:t>
            </w:r>
          </w:p>
        </w:tc>
        <w:tc>
          <w:tcPr>
            <w:tcW w:w="1275" w:type="dxa"/>
          </w:tcPr>
          <w:p w14:paraId="1664FA9E" w14:textId="1A87E9E9"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3AEF2AB5" w14:textId="7A13C9B9" w:rsidR="00FD53E6" w:rsidRPr="00FD53E6" w:rsidRDefault="00F602B2" w:rsidP="00FD53E6">
            <w:pPr>
              <w:jc w:val="right"/>
              <w:rPr>
                <w:color w:val="000000" w:themeColor="text1"/>
                <w:sz w:val="22"/>
                <w:szCs w:val="22"/>
              </w:rPr>
            </w:pPr>
            <w:r>
              <w:rPr>
                <w:color w:val="000000" w:themeColor="text1"/>
                <w:kern w:val="24"/>
                <w:sz w:val="22"/>
                <w:szCs w:val="22"/>
              </w:rPr>
              <w:t>1</w:t>
            </w:r>
            <w:r w:rsidR="009838B8">
              <w:rPr>
                <w:color w:val="000000" w:themeColor="text1"/>
                <w:kern w:val="24"/>
                <w:sz w:val="22"/>
                <w:szCs w:val="22"/>
              </w:rPr>
              <w:t>.00</w:t>
            </w:r>
            <w:r>
              <w:rPr>
                <w:color w:val="000000" w:themeColor="text1"/>
                <w:kern w:val="24"/>
                <w:sz w:val="22"/>
                <w:szCs w:val="22"/>
              </w:rPr>
              <w:t xml:space="preserve"> </w:t>
            </w:r>
          </w:p>
        </w:tc>
      </w:tr>
      <w:tr w:rsidR="00FD53E6" w:rsidRPr="001C13CF" w14:paraId="4D0F2F5C" w14:textId="77777777" w:rsidTr="005C7F16">
        <w:trPr>
          <w:trHeight w:val="155"/>
        </w:trPr>
        <w:tc>
          <w:tcPr>
            <w:tcW w:w="2127" w:type="dxa"/>
          </w:tcPr>
          <w:p w14:paraId="1557C8AB" w14:textId="70520CA8" w:rsidR="00FD53E6" w:rsidRPr="00FD53E6" w:rsidRDefault="00202C0D" w:rsidP="00FD53E6">
            <w:pPr>
              <w:jc w:val="both"/>
              <w:rPr>
                <w:sz w:val="22"/>
                <w:szCs w:val="22"/>
              </w:rPr>
            </w:pPr>
            <w:r>
              <w:rPr>
                <w:color w:val="000000" w:themeColor="dark1"/>
                <w:kern w:val="24"/>
                <w:sz w:val="22"/>
                <w:szCs w:val="22"/>
              </w:rPr>
              <w:t>Cloves, grain</w:t>
            </w:r>
          </w:p>
        </w:tc>
        <w:tc>
          <w:tcPr>
            <w:tcW w:w="1134" w:type="dxa"/>
          </w:tcPr>
          <w:p w14:paraId="63BA13DF" w14:textId="5717F595" w:rsidR="00FD53E6" w:rsidRPr="00FD53E6" w:rsidRDefault="009838B8" w:rsidP="00FD53E6">
            <w:pPr>
              <w:ind w:firstLine="480"/>
              <w:jc w:val="right"/>
              <w:rPr>
                <w:color w:val="000000" w:themeColor="text1"/>
                <w:sz w:val="22"/>
                <w:szCs w:val="22"/>
              </w:rPr>
            </w:pPr>
            <w:r>
              <w:rPr>
                <w:color w:val="000000" w:themeColor="text1"/>
                <w:sz w:val="22"/>
                <w:szCs w:val="22"/>
              </w:rPr>
              <w:t>-</w:t>
            </w:r>
          </w:p>
        </w:tc>
        <w:tc>
          <w:tcPr>
            <w:tcW w:w="1275" w:type="dxa"/>
          </w:tcPr>
          <w:p w14:paraId="74994459" w14:textId="62A691CE" w:rsidR="00FD53E6" w:rsidRPr="00FD53E6" w:rsidRDefault="00F602B2" w:rsidP="00FD53E6">
            <w:pPr>
              <w:jc w:val="right"/>
              <w:rPr>
                <w:color w:val="000000" w:themeColor="text1"/>
                <w:sz w:val="22"/>
                <w:szCs w:val="22"/>
              </w:rPr>
            </w:pPr>
            <w:r>
              <w:rPr>
                <w:color w:val="000000" w:themeColor="text1"/>
                <w:kern w:val="24"/>
                <w:sz w:val="22"/>
                <w:szCs w:val="22"/>
              </w:rPr>
              <w:t>2</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36E01194" w14:textId="4EEA4B4B"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2F753120" w14:textId="77777777" w:rsidTr="005C7F16">
        <w:trPr>
          <w:trHeight w:val="155"/>
        </w:trPr>
        <w:tc>
          <w:tcPr>
            <w:tcW w:w="2127" w:type="dxa"/>
          </w:tcPr>
          <w:p w14:paraId="5A98B908" w14:textId="714EF04D" w:rsidR="00FD53E6" w:rsidRPr="00FD53E6" w:rsidRDefault="00202C0D" w:rsidP="00FD53E6">
            <w:pPr>
              <w:jc w:val="both"/>
              <w:rPr>
                <w:sz w:val="22"/>
                <w:szCs w:val="22"/>
              </w:rPr>
            </w:pPr>
            <w:r>
              <w:rPr>
                <w:color w:val="000000" w:themeColor="dark1"/>
                <w:kern w:val="24"/>
                <w:sz w:val="22"/>
                <w:szCs w:val="22"/>
              </w:rPr>
              <w:t>Cinnamon, cm</w:t>
            </w:r>
          </w:p>
        </w:tc>
        <w:tc>
          <w:tcPr>
            <w:tcW w:w="1134" w:type="dxa"/>
          </w:tcPr>
          <w:p w14:paraId="2FFF553A" w14:textId="68E4EECD"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w:t>
            </w:r>
          </w:p>
        </w:tc>
        <w:tc>
          <w:tcPr>
            <w:tcW w:w="1275" w:type="dxa"/>
          </w:tcPr>
          <w:p w14:paraId="71756C6E" w14:textId="1F759E16" w:rsidR="00FD53E6" w:rsidRPr="00FD53E6" w:rsidRDefault="00F602B2" w:rsidP="00FD53E6">
            <w:pPr>
              <w:jc w:val="right"/>
              <w:rPr>
                <w:color w:val="000000" w:themeColor="text1"/>
                <w:sz w:val="22"/>
                <w:szCs w:val="22"/>
              </w:rPr>
            </w:pPr>
            <w:r>
              <w:rPr>
                <w:color w:val="000000" w:themeColor="text1"/>
                <w:kern w:val="24"/>
                <w:sz w:val="22"/>
                <w:szCs w:val="22"/>
              </w:rPr>
              <w:t>3</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40CDBA69" w14:textId="18442139"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0032EBE4" w14:textId="77777777" w:rsidTr="005C7F16">
        <w:trPr>
          <w:trHeight w:val="155"/>
        </w:trPr>
        <w:tc>
          <w:tcPr>
            <w:tcW w:w="2127" w:type="dxa"/>
          </w:tcPr>
          <w:p w14:paraId="3DEA7071" w14:textId="3B94FABE" w:rsidR="00FD53E6" w:rsidRPr="00FD53E6" w:rsidRDefault="00202C0D" w:rsidP="00FD53E6">
            <w:pPr>
              <w:jc w:val="both"/>
              <w:rPr>
                <w:sz w:val="22"/>
                <w:szCs w:val="22"/>
              </w:rPr>
            </w:pPr>
            <w:r>
              <w:rPr>
                <w:color w:val="000000" w:themeColor="dark1"/>
                <w:kern w:val="24"/>
                <w:sz w:val="22"/>
                <w:szCs w:val="22"/>
              </w:rPr>
              <w:t>Palm sugar, g</w:t>
            </w:r>
          </w:p>
        </w:tc>
        <w:tc>
          <w:tcPr>
            <w:tcW w:w="1134" w:type="dxa"/>
          </w:tcPr>
          <w:p w14:paraId="65E87464" w14:textId="119B0E98" w:rsidR="00FD53E6" w:rsidRPr="00FD53E6" w:rsidRDefault="00FD53E6" w:rsidP="00FD53E6">
            <w:pPr>
              <w:ind w:firstLine="480"/>
              <w:jc w:val="right"/>
              <w:rPr>
                <w:color w:val="000000" w:themeColor="text1"/>
                <w:sz w:val="22"/>
                <w:szCs w:val="22"/>
              </w:rPr>
            </w:pPr>
            <w:r w:rsidRPr="00FD53E6">
              <w:rPr>
                <w:color w:val="000000" w:themeColor="text1"/>
                <w:kern w:val="24"/>
                <w:sz w:val="22"/>
                <w:szCs w:val="22"/>
              </w:rPr>
              <w:t>-</w:t>
            </w:r>
          </w:p>
        </w:tc>
        <w:tc>
          <w:tcPr>
            <w:tcW w:w="1275" w:type="dxa"/>
          </w:tcPr>
          <w:p w14:paraId="21C61C43" w14:textId="511223FF" w:rsidR="00FD53E6" w:rsidRPr="00FD53E6" w:rsidRDefault="00F602B2" w:rsidP="00FD53E6">
            <w:pPr>
              <w:jc w:val="right"/>
              <w:rPr>
                <w:color w:val="000000" w:themeColor="text1"/>
                <w:sz w:val="22"/>
                <w:szCs w:val="22"/>
              </w:rPr>
            </w:pPr>
            <w:r>
              <w:rPr>
                <w:color w:val="000000" w:themeColor="text1"/>
                <w:kern w:val="24"/>
                <w:sz w:val="22"/>
                <w:szCs w:val="22"/>
              </w:rPr>
              <w:t>20</w:t>
            </w:r>
            <w:r w:rsidR="009838B8">
              <w:rPr>
                <w:color w:val="000000" w:themeColor="text1"/>
                <w:kern w:val="24"/>
                <w:sz w:val="22"/>
                <w:szCs w:val="22"/>
              </w:rPr>
              <w:t>.00</w:t>
            </w:r>
            <w:r>
              <w:rPr>
                <w:color w:val="000000" w:themeColor="text1"/>
                <w:kern w:val="24"/>
                <w:sz w:val="22"/>
                <w:szCs w:val="22"/>
              </w:rPr>
              <w:t xml:space="preserve"> </w:t>
            </w:r>
          </w:p>
        </w:tc>
        <w:tc>
          <w:tcPr>
            <w:tcW w:w="1134" w:type="dxa"/>
          </w:tcPr>
          <w:p w14:paraId="4836FA73" w14:textId="625083A6" w:rsidR="00FD53E6" w:rsidRPr="00FD53E6" w:rsidRDefault="00FD53E6" w:rsidP="00FD53E6">
            <w:pPr>
              <w:jc w:val="right"/>
              <w:rPr>
                <w:color w:val="000000" w:themeColor="text1"/>
                <w:sz w:val="22"/>
                <w:szCs w:val="22"/>
              </w:rPr>
            </w:pPr>
            <w:r w:rsidRPr="00FD53E6">
              <w:rPr>
                <w:color w:val="000000" w:themeColor="text1"/>
                <w:kern w:val="24"/>
                <w:sz w:val="22"/>
                <w:szCs w:val="22"/>
              </w:rPr>
              <w:t>-</w:t>
            </w:r>
          </w:p>
        </w:tc>
      </w:tr>
      <w:tr w:rsidR="00FD53E6" w:rsidRPr="001C13CF" w14:paraId="034106DE" w14:textId="77777777" w:rsidTr="005C7F16">
        <w:trPr>
          <w:trHeight w:val="155"/>
        </w:trPr>
        <w:tc>
          <w:tcPr>
            <w:tcW w:w="2127" w:type="dxa"/>
            <w:tcBorders>
              <w:bottom w:val="single" w:sz="4" w:space="0" w:color="auto"/>
            </w:tcBorders>
          </w:tcPr>
          <w:p w14:paraId="578DFB1C" w14:textId="436DD027" w:rsidR="00FD53E6" w:rsidRPr="00FD53E6" w:rsidRDefault="00202C0D" w:rsidP="00FD53E6">
            <w:pPr>
              <w:jc w:val="both"/>
              <w:rPr>
                <w:color w:val="000000" w:themeColor="dark1"/>
                <w:kern w:val="24"/>
                <w:sz w:val="22"/>
                <w:szCs w:val="22"/>
              </w:rPr>
            </w:pPr>
            <w:r>
              <w:rPr>
                <w:color w:val="000000" w:themeColor="dark1"/>
                <w:kern w:val="24"/>
                <w:sz w:val="22"/>
                <w:szCs w:val="22"/>
              </w:rPr>
              <w:t>Nutmeg, grain</w:t>
            </w:r>
          </w:p>
        </w:tc>
        <w:tc>
          <w:tcPr>
            <w:tcW w:w="1134" w:type="dxa"/>
            <w:tcBorders>
              <w:bottom w:val="single" w:sz="4" w:space="0" w:color="auto"/>
            </w:tcBorders>
          </w:tcPr>
          <w:p w14:paraId="7CE74B58" w14:textId="45D75C4F" w:rsidR="00FD53E6" w:rsidRPr="00FD53E6" w:rsidRDefault="00FD53E6" w:rsidP="00FD53E6">
            <w:pPr>
              <w:ind w:firstLine="480"/>
              <w:jc w:val="right"/>
              <w:rPr>
                <w:color w:val="000000" w:themeColor="text1"/>
                <w:kern w:val="24"/>
                <w:sz w:val="22"/>
                <w:szCs w:val="22"/>
              </w:rPr>
            </w:pPr>
            <w:r w:rsidRPr="00FD53E6">
              <w:rPr>
                <w:color w:val="000000" w:themeColor="text1"/>
                <w:kern w:val="24"/>
                <w:sz w:val="22"/>
                <w:szCs w:val="22"/>
              </w:rPr>
              <w:t>-</w:t>
            </w:r>
          </w:p>
        </w:tc>
        <w:tc>
          <w:tcPr>
            <w:tcW w:w="1275" w:type="dxa"/>
            <w:tcBorders>
              <w:bottom w:val="single" w:sz="4" w:space="0" w:color="auto"/>
            </w:tcBorders>
          </w:tcPr>
          <w:p w14:paraId="50425791" w14:textId="5206B573" w:rsidR="00FD53E6" w:rsidRPr="00FD53E6" w:rsidRDefault="009838B8" w:rsidP="00FD53E6">
            <w:pPr>
              <w:jc w:val="right"/>
              <w:rPr>
                <w:color w:val="000000" w:themeColor="text1"/>
                <w:kern w:val="24"/>
                <w:sz w:val="22"/>
                <w:szCs w:val="22"/>
              </w:rPr>
            </w:pPr>
            <w:r>
              <w:rPr>
                <w:color w:val="000000" w:themeColor="text1"/>
                <w:kern w:val="24"/>
                <w:sz w:val="22"/>
                <w:szCs w:val="22"/>
              </w:rPr>
              <w:t>0.25</w:t>
            </w:r>
            <w:r w:rsidR="00F602B2">
              <w:rPr>
                <w:color w:val="000000" w:themeColor="text1"/>
                <w:kern w:val="24"/>
                <w:sz w:val="22"/>
                <w:szCs w:val="22"/>
              </w:rPr>
              <w:t xml:space="preserve"> </w:t>
            </w:r>
          </w:p>
        </w:tc>
        <w:tc>
          <w:tcPr>
            <w:tcW w:w="1134" w:type="dxa"/>
            <w:tcBorders>
              <w:bottom w:val="single" w:sz="4" w:space="0" w:color="auto"/>
            </w:tcBorders>
          </w:tcPr>
          <w:p w14:paraId="1C264565" w14:textId="156235A3" w:rsidR="00FD53E6" w:rsidRPr="00FD53E6" w:rsidRDefault="00FD53E6" w:rsidP="00FD53E6">
            <w:pPr>
              <w:jc w:val="right"/>
              <w:rPr>
                <w:color w:val="000000" w:themeColor="text1"/>
                <w:kern w:val="24"/>
                <w:sz w:val="22"/>
                <w:szCs w:val="22"/>
              </w:rPr>
            </w:pPr>
            <w:r w:rsidRPr="00FD53E6">
              <w:rPr>
                <w:color w:val="000000" w:themeColor="text1"/>
                <w:kern w:val="24"/>
                <w:sz w:val="22"/>
                <w:szCs w:val="22"/>
              </w:rPr>
              <w:t>-</w:t>
            </w:r>
          </w:p>
        </w:tc>
      </w:tr>
    </w:tbl>
    <w:p w14:paraId="7F048543" w14:textId="4F68DE09" w:rsidR="000E05F5" w:rsidRDefault="000E05F5" w:rsidP="0039410E">
      <w:pPr>
        <w:jc w:val="both"/>
        <w:rPr>
          <w:sz w:val="22"/>
          <w:szCs w:val="22"/>
        </w:rPr>
      </w:pPr>
    </w:p>
    <w:p w14:paraId="75749165" w14:textId="77777777" w:rsidR="00E2112A" w:rsidRDefault="00E2112A" w:rsidP="00E2112A">
      <w:pPr>
        <w:ind w:left="20" w:right="100" w:firstLine="264"/>
        <w:jc w:val="both"/>
        <w:rPr>
          <w:sz w:val="22"/>
          <w:szCs w:val="22"/>
        </w:rPr>
      </w:pPr>
      <w:r w:rsidRPr="00202C0D">
        <w:rPr>
          <w:sz w:val="22"/>
          <w:szCs w:val="22"/>
        </w:rPr>
        <w:t>Table 4 shows that the SJ1, SJ2, and SJ3 formulas ha</w:t>
      </w:r>
      <w:r>
        <w:rPr>
          <w:sz w:val="22"/>
          <w:szCs w:val="22"/>
        </w:rPr>
        <w:t xml:space="preserve">d </w:t>
      </w:r>
      <w:r w:rsidRPr="00202C0D">
        <w:rPr>
          <w:sz w:val="22"/>
          <w:szCs w:val="22"/>
        </w:rPr>
        <w:t xml:space="preserve">a distinctive jengkol </w:t>
      </w:r>
      <w:r>
        <w:rPr>
          <w:sz w:val="22"/>
          <w:szCs w:val="22"/>
        </w:rPr>
        <w:t xml:space="preserve">odor, a savory taste, and </w:t>
      </w:r>
      <w:r w:rsidRPr="00202C0D">
        <w:rPr>
          <w:sz w:val="22"/>
          <w:szCs w:val="22"/>
        </w:rPr>
        <w:t xml:space="preserve">soft and sticky textures. SJ1 and SJ2 </w:t>
      </w:r>
      <w:r>
        <w:rPr>
          <w:sz w:val="22"/>
          <w:szCs w:val="22"/>
        </w:rPr>
        <w:t xml:space="preserve">had </w:t>
      </w:r>
      <w:r w:rsidRPr="00202C0D">
        <w:rPr>
          <w:sz w:val="22"/>
          <w:szCs w:val="22"/>
        </w:rPr>
        <w:t xml:space="preserve">a light brown color, while SJ3 </w:t>
      </w:r>
      <w:r>
        <w:rPr>
          <w:sz w:val="22"/>
          <w:szCs w:val="22"/>
        </w:rPr>
        <w:t xml:space="preserve">was </w:t>
      </w:r>
      <w:r w:rsidRPr="00202C0D">
        <w:rPr>
          <w:sz w:val="22"/>
          <w:szCs w:val="22"/>
        </w:rPr>
        <w:t xml:space="preserve">brown. Therefore, the SJ3 formula was chosen to be the best recipe because it </w:t>
      </w:r>
      <w:r>
        <w:rPr>
          <w:sz w:val="22"/>
          <w:szCs w:val="22"/>
        </w:rPr>
        <w:t xml:space="preserve">had </w:t>
      </w:r>
      <w:r w:rsidRPr="00202C0D">
        <w:rPr>
          <w:sz w:val="22"/>
          <w:szCs w:val="22"/>
        </w:rPr>
        <w:t>better color than other reference recipes.</w:t>
      </w:r>
    </w:p>
    <w:p w14:paraId="27750F5E" w14:textId="66607739" w:rsidR="000E05F5" w:rsidRDefault="00202C0D" w:rsidP="00202C0D">
      <w:pPr>
        <w:jc w:val="center"/>
        <w:rPr>
          <w:sz w:val="22"/>
          <w:szCs w:val="22"/>
        </w:rPr>
      </w:pPr>
      <w:r>
        <w:rPr>
          <w:b/>
          <w:bCs/>
          <w:sz w:val="22"/>
          <w:szCs w:val="22"/>
        </w:rPr>
        <w:lastRenderedPageBreak/>
        <w:t>Tab</w:t>
      </w:r>
      <w:r w:rsidR="00784C82" w:rsidRPr="005C7F16">
        <w:rPr>
          <w:b/>
          <w:bCs/>
          <w:sz w:val="22"/>
          <w:szCs w:val="22"/>
        </w:rPr>
        <w:t>l</w:t>
      </w:r>
      <w:r>
        <w:rPr>
          <w:b/>
          <w:bCs/>
          <w:sz w:val="22"/>
          <w:szCs w:val="22"/>
        </w:rPr>
        <w:t>e</w:t>
      </w:r>
      <w:r w:rsidR="00784C82" w:rsidRPr="005C7F16">
        <w:rPr>
          <w:b/>
          <w:bCs/>
          <w:sz w:val="22"/>
          <w:szCs w:val="22"/>
        </w:rPr>
        <w:t xml:space="preserve"> 4</w:t>
      </w:r>
      <w:r w:rsidR="000E05F5" w:rsidRPr="005C7F16">
        <w:rPr>
          <w:b/>
          <w:bCs/>
          <w:sz w:val="22"/>
          <w:szCs w:val="22"/>
        </w:rPr>
        <w:t>.</w:t>
      </w:r>
      <w:r w:rsidR="000E05F5" w:rsidRPr="001C13CF">
        <w:rPr>
          <w:sz w:val="22"/>
          <w:szCs w:val="22"/>
        </w:rPr>
        <w:t xml:space="preserve">  </w:t>
      </w:r>
      <w:r>
        <w:rPr>
          <w:sz w:val="22"/>
          <w:szCs w:val="22"/>
        </w:rPr>
        <w:t xml:space="preserve">The results of sensory evaluation in the define stage for </w:t>
      </w:r>
      <w:r w:rsidR="00C6067B">
        <w:rPr>
          <w:sz w:val="22"/>
          <w:szCs w:val="22"/>
        </w:rPr>
        <w:t xml:space="preserve">semur </w:t>
      </w:r>
      <w:r>
        <w:rPr>
          <w:sz w:val="22"/>
          <w:szCs w:val="22"/>
        </w:rPr>
        <w:t>jengkol</w:t>
      </w:r>
      <w:r w:rsidR="00A73263">
        <w:rPr>
          <w:sz w:val="22"/>
          <w:szCs w:val="22"/>
        </w:rPr>
        <w:t>.</w:t>
      </w:r>
      <w:r>
        <w:rPr>
          <w:sz w:val="22"/>
          <w:szCs w:val="22"/>
        </w:rPr>
        <w:t xml:space="preserve"> </w:t>
      </w:r>
      <w:r w:rsidR="00784C82">
        <w:rPr>
          <w:sz w:val="22"/>
          <w:szCs w:val="22"/>
        </w:rPr>
        <w:t xml:space="preserve"> </w:t>
      </w:r>
    </w:p>
    <w:tbl>
      <w:tblPr>
        <w:tblStyle w:val="TableGrid"/>
        <w:tblW w:w="680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92"/>
        <w:gridCol w:w="1701"/>
        <w:gridCol w:w="1276"/>
        <w:gridCol w:w="1069"/>
        <w:gridCol w:w="1766"/>
      </w:tblGrid>
      <w:tr w:rsidR="00B50F0E" w:rsidRPr="00B808AC" w14:paraId="3D416C34" w14:textId="77777777" w:rsidTr="000070BA">
        <w:trPr>
          <w:trHeight w:val="89"/>
        </w:trPr>
        <w:tc>
          <w:tcPr>
            <w:tcW w:w="992" w:type="dxa"/>
            <w:tcBorders>
              <w:top w:val="single" w:sz="4" w:space="0" w:color="auto"/>
              <w:bottom w:val="single" w:sz="4" w:space="0" w:color="auto"/>
            </w:tcBorders>
          </w:tcPr>
          <w:p w14:paraId="311EC13A" w14:textId="77777777" w:rsidR="00B50F0E" w:rsidRPr="00B50F0E" w:rsidRDefault="00B50F0E" w:rsidP="00C803ED">
            <w:pPr>
              <w:jc w:val="both"/>
              <w:rPr>
                <w:sz w:val="22"/>
                <w:szCs w:val="22"/>
              </w:rPr>
            </w:pPr>
            <w:r w:rsidRPr="00B50F0E">
              <w:rPr>
                <w:sz w:val="22"/>
                <w:szCs w:val="22"/>
              </w:rPr>
              <w:t>Formula</w:t>
            </w:r>
          </w:p>
        </w:tc>
        <w:tc>
          <w:tcPr>
            <w:tcW w:w="1701" w:type="dxa"/>
            <w:tcBorders>
              <w:top w:val="single" w:sz="4" w:space="0" w:color="auto"/>
              <w:bottom w:val="single" w:sz="4" w:space="0" w:color="auto"/>
            </w:tcBorders>
          </w:tcPr>
          <w:p w14:paraId="03E7AA9C" w14:textId="01567EAD" w:rsidR="00B50F0E" w:rsidRPr="00B50F0E" w:rsidRDefault="00202C0D" w:rsidP="00C803ED">
            <w:pPr>
              <w:rPr>
                <w:sz w:val="22"/>
                <w:szCs w:val="22"/>
              </w:rPr>
            </w:pPr>
            <w:r>
              <w:rPr>
                <w:sz w:val="22"/>
                <w:szCs w:val="22"/>
              </w:rPr>
              <w:t>Color</w:t>
            </w:r>
          </w:p>
        </w:tc>
        <w:tc>
          <w:tcPr>
            <w:tcW w:w="1276" w:type="dxa"/>
            <w:tcBorders>
              <w:top w:val="single" w:sz="4" w:space="0" w:color="auto"/>
              <w:bottom w:val="single" w:sz="4" w:space="0" w:color="auto"/>
            </w:tcBorders>
          </w:tcPr>
          <w:p w14:paraId="6988E2A9" w14:textId="0AFDFA00" w:rsidR="00B50F0E" w:rsidRPr="00B50F0E" w:rsidRDefault="00EC2734" w:rsidP="00C803ED">
            <w:pPr>
              <w:rPr>
                <w:bCs/>
                <w:sz w:val="22"/>
                <w:szCs w:val="22"/>
              </w:rPr>
            </w:pPr>
            <w:r>
              <w:rPr>
                <w:sz w:val="22"/>
                <w:szCs w:val="22"/>
              </w:rPr>
              <w:t>Odor</w:t>
            </w:r>
          </w:p>
        </w:tc>
        <w:tc>
          <w:tcPr>
            <w:tcW w:w="1069" w:type="dxa"/>
            <w:tcBorders>
              <w:top w:val="single" w:sz="4" w:space="0" w:color="auto"/>
              <w:bottom w:val="single" w:sz="4" w:space="0" w:color="auto"/>
            </w:tcBorders>
          </w:tcPr>
          <w:p w14:paraId="436C4BE1" w14:textId="2C4D18BE" w:rsidR="00B50F0E" w:rsidRPr="00B50F0E" w:rsidRDefault="00202C0D" w:rsidP="00C803ED">
            <w:pPr>
              <w:rPr>
                <w:sz w:val="22"/>
                <w:szCs w:val="22"/>
              </w:rPr>
            </w:pPr>
            <w:r>
              <w:rPr>
                <w:sz w:val="22"/>
                <w:szCs w:val="22"/>
              </w:rPr>
              <w:t>Taste</w:t>
            </w:r>
          </w:p>
        </w:tc>
        <w:tc>
          <w:tcPr>
            <w:tcW w:w="1766" w:type="dxa"/>
            <w:tcBorders>
              <w:top w:val="single" w:sz="4" w:space="0" w:color="auto"/>
              <w:bottom w:val="single" w:sz="4" w:space="0" w:color="auto"/>
            </w:tcBorders>
          </w:tcPr>
          <w:p w14:paraId="2CA7D274" w14:textId="3607983A" w:rsidR="00B50F0E" w:rsidRPr="00B50F0E" w:rsidRDefault="00202C0D" w:rsidP="00C803ED">
            <w:pPr>
              <w:rPr>
                <w:sz w:val="22"/>
                <w:szCs w:val="22"/>
              </w:rPr>
            </w:pPr>
            <w:r>
              <w:rPr>
                <w:sz w:val="22"/>
                <w:szCs w:val="22"/>
              </w:rPr>
              <w:t>Texture</w:t>
            </w:r>
          </w:p>
        </w:tc>
      </w:tr>
      <w:tr w:rsidR="00B50F0E" w:rsidRPr="00B808AC" w14:paraId="1F9CB87F" w14:textId="77777777" w:rsidTr="000070BA">
        <w:trPr>
          <w:trHeight w:val="221"/>
        </w:trPr>
        <w:tc>
          <w:tcPr>
            <w:tcW w:w="992" w:type="dxa"/>
            <w:tcBorders>
              <w:top w:val="single" w:sz="4" w:space="0" w:color="auto"/>
            </w:tcBorders>
          </w:tcPr>
          <w:p w14:paraId="11E0EC59" w14:textId="1B245931" w:rsidR="00B50F0E" w:rsidRPr="00B50F0E" w:rsidRDefault="00B50F0E" w:rsidP="00B50F0E">
            <w:pPr>
              <w:jc w:val="both"/>
              <w:rPr>
                <w:sz w:val="22"/>
                <w:szCs w:val="22"/>
              </w:rPr>
            </w:pPr>
            <w:r w:rsidRPr="00B50F0E">
              <w:rPr>
                <w:sz w:val="22"/>
                <w:szCs w:val="22"/>
              </w:rPr>
              <w:t>SJ1</w:t>
            </w:r>
          </w:p>
        </w:tc>
        <w:tc>
          <w:tcPr>
            <w:tcW w:w="1701" w:type="dxa"/>
            <w:tcBorders>
              <w:top w:val="single" w:sz="4" w:space="0" w:color="auto"/>
            </w:tcBorders>
          </w:tcPr>
          <w:p w14:paraId="7CD7C38E" w14:textId="365825D3" w:rsidR="00B50F0E" w:rsidRPr="00B50F0E" w:rsidRDefault="00091D57" w:rsidP="00B50F0E">
            <w:pPr>
              <w:rPr>
                <w:sz w:val="22"/>
                <w:szCs w:val="22"/>
              </w:rPr>
            </w:pPr>
            <w:r>
              <w:rPr>
                <w:sz w:val="22"/>
                <w:szCs w:val="22"/>
              </w:rPr>
              <w:t>Light b</w:t>
            </w:r>
            <w:r w:rsidR="00202C0D">
              <w:rPr>
                <w:sz w:val="22"/>
                <w:szCs w:val="22"/>
              </w:rPr>
              <w:t xml:space="preserve">rown </w:t>
            </w:r>
          </w:p>
        </w:tc>
        <w:tc>
          <w:tcPr>
            <w:tcW w:w="1276" w:type="dxa"/>
            <w:tcBorders>
              <w:top w:val="single" w:sz="4" w:space="0" w:color="auto"/>
            </w:tcBorders>
          </w:tcPr>
          <w:p w14:paraId="7C762BBF" w14:textId="0C59CE4D" w:rsidR="00B50F0E" w:rsidRPr="00B50F0E" w:rsidRDefault="00202C0D" w:rsidP="00B50F0E">
            <w:pPr>
              <w:rPr>
                <w:sz w:val="22"/>
                <w:szCs w:val="22"/>
              </w:rPr>
            </w:pPr>
            <w:r>
              <w:rPr>
                <w:sz w:val="22"/>
                <w:szCs w:val="22"/>
              </w:rPr>
              <w:t>Jengkol</w:t>
            </w:r>
          </w:p>
        </w:tc>
        <w:tc>
          <w:tcPr>
            <w:tcW w:w="1069" w:type="dxa"/>
            <w:tcBorders>
              <w:top w:val="single" w:sz="4" w:space="0" w:color="auto"/>
            </w:tcBorders>
          </w:tcPr>
          <w:p w14:paraId="5C7946AE" w14:textId="55DCC031" w:rsidR="00B50F0E" w:rsidRPr="00B50F0E" w:rsidRDefault="00202C0D" w:rsidP="00B50F0E">
            <w:pPr>
              <w:rPr>
                <w:sz w:val="22"/>
                <w:szCs w:val="22"/>
              </w:rPr>
            </w:pPr>
            <w:r>
              <w:rPr>
                <w:sz w:val="22"/>
                <w:szCs w:val="22"/>
              </w:rPr>
              <w:t>Savory</w:t>
            </w:r>
          </w:p>
        </w:tc>
        <w:tc>
          <w:tcPr>
            <w:tcW w:w="1766" w:type="dxa"/>
            <w:tcBorders>
              <w:top w:val="single" w:sz="4" w:space="0" w:color="auto"/>
            </w:tcBorders>
          </w:tcPr>
          <w:p w14:paraId="33996AA3" w14:textId="0B4CA27F" w:rsidR="00B50F0E" w:rsidRPr="00B50F0E" w:rsidRDefault="00202C0D" w:rsidP="00B50F0E">
            <w:pPr>
              <w:rPr>
                <w:sz w:val="22"/>
                <w:szCs w:val="22"/>
              </w:rPr>
            </w:pPr>
            <w:r>
              <w:rPr>
                <w:sz w:val="22"/>
                <w:szCs w:val="22"/>
              </w:rPr>
              <w:t>Soft</w:t>
            </w:r>
            <w:r w:rsidR="00C6067B">
              <w:rPr>
                <w:sz w:val="22"/>
                <w:szCs w:val="22"/>
              </w:rPr>
              <w:t xml:space="preserve"> and sticky</w:t>
            </w:r>
          </w:p>
        </w:tc>
      </w:tr>
      <w:tr w:rsidR="00B50F0E" w:rsidRPr="00B808AC" w14:paraId="6F23723D" w14:textId="77777777" w:rsidTr="000070BA">
        <w:trPr>
          <w:trHeight w:val="155"/>
        </w:trPr>
        <w:tc>
          <w:tcPr>
            <w:tcW w:w="992" w:type="dxa"/>
          </w:tcPr>
          <w:p w14:paraId="5A5EAC56" w14:textId="7BCAABCF" w:rsidR="00B50F0E" w:rsidRPr="00B50F0E" w:rsidRDefault="00B50F0E" w:rsidP="00B50F0E">
            <w:pPr>
              <w:jc w:val="both"/>
              <w:rPr>
                <w:sz w:val="22"/>
                <w:szCs w:val="22"/>
              </w:rPr>
            </w:pPr>
            <w:r w:rsidRPr="00B50F0E">
              <w:rPr>
                <w:sz w:val="22"/>
                <w:szCs w:val="22"/>
              </w:rPr>
              <w:t>SJ2</w:t>
            </w:r>
          </w:p>
        </w:tc>
        <w:tc>
          <w:tcPr>
            <w:tcW w:w="1701" w:type="dxa"/>
          </w:tcPr>
          <w:p w14:paraId="7D065507" w14:textId="2C9C4A1A" w:rsidR="00B50F0E" w:rsidRPr="00B50F0E" w:rsidRDefault="00091D57" w:rsidP="00B50F0E">
            <w:pPr>
              <w:rPr>
                <w:sz w:val="22"/>
                <w:szCs w:val="22"/>
              </w:rPr>
            </w:pPr>
            <w:r>
              <w:rPr>
                <w:sz w:val="22"/>
                <w:szCs w:val="22"/>
              </w:rPr>
              <w:t>Light b</w:t>
            </w:r>
            <w:r w:rsidR="00202C0D">
              <w:rPr>
                <w:sz w:val="22"/>
                <w:szCs w:val="22"/>
              </w:rPr>
              <w:t xml:space="preserve">rown </w:t>
            </w:r>
          </w:p>
        </w:tc>
        <w:tc>
          <w:tcPr>
            <w:tcW w:w="1276" w:type="dxa"/>
          </w:tcPr>
          <w:p w14:paraId="76F8DC0F" w14:textId="441136C4" w:rsidR="00B50F0E" w:rsidRPr="00B50F0E" w:rsidRDefault="00202C0D" w:rsidP="00B50F0E">
            <w:pPr>
              <w:rPr>
                <w:sz w:val="22"/>
                <w:szCs w:val="22"/>
              </w:rPr>
            </w:pPr>
            <w:r>
              <w:rPr>
                <w:sz w:val="22"/>
                <w:szCs w:val="22"/>
              </w:rPr>
              <w:t>Jengkol</w:t>
            </w:r>
          </w:p>
        </w:tc>
        <w:tc>
          <w:tcPr>
            <w:tcW w:w="1069" w:type="dxa"/>
          </w:tcPr>
          <w:p w14:paraId="441F28A8" w14:textId="3D161ABD" w:rsidR="00B50F0E" w:rsidRPr="00B50F0E" w:rsidRDefault="00202C0D" w:rsidP="00B50F0E">
            <w:pPr>
              <w:rPr>
                <w:sz w:val="22"/>
                <w:szCs w:val="22"/>
              </w:rPr>
            </w:pPr>
            <w:r>
              <w:rPr>
                <w:sz w:val="22"/>
                <w:szCs w:val="22"/>
              </w:rPr>
              <w:t>Savory</w:t>
            </w:r>
          </w:p>
        </w:tc>
        <w:tc>
          <w:tcPr>
            <w:tcW w:w="1766" w:type="dxa"/>
          </w:tcPr>
          <w:p w14:paraId="7A677C96" w14:textId="388F4AF3" w:rsidR="00B50F0E" w:rsidRPr="00B50F0E" w:rsidRDefault="00C6067B" w:rsidP="00B50F0E">
            <w:pPr>
              <w:rPr>
                <w:sz w:val="22"/>
                <w:szCs w:val="22"/>
              </w:rPr>
            </w:pPr>
            <w:r>
              <w:rPr>
                <w:sz w:val="22"/>
                <w:szCs w:val="22"/>
              </w:rPr>
              <w:t>Soft and sticky</w:t>
            </w:r>
          </w:p>
        </w:tc>
      </w:tr>
      <w:tr w:rsidR="00B50F0E" w:rsidRPr="00B808AC" w14:paraId="0C852285" w14:textId="77777777" w:rsidTr="000070BA">
        <w:trPr>
          <w:trHeight w:val="155"/>
        </w:trPr>
        <w:tc>
          <w:tcPr>
            <w:tcW w:w="992" w:type="dxa"/>
            <w:tcBorders>
              <w:bottom w:val="single" w:sz="4" w:space="0" w:color="auto"/>
            </w:tcBorders>
          </w:tcPr>
          <w:p w14:paraId="3DE26FCB" w14:textId="0EFBE866" w:rsidR="00B50F0E" w:rsidRPr="00B50F0E" w:rsidRDefault="00B50F0E" w:rsidP="00B50F0E">
            <w:pPr>
              <w:jc w:val="both"/>
              <w:rPr>
                <w:sz w:val="22"/>
                <w:szCs w:val="22"/>
              </w:rPr>
            </w:pPr>
            <w:r w:rsidRPr="00B50F0E">
              <w:rPr>
                <w:sz w:val="22"/>
                <w:szCs w:val="22"/>
              </w:rPr>
              <w:t>SJ3</w:t>
            </w:r>
          </w:p>
        </w:tc>
        <w:tc>
          <w:tcPr>
            <w:tcW w:w="1701" w:type="dxa"/>
            <w:tcBorders>
              <w:bottom w:val="single" w:sz="4" w:space="0" w:color="auto"/>
            </w:tcBorders>
          </w:tcPr>
          <w:p w14:paraId="32E78C4C" w14:textId="28F6E365" w:rsidR="00B50F0E" w:rsidRPr="00B50F0E" w:rsidRDefault="00202C0D" w:rsidP="00B50F0E">
            <w:pPr>
              <w:rPr>
                <w:sz w:val="22"/>
                <w:szCs w:val="22"/>
              </w:rPr>
            </w:pPr>
            <w:r>
              <w:rPr>
                <w:sz w:val="22"/>
                <w:szCs w:val="22"/>
              </w:rPr>
              <w:t>Brown</w:t>
            </w:r>
          </w:p>
        </w:tc>
        <w:tc>
          <w:tcPr>
            <w:tcW w:w="1276" w:type="dxa"/>
            <w:tcBorders>
              <w:bottom w:val="single" w:sz="4" w:space="0" w:color="auto"/>
            </w:tcBorders>
          </w:tcPr>
          <w:p w14:paraId="77FE195F" w14:textId="77B8D23E" w:rsidR="00B50F0E" w:rsidRPr="00B50F0E" w:rsidRDefault="00202C0D" w:rsidP="00B50F0E">
            <w:pPr>
              <w:rPr>
                <w:sz w:val="22"/>
                <w:szCs w:val="22"/>
              </w:rPr>
            </w:pPr>
            <w:r>
              <w:rPr>
                <w:sz w:val="22"/>
                <w:szCs w:val="22"/>
              </w:rPr>
              <w:t>Jengkol</w:t>
            </w:r>
          </w:p>
        </w:tc>
        <w:tc>
          <w:tcPr>
            <w:tcW w:w="1069" w:type="dxa"/>
            <w:tcBorders>
              <w:bottom w:val="single" w:sz="4" w:space="0" w:color="auto"/>
            </w:tcBorders>
          </w:tcPr>
          <w:p w14:paraId="6A204294" w14:textId="3D62D592" w:rsidR="00B50F0E" w:rsidRPr="00B50F0E" w:rsidRDefault="00202C0D" w:rsidP="00B50F0E">
            <w:pPr>
              <w:rPr>
                <w:sz w:val="22"/>
                <w:szCs w:val="22"/>
              </w:rPr>
            </w:pPr>
            <w:r>
              <w:rPr>
                <w:sz w:val="22"/>
                <w:szCs w:val="22"/>
              </w:rPr>
              <w:t>Savory</w:t>
            </w:r>
          </w:p>
        </w:tc>
        <w:tc>
          <w:tcPr>
            <w:tcW w:w="1766" w:type="dxa"/>
            <w:tcBorders>
              <w:bottom w:val="single" w:sz="4" w:space="0" w:color="auto"/>
            </w:tcBorders>
          </w:tcPr>
          <w:p w14:paraId="72A70559" w14:textId="34435DCC" w:rsidR="00B50F0E" w:rsidRPr="00B50F0E" w:rsidRDefault="00C6067B" w:rsidP="00B50F0E">
            <w:pPr>
              <w:rPr>
                <w:sz w:val="22"/>
                <w:szCs w:val="22"/>
              </w:rPr>
            </w:pPr>
            <w:r>
              <w:rPr>
                <w:sz w:val="22"/>
                <w:szCs w:val="22"/>
              </w:rPr>
              <w:t>Soft and sticky</w:t>
            </w:r>
          </w:p>
        </w:tc>
      </w:tr>
    </w:tbl>
    <w:p w14:paraId="2B1A836D" w14:textId="77777777" w:rsidR="00B50F0E" w:rsidRDefault="00B50F0E" w:rsidP="00B50F0E">
      <w:pPr>
        <w:rPr>
          <w:sz w:val="22"/>
          <w:szCs w:val="22"/>
        </w:rPr>
      </w:pPr>
    </w:p>
    <w:p w14:paraId="606CB2B2" w14:textId="43F68F9A" w:rsidR="00375C36" w:rsidRDefault="00375C36" w:rsidP="00375C36">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w:t>
      </w:r>
      <w:r w:rsidR="00C247C4">
        <w:rPr>
          <w:rFonts w:ascii="Times New Roman" w:hAnsi="Times New Roman" w:cs="Times New Roman"/>
          <w:i/>
        </w:rPr>
        <w:t xml:space="preserve">sign </w:t>
      </w:r>
    </w:p>
    <w:p w14:paraId="5E18234E" w14:textId="0B935319" w:rsidR="009464F9" w:rsidRDefault="00202C0D" w:rsidP="00D31522">
      <w:pPr>
        <w:pStyle w:val="ListParagraph"/>
        <w:spacing w:after="120" w:line="240" w:lineRule="auto"/>
        <w:ind w:left="0"/>
        <w:contextualSpacing w:val="0"/>
        <w:jc w:val="both"/>
        <w:rPr>
          <w:rFonts w:ascii="Times New Roman" w:hAnsi="Times New Roman" w:cs="Times New Roman"/>
        </w:rPr>
      </w:pPr>
      <w:r w:rsidRPr="00EE3C48">
        <w:rPr>
          <w:rFonts w:ascii="Times New Roman" w:hAnsi="Times New Roman" w:cs="Times New Roman"/>
        </w:rPr>
        <w:t xml:space="preserve">The semoer jengki kamaboko </w:t>
      </w:r>
      <w:r w:rsidR="00507F13" w:rsidRPr="00EE3C48">
        <w:rPr>
          <w:rFonts w:ascii="Times New Roman" w:hAnsi="Times New Roman" w:cs="Times New Roman"/>
        </w:rPr>
        <w:t xml:space="preserve">was </w:t>
      </w:r>
      <w:r w:rsidRPr="00EE3C48">
        <w:rPr>
          <w:rFonts w:ascii="Times New Roman" w:hAnsi="Times New Roman" w:cs="Times New Roman"/>
        </w:rPr>
        <w:t xml:space="preserve">a product innovation inspired by the combination of two cultures, namely, Betawi food culture and processed products from Japan. The kamaboko produced from the K1 formula </w:t>
      </w:r>
      <w:r w:rsidR="00507F13" w:rsidRPr="00EE3C48">
        <w:rPr>
          <w:rFonts w:ascii="Times New Roman" w:hAnsi="Times New Roman" w:cs="Times New Roman"/>
        </w:rPr>
        <w:t>we</w:t>
      </w:r>
      <w:r w:rsidRPr="00EE3C48">
        <w:rPr>
          <w:rFonts w:ascii="Times New Roman" w:hAnsi="Times New Roman" w:cs="Times New Roman"/>
        </w:rPr>
        <w:t xml:space="preserve">re then modified to produce </w:t>
      </w:r>
      <w:r w:rsidR="00EE3C48" w:rsidRPr="00EE3C48">
        <w:rPr>
          <w:rFonts w:ascii="Times New Roman" w:hAnsi="Times New Roman" w:cs="Times New Roman"/>
        </w:rPr>
        <w:t xml:space="preserve">kamaboko </w:t>
      </w:r>
      <w:r w:rsidRPr="00EE3C48">
        <w:rPr>
          <w:rFonts w:ascii="Times New Roman" w:hAnsi="Times New Roman" w:cs="Times New Roman"/>
        </w:rPr>
        <w:t xml:space="preserve">with </w:t>
      </w:r>
      <w:r w:rsidR="00AD2E5B">
        <w:rPr>
          <w:rFonts w:ascii="Times New Roman" w:hAnsi="Times New Roman" w:cs="Times New Roman"/>
        </w:rPr>
        <w:t xml:space="preserve">yellow color. The final product of semoer jengki kamaboko should be yellow to resemble the natural color of jengkol. The yellow color was produced by turmeric. </w:t>
      </w:r>
      <w:r w:rsidRPr="00EE3C48">
        <w:rPr>
          <w:rFonts w:ascii="Times New Roman" w:hAnsi="Times New Roman" w:cs="Times New Roman"/>
        </w:rPr>
        <w:t xml:space="preserve">Formulas K4, K5, and K6 have differences in the amount of </w:t>
      </w:r>
      <w:r w:rsidR="00AD2E5B">
        <w:rPr>
          <w:rFonts w:ascii="Times New Roman" w:hAnsi="Times New Roman" w:cs="Times New Roman"/>
        </w:rPr>
        <w:t xml:space="preserve">turmeric </w:t>
      </w:r>
      <w:r w:rsidRPr="00EE3C48">
        <w:rPr>
          <w:rFonts w:ascii="Times New Roman" w:hAnsi="Times New Roman" w:cs="Times New Roman"/>
        </w:rPr>
        <w:t>used. Table 5 shows the complete formulas</w:t>
      </w:r>
      <w:r w:rsidR="009464F9" w:rsidRPr="00EE3C48">
        <w:rPr>
          <w:rFonts w:ascii="Times New Roman" w:hAnsi="Times New Roman" w:cs="Times New Roman"/>
        </w:rPr>
        <w:t xml:space="preserve">. </w:t>
      </w:r>
    </w:p>
    <w:p w14:paraId="454FA97F" w14:textId="67B76071" w:rsidR="00375C36" w:rsidRPr="00E8160D" w:rsidRDefault="00202C0D" w:rsidP="00202C0D">
      <w:pPr>
        <w:pStyle w:val="ListParagraph"/>
        <w:tabs>
          <w:tab w:val="left" w:pos="4014"/>
        </w:tabs>
        <w:spacing w:after="0" w:line="240" w:lineRule="auto"/>
        <w:ind w:left="1080" w:hanging="1080"/>
        <w:contextualSpacing w:val="0"/>
        <w:jc w:val="center"/>
        <w:rPr>
          <w:rFonts w:ascii="Times New Roman" w:hAnsi="Times New Roman" w:cs="Times New Roman"/>
        </w:rPr>
      </w:pPr>
      <w:r>
        <w:rPr>
          <w:rFonts w:ascii="Times New Roman" w:hAnsi="Times New Roman" w:cs="Times New Roman"/>
          <w:b/>
        </w:rPr>
        <w:t>Tab</w:t>
      </w:r>
      <w:r w:rsidR="00375C36" w:rsidRPr="00BF5476">
        <w:rPr>
          <w:rFonts w:ascii="Times New Roman" w:hAnsi="Times New Roman" w:cs="Times New Roman"/>
          <w:b/>
        </w:rPr>
        <w:t>l</w:t>
      </w:r>
      <w:r>
        <w:rPr>
          <w:rFonts w:ascii="Times New Roman" w:hAnsi="Times New Roman" w:cs="Times New Roman"/>
          <w:b/>
        </w:rPr>
        <w:t>e</w:t>
      </w:r>
      <w:r w:rsidR="00375C36" w:rsidRPr="00BF5476">
        <w:rPr>
          <w:rFonts w:ascii="Times New Roman" w:hAnsi="Times New Roman" w:cs="Times New Roman"/>
          <w:b/>
        </w:rPr>
        <w:t xml:space="preserve"> 5.</w:t>
      </w:r>
      <w:r w:rsidR="00375C36" w:rsidRPr="00BF5476">
        <w:rPr>
          <w:rFonts w:ascii="Times New Roman" w:hAnsi="Times New Roman" w:cs="Times New Roman"/>
        </w:rPr>
        <w:t xml:space="preserve"> </w:t>
      </w:r>
      <w:r>
        <w:rPr>
          <w:rFonts w:ascii="Times New Roman" w:hAnsi="Times New Roman" w:cs="Times New Roman"/>
        </w:rPr>
        <w:t xml:space="preserve">Kamaboko formula from </w:t>
      </w:r>
      <w:r w:rsidR="0079288F">
        <w:rPr>
          <w:rFonts w:ascii="Times New Roman" w:hAnsi="Times New Roman" w:cs="Times New Roman"/>
        </w:rPr>
        <w:t>skipjack tuna</w:t>
      </w:r>
      <w:r>
        <w:rPr>
          <w:rFonts w:ascii="Times New Roman" w:hAnsi="Times New Roman" w:cs="Times New Roman"/>
        </w:rPr>
        <w:t xml:space="preserve"> fish</w:t>
      </w:r>
      <w:r w:rsidR="001E3D93">
        <w:rPr>
          <w:rFonts w:ascii="Times New Roman" w:hAnsi="Times New Roman" w:cs="Times New Roman"/>
        </w:rPr>
        <w:t>.</w:t>
      </w:r>
    </w:p>
    <w:tbl>
      <w:tblPr>
        <w:tblStyle w:val="TableGrid"/>
        <w:tblW w:w="5953"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992"/>
        <w:gridCol w:w="1134"/>
        <w:gridCol w:w="1134"/>
      </w:tblGrid>
      <w:tr w:rsidR="001F34D6" w:rsidRPr="00E8160D" w14:paraId="16C1C4F4" w14:textId="77777777" w:rsidTr="0079288F">
        <w:tc>
          <w:tcPr>
            <w:tcW w:w="2693" w:type="dxa"/>
            <w:tcBorders>
              <w:top w:val="single" w:sz="4" w:space="0" w:color="auto"/>
              <w:bottom w:val="single" w:sz="4" w:space="0" w:color="auto"/>
            </w:tcBorders>
          </w:tcPr>
          <w:p w14:paraId="1C265298" w14:textId="6E154BA8" w:rsidR="001F34D6" w:rsidRPr="005C7F16" w:rsidRDefault="00772278" w:rsidP="00C803ED">
            <w:pPr>
              <w:rPr>
                <w:sz w:val="22"/>
                <w:szCs w:val="22"/>
              </w:rPr>
            </w:pPr>
            <w:r>
              <w:rPr>
                <w:sz w:val="22"/>
                <w:szCs w:val="22"/>
              </w:rPr>
              <w:t xml:space="preserve">Ingredients </w:t>
            </w:r>
          </w:p>
        </w:tc>
        <w:tc>
          <w:tcPr>
            <w:tcW w:w="992" w:type="dxa"/>
            <w:tcBorders>
              <w:top w:val="single" w:sz="4" w:space="0" w:color="auto"/>
              <w:bottom w:val="single" w:sz="4" w:space="0" w:color="auto"/>
            </w:tcBorders>
          </w:tcPr>
          <w:p w14:paraId="053B4273" w14:textId="3225A9E2" w:rsidR="001F34D6" w:rsidRPr="005C7F16" w:rsidRDefault="001B6CC7" w:rsidP="00C803ED">
            <w:pPr>
              <w:jc w:val="center"/>
              <w:rPr>
                <w:sz w:val="22"/>
                <w:szCs w:val="22"/>
              </w:rPr>
            </w:pPr>
            <w:r w:rsidRPr="005C7F16">
              <w:rPr>
                <w:sz w:val="22"/>
                <w:szCs w:val="22"/>
              </w:rPr>
              <w:t>K4</w:t>
            </w:r>
          </w:p>
        </w:tc>
        <w:tc>
          <w:tcPr>
            <w:tcW w:w="1134" w:type="dxa"/>
            <w:tcBorders>
              <w:top w:val="single" w:sz="4" w:space="0" w:color="auto"/>
              <w:bottom w:val="single" w:sz="4" w:space="0" w:color="auto"/>
            </w:tcBorders>
          </w:tcPr>
          <w:p w14:paraId="2EC24B20" w14:textId="44E44A59" w:rsidR="001F34D6" w:rsidRPr="005C7F16" w:rsidRDefault="001B6CC7" w:rsidP="00F602B2">
            <w:pPr>
              <w:jc w:val="center"/>
              <w:rPr>
                <w:sz w:val="22"/>
                <w:szCs w:val="22"/>
              </w:rPr>
            </w:pPr>
            <w:r w:rsidRPr="005C7F16">
              <w:rPr>
                <w:sz w:val="22"/>
                <w:szCs w:val="22"/>
              </w:rPr>
              <w:t>K5</w:t>
            </w:r>
          </w:p>
        </w:tc>
        <w:tc>
          <w:tcPr>
            <w:tcW w:w="1134" w:type="dxa"/>
            <w:tcBorders>
              <w:top w:val="single" w:sz="4" w:space="0" w:color="auto"/>
              <w:bottom w:val="single" w:sz="4" w:space="0" w:color="auto"/>
            </w:tcBorders>
          </w:tcPr>
          <w:p w14:paraId="4D70F637" w14:textId="7971A4A1" w:rsidR="001F34D6" w:rsidRPr="005C7F16" w:rsidRDefault="001B6CC7" w:rsidP="00555E8F">
            <w:pPr>
              <w:jc w:val="center"/>
              <w:rPr>
                <w:sz w:val="22"/>
                <w:szCs w:val="22"/>
              </w:rPr>
            </w:pPr>
            <w:r w:rsidRPr="005C7F16">
              <w:rPr>
                <w:sz w:val="22"/>
                <w:szCs w:val="22"/>
              </w:rPr>
              <w:t>K6</w:t>
            </w:r>
          </w:p>
        </w:tc>
      </w:tr>
      <w:tr w:rsidR="001F34D6" w:rsidRPr="00E8160D" w14:paraId="5DF809D4" w14:textId="77777777" w:rsidTr="0079288F">
        <w:tc>
          <w:tcPr>
            <w:tcW w:w="2693" w:type="dxa"/>
          </w:tcPr>
          <w:p w14:paraId="092E1358" w14:textId="54932195" w:rsidR="001F34D6" w:rsidRPr="005C7F16" w:rsidRDefault="0079288F" w:rsidP="00202C0D">
            <w:pPr>
              <w:rPr>
                <w:color w:val="000000" w:themeColor="dark1"/>
                <w:kern w:val="24"/>
                <w:sz w:val="22"/>
                <w:szCs w:val="22"/>
              </w:rPr>
            </w:pPr>
            <w:r>
              <w:rPr>
                <w:sz w:val="22"/>
                <w:szCs w:val="22"/>
              </w:rPr>
              <w:t>Skipjack tuna</w:t>
            </w:r>
            <w:r w:rsidR="00202C0D">
              <w:rPr>
                <w:sz w:val="22"/>
                <w:szCs w:val="22"/>
              </w:rPr>
              <w:t xml:space="preserve"> fish fillet</w:t>
            </w:r>
            <w:r w:rsidR="001F34D6" w:rsidRPr="005C7F16">
              <w:rPr>
                <w:i/>
                <w:sz w:val="22"/>
                <w:szCs w:val="22"/>
              </w:rPr>
              <w:t xml:space="preserve">, </w:t>
            </w:r>
            <w:r w:rsidR="001F34D6" w:rsidRPr="005C7F16">
              <w:rPr>
                <w:sz w:val="22"/>
                <w:szCs w:val="22"/>
              </w:rPr>
              <w:t>g</w:t>
            </w:r>
          </w:p>
        </w:tc>
        <w:tc>
          <w:tcPr>
            <w:tcW w:w="992" w:type="dxa"/>
          </w:tcPr>
          <w:p w14:paraId="47A8C4F9" w14:textId="386CEBC5" w:rsidR="001F34D6" w:rsidRPr="005C7F16" w:rsidRDefault="001F34D6" w:rsidP="00F602B2">
            <w:pPr>
              <w:jc w:val="right"/>
              <w:rPr>
                <w:color w:val="000000" w:themeColor="text1"/>
                <w:kern w:val="24"/>
                <w:sz w:val="22"/>
                <w:szCs w:val="22"/>
              </w:rPr>
            </w:pPr>
            <w:r w:rsidRPr="005C7F16">
              <w:rPr>
                <w:sz w:val="22"/>
                <w:szCs w:val="22"/>
              </w:rPr>
              <w:t>200</w:t>
            </w:r>
          </w:p>
        </w:tc>
        <w:tc>
          <w:tcPr>
            <w:tcW w:w="1134" w:type="dxa"/>
          </w:tcPr>
          <w:p w14:paraId="0560CE1E" w14:textId="7FF71FAF" w:rsidR="001F34D6" w:rsidRPr="005C7F16" w:rsidRDefault="001F34D6" w:rsidP="00F602B2">
            <w:pPr>
              <w:jc w:val="right"/>
              <w:rPr>
                <w:sz w:val="22"/>
                <w:szCs w:val="22"/>
              </w:rPr>
            </w:pPr>
            <w:r w:rsidRPr="005C7F16">
              <w:rPr>
                <w:sz w:val="22"/>
                <w:szCs w:val="22"/>
              </w:rPr>
              <w:t>200</w:t>
            </w:r>
          </w:p>
        </w:tc>
        <w:tc>
          <w:tcPr>
            <w:tcW w:w="1134" w:type="dxa"/>
          </w:tcPr>
          <w:p w14:paraId="30997287" w14:textId="65D84BA3" w:rsidR="001F34D6" w:rsidRPr="005C7F16" w:rsidRDefault="001F34D6" w:rsidP="00F602B2">
            <w:pPr>
              <w:jc w:val="right"/>
              <w:rPr>
                <w:sz w:val="22"/>
                <w:szCs w:val="22"/>
              </w:rPr>
            </w:pPr>
            <w:r w:rsidRPr="005C7F16">
              <w:rPr>
                <w:sz w:val="22"/>
                <w:szCs w:val="22"/>
              </w:rPr>
              <w:t>200</w:t>
            </w:r>
          </w:p>
        </w:tc>
      </w:tr>
      <w:tr w:rsidR="001F34D6" w:rsidRPr="00E8160D" w14:paraId="12B66E0A" w14:textId="77777777" w:rsidTr="0079288F">
        <w:tc>
          <w:tcPr>
            <w:tcW w:w="2693" w:type="dxa"/>
          </w:tcPr>
          <w:p w14:paraId="417F9D12" w14:textId="6CDD254D" w:rsidR="001F34D6" w:rsidRPr="005C7F16" w:rsidRDefault="00202C0D" w:rsidP="00202C0D">
            <w:pPr>
              <w:rPr>
                <w:color w:val="000000" w:themeColor="dark1"/>
                <w:kern w:val="24"/>
                <w:sz w:val="22"/>
                <w:szCs w:val="22"/>
              </w:rPr>
            </w:pPr>
            <w:r>
              <w:rPr>
                <w:sz w:val="22"/>
                <w:szCs w:val="22"/>
              </w:rPr>
              <w:t>Egg whites</w:t>
            </w:r>
            <w:r w:rsidR="001F34D6" w:rsidRPr="005C7F16">
              <w:rPr>
                <w:sz w:val="22"/>
                <w:szCs w:val="22"/>
              </w:rPr>
              <w:t>,</w:t>
            </w:r>
            <w:r>
              <w:rPr>
                <w:sz w:val="22"/>
                <w:szCs w:val="22"/>
              </w:rPr>
              <w:t xml:space="preserve"> grain</w:t>
            </w:r>
          </w:p>
        </w:tc>
        <w:tc>
          <w:tcPr>
            <w:tcW w:w="992" w:type="dxa"/>
          </w:tcPr>
          <w:p w14:paraId="57B98D49" w14:textId="459DC17A" w:rsidR="001F34D6" w:rsidRPr="005C7F16" w:rsidRDefault="001F34D6" w:rsidP="00F602B2">
            <w:pPr>
              <w:jc w:val="right"/>
              <w:rPr>
                <w:color w:val="000000" w:themeColor="text1"/>
                <w:kern w:val="24"/>
                <w:sz w:val="22"/>
                <w:szCs w:val="22"/>
              </w:rPr>
            </w:pPr>
            <w:r w:rsidRPr="005C7F16">
              <w:rPr>
                <w:sz w:val="22"/>
                <w:szCs w:val="22"/>
              </w:rPr>
              <w:t>1</w:t>
            </w:r>
          </w:p>
        </w:tc>
        <w:tc>
          <w:tcPr>
            <w:tcW w:w="1134" w:type="dxa"/>
          </w:tcPr>
          <w:p w14:paraId="61C41233" w14:textId="468772F6" w:rsidR="001F34D6" w:rsidRPr="005C7F16" w:rsidRDefault="001F34D6" w:rsidP="00F602B2">
            <w:pPr>
              <w:jc w:val="right"/>
              <w:rPr>
                <w:sz w:val="22"/>
                <w:szCs w:val="22"/>
              </w:rPr>
            </w:pPr>
            <w:r w:rsidRPr="005C7F16">
              <w:rPr>
                <w:sz w:val="22"/>
                <w:szCs w:val="22"/>
              </w:rPr>
              <w:t>1</w:t>
            </w:r>
          </w:p>
        </w:tc>
        <w:tc>
          <w:tcPr>
            <w:tcW w:w="1134" w:type="dxa"/>
          </w:tcPr>
          <w:p w14:paraId="046E09E2" w14:textId="35DA8AA0" w:rsidR="001F34D6" w:rsidRPr="005C7F16" w:rsidRDefault="001F34D6" w:rsidP="00F602B2">
            <w:pPr>
              <w:jc w:val="right"/>
              <w:rPr>
                <w:sz w:val="22"/>
                <w:szCs w:val="22"/>
              </w:rPr>
            </w:pPr>
            <w:r w:rsidRPr="005C7F16">
              <w:rPr>
                <w:sz w:val="22"/>
                <w:szCs w:val="22"/>
              </w:rPr>
              <w:t>1</w:t>
            </w:r>
          </w:p>
        </w:tc>
      </w:tr>
      <w:tr w:rsidR="001F34D6" w:rsidRPr="00E8160D" w14:paraId="047F3261" w14:textId="77777777" w:rsidTr="0079288F">
        <w:tc>
          <w:tcPr>
            <w:tcW w:w="2693" w:type="dxa"/>
          </w:tcPr>
          <w:p w14:paraId="7BA841E8" w14:textId="124EF1A1" w:rsidR="001F34D6" w:rsidRPr="005C7F16" w:rsidRDefault="00202C0D" w:rsidP="00F602B2">
            <w:pPr>
              <w:rPr>
                <w:color w:val="000000" w:themeColor="dark1"/>
                <w:kern w:val="24"/>
                <w:sz w:val="22"/>
                <w:szCs w:val="22"/>
              </w:rPr>
            </w:pPr>
            <w:r>
              <w:rPr>
                <w:sz w:val="22"/>
                <w:szCs w:val="22"/>
              </w:rPr>
              <w:t>Corn</w:t>
            </w:r>
            <w:r w:rsidR="001C5D32">
              <w:rPr>
                <w:sz w:val="22"/>
                <w:szCs w:val="22"/>
              </w:rPr>
              <w:t xml:space="preserve"> </w:t>
            </w:r>
            <w:r>
              <w:rPr>
                <w:sz w:val="22"/>
                <w:szCs w:val="22"/>
              </w:rPr>
              <w:t>sta</w:t>
            </w:r>
            <w:r w:rsidR="001C5D32">
              <w:rPr>
                <w:sz w:val="22"/>
                <w:szCs w:val="22"/>
              </w:rPr>
              <w:t>r</w:t>
            </w:r>
            <w:r>
              <w:rPr>
                <w:sz w:val="22"/>
                <w:szCs w:val="22"/>
              </w:rPr>
              <w:t>ch, g</w:t>
            </w:r>
          </w:p>
        </w:tc>
        <w:tc>
          <w:tcPr>
            <w:tcW w:w="992" w:type="dxa"/>
          </w:tcPr>
          <w:p w14:paraId="00F55E0B" w14:textId="06532D08" w:rsidR="001F34D6" w:rsidRPr="005C7F16" w:rsidRDefault="001F34D6" w:rsidP="00F602B2">
            <w:pPr>
              <w:jc w:val="right"/>
              <w:rPr>
                <w:color w:val="000000" w:themeColor="text1"/>
                <w:kern w:val="24"/>
                <w:sz w:val="22"/>
                <w:szCs w:val="22"/>
              </w:rPr>
            </w:pPr>
            <w:r w:rsidRPr="005C7F16">
              <w:rPr>
                <w:sz w:val="22"/>
                <w:szCs w:val="22"/>
              </w:rPr>
              <w:t xml:space="preserve">20 </w:t>
            </w:r>
          </w:p>
        </w:tc>
        <w:tc>
          <w:tcPr>
            <w:tcW w:w="1134" w:type="dxa"/>
          </w:tcPr>
          <w:p w14:paraId="70C7356F" w14:textId="555220E8" w:rsidR="001F34D6" w:rsidRPr="005C7F16" w:rsidRDefault="001F34D6" w:rsidP="00F602B2">
            <w:pPr>
              <w:jc w:val="right"/>
              <w:rPr>
                <w:sz w:val="22"/>
                <w:szCs w:val="22"/>
              </w:rPr>
            </w:pPr>
            <w:r w:rsidRPr="005C7F16">
              <w:rPr>
                <w:sz w:val="22"/>
                <w:szCs w:val="22"/>
              </w:rPr>
              <w:t xml:space="preserve">20 </w:t>
            </w:r>
          </w:p>
        </w:tc>
        <w:tc>
          <w:tcPr>
            <w:tcW w:w="1134" w:type="dxa"/>
          </w:tcPr>
          <w:p w14:paraId="602569BE" w14:textId="12C05C1E" w:rsidR="001F34D6" w:rsidRPr="005C7F16" w:rsidRDefault="001F34D6" w:rsidP="00F602B2">
            <w:pPr>
              <w:jc w:val="right"/>
              <w:rPr>
                <w:sz w:val="22"/>
                <w:szCs w:val="22"/>
              </w:rPr>
            </w:pPr>
            <w:r w:rsidRPr="005C7F16">
              <w:rPr>
                <w:sz w:val="22"/>
                <w:szCs w:val="22"/>
              </w:rPr>
              <w:t xml:space="preserve">20 </w:t>
            </w:r>
          </w:p>
        </w:tc>
      </w:tr>
      <w:tr w:rsidR="0079288F" w:rsidRPr="00E8160D" w14:paraId="660F1FAF" w14:textId="77777777" w:rsidTr="0079288F">
        <w:tc>
          <w:tcPr>
            <w:tcW w:w="2693" w:type="dxa"/>
          </w:tcPr>
          <w:p w14:paraId="7925595B" w14:textId="4DDC8BD4" w:rsidR="0079288F" w:rsidRDefault="0079288F" w:rsidP="0079288F">
            <w:pPr>
              <w:rPr>
                <w:sz w:val="22"/>
                <w:szCs w:val="22"/>
              </w:rPr>
            </w:pPr>
            <w:r w:rsidRPr="0079288F">
              <w:rPr>
                <w:sz w:val="22"/>
                <w:szCs w:val="22"/>
              </w:rPr>
              <w:t>Sugar, g</w:t>
            </w:r>
          </w:p>
        </w:tc>
        <w:tc>
          <w:tcPr>
            <w:tcW w:w="992" w:type="dxa"/>
          </w:tcPr>
          <w:p w14:paraId="28E1EFB9" w14:textId="20ED1F21" w:rsidR="0079288F" w:rsidRPr="005C7F16" w:rsidRDefault="0079288F" w:rsidP="0079288F">
            <w:pPr>
              <w:jc w:val="right"/>
              <w:rPr>
                <w:sz w:val="22"/>
                <w:szCs w:val="22"/>
              </w:rPr>
            </w:pPr>
            <w:r w:rsidRPr="0079288F">
              <w:rPr>
                <w:sz w:val="22"/>
                <w:szCs w:val="22"/>
              </w:rPr>
              <w:t>5</w:t>
            </w:r>
          </w:p>
        </w:tc>
        <w:tc>
          <w:tcPr>
            <w:tcW w:w="1134" w:type="dxa"/>
          </w:tcPr>
          <w:p w14:paraId="7EB642D4" w14:textId="43D00A08" w:rsidR="0079288F" w:rsidRPr="005C7F16" w:rsidRDefault="0079288F" w:rsidP="0079288F">
            <w:pPr>
              <w:jc w:val="right"/>
              <w:rPr>
                <w:sz w:val="22"/>
                <w:szCs w:val="22"/>
              </w:rPr>
            </w:pPr>
            <w:r w:rsidRPr="0079288F">
              <w:rPr>
                <w:sz w:val="22"/>
                <w:szCs w:val="22"/>
              </w:rPr>
              <w:t>5</w:t>
            </w:r>
          </w:p>
        </w:tc>
        <w:tc>
          <w:tcPr>
            <w:tcW w:w="1134" w:type="dxa"/>
          </w:tcPr>
          <w:p w14:paraId="312EA8D1" w14:textId="1F1DB4F7" w:rsidR="0079288F" w:rsidRPr="005C7F16" w:rsidRDefault="0079288F" w:rsidP="0079288F">
            <w:pPr>
              <w:jc w:val="right"/>
              <w:rPr>
                <w:sz w:val="22"/>
                <w:szCs w:val="22"/>
              </w:rPr>
            </w:pPr>
            <w:r w:rsidRPr="0079288F">
              <w:rPr>
                <w:sz w:val="22"/>
                <w:szCs w:val="22"/>
              </w:rPr>
              <w:t>5</w:t>
            </w:r>
          </w:p>
        </w:tc>
      </w:tr>
      <w:tr w:rsidR="0079288F" w:rsidRPr="00E8160D" w14:paraId="2BADAC20" w14:textId="77777777" w:rsidTr="0079288F">
        <w:tc>
          <w:tcPr>
            <w:tcW w:w="2693" w:type="dxa"/>
          </w:tcPr>
          <w:p w14:paraId="19E3306D" w14:textId="51B43C53" w:rsidR="0079288F" w:rsidRDefault="0079288F" w:rsidP="0079288F">
            <w:pPr>
              <w:rPr>
                <w:sz w:val="22"/>
                <w:szCs w:val="22"/>
              </w:rPr>
            </w:pPr>
            <w:r w:rsidRPr="0079288F">
              <w:rPr>
                <w:sz w:val="22"/>
                <w:szCs w:val="22"/>
              </w:rPr>
              <w:t>Pepper, g</w:t>
            </w:r>
          </w:p>
        </w:tc>
        <w:tc>
          <w:tcPr>
            <w:tcW w:w="992" w:type="dxa"/>
          </w:tcPr>
          <w:p w14:paraId="3BC57D32" w14:textId="0A7B18C4" w:rsidR="0079288F" w:rsidRPr="005C7F16" w:rsidRDefault="0079288F" w:rsidP="0079288F">
            <w:pPr>
              <w:jc w:val="right"/>
              <w:rPr>
                <w:sz w:val="22"/>
                <w:szCs w:val="22"/>
              </w:rPr>
            </w:pPr>
            <w:r w:rsidRPr="0079288F">
              <w:rPr>
                <w:sz w:val="22"/>
                <w:szCs w:val="22"/>
              </w:rPr>
              <w:t>5</w:t>
            </w:r>
          </w:p>
        </w:tc>
        <w:tc>
          <w:tcPr>
            <w:tcW w:w="1134" w:type="dxa"/>
          </w:tcPr>
          <w:p w14:paraId="2260B877" w14:textId="2F71DE29" w:rsidR="0079288F" w:rsidRPr="005C7F16" w:rsidRDefault="0079288F" w:rsidP="0079288F">
            <w:pPr>
              <w:jc w:val="right"/>
              <w:rPr>
                <w:sz w:val="22"/>
                <w:szCs w:val="22"/>
              </w:rPr>
            </w:pPr>
            <w:r w:rsidRPr="0079288F">
              <w:rPr>
                <w:sz w:val="22"/>
                <w:szCs w:val="22"/>
              </w:rPr>
              <w:t>5</w:t>
            </w:r>
          </w:p>
        </w:tc>
        <w:tc>
          <w:tcPr>
            <w:tcW w:w="1134" w:type="dxa"/>
          </w:tcPr>
          <w:p w14:paraId="739163C7" w14:textId="3E64A542" w:rsidR="0079288F" w:rsidRPr="005C7F16" w:rsidRDefault="0079288F" w:rsidP="0079288F">
            <w:pPr>
              <w:jc w:val="right"/>
              <w:rPr>
                <w:sz w:val="22"/>
                <w:szCs w:val="22"/>
              </w:rPr>
            </w:pPr>
            <w:r w:rsidRPr="0079288F">
              <w:rPr>
                <w:sz w:val="22"/>
                <w:szCs w:val="22"/>
              </w:rPr>
              <w:t>5</w:t>
            </w:r>
          </w:p>
        </w:tc>
      </w:tr>
      <w:tr w:rsidR="001F34D6" w:rsidRPr="00E8160D" w14:paraId="27712220" w14:textId="77777777" w:rsidTr="00984799">
        <w:tc>
          <w:tcPr>
            <w:tcW w:w="2693" w:type="dxa"/>
          </w:tcPr>
          <w:p w14:paraId="1EBC5FC0" w14:textId="5781CA14" w:rsidR="001F34D6" w:rsidRPr="005C7F16" w:rsidRDefault="00202C0D" w:rsidP="00F602B2">
            <w:pPr>
              <w:rPr>
                <w:color w:val="000000" w:themeColor="dark1"/>
                <w:kern w:val="24"/>
                <w:sz w:val="22"/>
                <w:szCs w:val="22"/>
              </w:rPr>
            </w:pPr>
            <w:r>
              <w:rPr>
                <w:sz w:val="22"/>
                <w:szCs w:val="22"/>
              </w:rPr>
              <w:t>Salt, g</w:t>
            </w:r>
          </w:p>
        </w:tc>
        <w:tc>
          <w:tcPr>
            <w:tcW w:w="992" w:type="dxa"/>
          </w:tcPr>
          <w:p w14:paraId="3BB1F82E" w14:textId="473B06D4" w:rsidR="001F34D6" w:rsidRPr="005C7F16" w:rsidRDefault="001F34D6" w:rsidP="00F602B2">
            <w:pPr>
              <w:jc w:val="right"/>
              <w:rPr>
                <w:color w:val="000000" w:themeColor="text1"/>
                <w:kern w:val="24"/>
                <w:sz w:val="22"/>
                <w:szCs w:val="22"/>
              </w:rPr>
            </w:pPr>
            <w:r w:rsidRPr="005C7F16">
              <w:rPr>
                <w:sz w:val="22"/>
                <w:szCs w:val="22"/>
              </w:rPr>
              <w:t xml:space="preserve">4 </w:t>
            </w:r>
          </w:p>
        </w:tc>
        <w:tc>
          <w:tcPr>
            <w:tcW w:w="1134" w:type="dxa"/>
          </w:tcPr>
          <w:p w14:paraId="04E7BEE1" w14:textId="4AC54071" w:rsidR="001F34D6" w:rsidRPr="005C7F16" w:rsidRDefault="001F34D6" w:rsidP="00F602B2">
            <w:pPr>
              <w:jc w:val="right"/>
              <w:rPr>
                <w:sz w:val="22"/>
                <w:szCs w:val="22"/>
              </w:rPr>
            </w:pPr>
            <w:r w:rsidRPr="005C7F16">
              <w:rPr>
                <w:sz w:val="22"/>
                <w:szCs w:val="22"/>
              </w:rPr>
              <w:t xml:space="preserve">4 </w:t>
            </w:r>
          </w:p>
        </w:tc>
        <w:tc>
          <w:tcPr>
            <w:tcW w:w="1134" w:type="dxa"/>
          </w:tcPr>
          <w:p w14:paraId="358AD5BA" w14:textId="1D9C43BC" w:rsidR="001F34D6" w:rsidRPr="005C7F16" w:rsidRDefault="001F34D6" w:rsidP="00F602B2">
            <w:pPr>
              <w:jc w:val="right"/>
              <w:rPr>
                <w:sz w:val="22"/>
                <w:szCs w:val="22"/>
              </w:rPr>
            </w:pPr>
            <w:r w:rsidRPr="005C7F16">
              <w:rPr>
                <w:sz w:val="22"/>
                <w:szCs w:val="22"/>
              </w:rPr>
              <w:t xml:space="preserve">4 </w:t>
            </w:r>
          </w:p>
        </w:tc>
      </w:tr>
      <w:tr w:rsidR="0079288F" w:rsidRPr="00E8160D" w14:paraId="26CADC42" w14:textId="77777777" w:rsidTr="00984799">
        <w:tc>
          <w:tcPr>
            <w:tcW w:w="2693" w:type="dxa"/>
            <w:tcBorders>
              <w:bottom w:val="single" w:sz="4" w:space="0" w:color="auto"/>
            </w:tcBorders>
          </w:tcPr>
          <w:p w14:paraId="1F3923C3" w14:textId="0118C966" w:rsidR="0079288F" w:rsidRPr="0020315D" w:rsidRDefault="0079288F" w:rsidP="0079288F">
            <w:pPr>
              <w:rPr>
                <w:color w:val="FF0000"/>
                <w:sz w:val="22"/>
                <w:szCs w:val="22"/>
              </w:rPr>
            </w:pPr>
            <w:r>
              <w:rPr>
                <w:color w:val="000000" w:themeColor="dark1"/>
                <w:kern w:val="24"/>
                <w:sz w:val="22"/>
                <w:szCs w:val="22"/>
              </w:rPr>
              <w:t>Turmeric, g</w:t>
            </w:r>
          </w:p>
        </w:tc>
        <w:tc>
          <w:tcPr>
            <w:tcW w:w="992" w:type="dxa"/>
            <w:tcBorders>
              <w:bottom w:val="single" w:sz="4" w:space="0" w:color="auto"/>
            </w:tcBorders>
          </w:tcPr>
          <w:p w14:paraId="6E1DC3E8" w14:textId="2EF2EDFA" w:rsidR="0079288F" w:rsidRPr="0020315D" w:rsidRDefault="0079288F" w:rsidP="0079288F">
            <w:pPr>
              <w:jc w:val="right"/>
              <w:rPr>
                <w:color w:val="FF0000"/>
                <w:sz w:val="22"/>
                <w:szCs w:val="22"/>
              </w:rPr>
            </w:pPr>
            <w:r w:rsidRPr="005C7F16">
              <w:rPr>
                <w:sz w:val="22"/>
                <w:szCs w:val="22"/>
              </w:rPr>
              <w:t>10</w:t>
            </w:r>
          </w:p>
        </w:tc>
        <w:tc>
          <w:tcPr>
            <w:tcW w:w="1134" w:type="dxa"/>
            <w:tcBorders>
              <w:bottom w:val="single" w:sz="4" w:space="0" w:color="auto"/>
            </w:tcBorders>
          </w:tcPr>
          <w:p w14:paraId="06F193D8" w14:textId="38A051D6" w:rsidR="0079288F" w:rsidRPr="0020315D" w:rsidRDefault="0079288F" w:rsidP="0079288F">
            <w:pPr>
              <w:jc w:val="right"/>
              <w:rPr>
                <w:color w:val="FF0000"/>
                <w:sz w:val="22"/>
                <w:szCs w:val="22"/>
              </w:rPr>
            </w:pPr>
            <w:r w:rsidRPr="005C7F16">
              <w:rPr>
                <w:color w:val="000000" w:themeColor="text1"/>
                <w:kern w:val="24"/>
                <w:sz w:val="22"/>
                <w:szCs w:val="22"/>
              </w:rPr>
              <w:t xml:space="preserve">20 </w:t>
            </w:r>
          </w:p>
        </w:tc>
        <w:tc>
          <w:tcPr>
            <w:tcW w:w="1134" w:type="dxa"/>
            <w:tcBorders>
              <w:bottom w:val="single" w:sz="4" w:space="0" w:color="auto"/>
            </w:tcBorders>
          </w:tcPr>
          <w:p w14:paraId="7CC182FB" w14:textId="79703EB1" w:rsidR="0079288F" w:rsidRPr="0020315D" w:rsidRDefault="0079288F" w:rsidP="0079288F">
            <w:pPr>
              <w:jc w:val="right"/>
              <w:rPr>
                <w:color w:val="FF0000"/>
                <w:sz w:val="22"/>
                <w:szCs w:val="22"/>
              </w:rPr>
            </w:pPr>
            <w:r w:rsidRPr="005C7F16">
              <w:rPr>
                <w:color w:val="000000" w:themeColor="text1"/>
                <w:kern w:val="24"/>
                <w:sz w:val="22"/>
                <w:szCs w:val="22"/>
              </w:rPr>
              <w:t xml:space="preserve">30 </w:t>
            </w:r>
          </w:p>
        </w:tc>
      </w:tr>
    </w:tbl>
    <w:p w14:paraId="39DB5830" w14:textId="77777777" w:rsidR="004A44A5" w:rsidRDefault="004A44A5" w:rsidP="00202C0D">
      <w:pPr>
        <w:pStyle w:val="ListParagraph"/>
        <w:autoSpaceDE w:val="0"/>
        <w:autoSpaceDN w:val="0"/>
        <w:adjustRightInd w:val="0"/>
        <w:spacing w:after="0" w:line="240" w:lineRule="auto"/>
        <w:ind w:left="0"/>
        <w:contextualSpacing w:val="0"/>
        <w:jc w:val="center"/>
        <w:rPr>
          <w:rFonts w:ascii="Times New Roman" w:hAnsi="Times New Roman" w:cs="Times New Roman"/>
          <w:b/>
        </w:rPr>
      </w:pPr>
    </w:p>
    <w:p w14:paraId="76FCCD16" w14:textId="3CAB0323" w:rsidR="00375C36" w:rsidRDefault="00375C36" w:rsidP="00202C0D">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E8160D">
        <w:rPr>
          <w:rFonts w:ascii="Times New Roman" w:hAnsi="Times New Roman" w:cs="Times New Roman"/>
          <w:b/>
        </w:rPr>
        <w:t>T</w:t>
      </w:r>
      <w:r w:rsidR="000C78C0">
        <w:rPr>
          <w:rFonts w:ascii="Times New Roman" w:hAnsi="Times New Roman" w:cs="Times New Roman"/>
          <w:b/>
        </w:rPr>
        <w:t>abl</w:t>
      </w:r>
      <w:r w:rsidR="00202C0D">
        <w:rPr>
          <w:rFonts w:ascii="Times New Roman" w:hAnsi="Times New Roman" w:cs="Times New Roman"/>
          <w:b/>
        </w:rPr>
        <w:t>e</w:t>
      </w:r>
      <w:r w:rsidR="000C78C0">
        <w:rPr>
          <w:rFonts w:ascii="Times New Roman" w:hAnsi="Times New Roman" w:cs="Times New Roman"/>
          <w:b/>
        </w:rPr>
        <w:t xml:space="preserve"> 6</w:t>
      </w:r>
      <w:r w:rsidRPr="00E8160D">
        <w:rPr>
          <w:rFonts w:ascii="Times New Roman" w:hAnsi="Times New Roman" w:cs="Times New Roman"/>
          <w:b/>
        </w:rPr>
        <w:t>.</w:t>
      </w:r>
      <w:r w:rsidRPr="00E8160D">
        <w:rPr>
          <w:rFonts w:ascii="Times New Roman" w:hAnsi="Times New Roman" w:cs="Times New Roman"/>
        </w:rPr>
        <w:t xml:space="preserve"> </w:t>
      </w:r>
      <w:r w:rsidR="00202C0D">
        <w:rPr>
          <w:rFonts w:ascii="Times New Roman" w:hAnsi="Times New Roman" w:cs="Times New Roman"/>
        </w:rPr>
        <w:t>The sensory test results of the design stage for kamaboko</w:t>
      </w:r>
      <w:r w:rsidR="005C7F16">
        <w:rPr>
          <w:rFonts w:ascii="Times New Roman" w:hAnsi="Times New Roman" w:cs="Times New Roman"/>
        </w:rPr>
        <w:t>.</w:t>
      </w:r>
      <w:r w:rsidR="00694E59">
        <w:rPr>
          <w:rFonts w:ascii="Times New Roman" w:hAnsi="Times New Roman" w:cs="Times New Roman"/>
        </w:rPr>
        <w:t xml:space="preserve"> </w:t>
      </w:r>
    </w:p>
    <w:tbl>
      <w:tblPr>
        <w:tblStyle w:val="TableGrid"/>
        <w:tblW w:w="5952"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92"/>
        <w:gridCol w:w="1560"/>
        <w:gridCol w:w="1275"/>
        <w:gridCol w:w="1069"/>
        <w:gridCol w:w="1056"/>
      </w:tblGrid>
      <w:tr w:rsidR="00B50F0E" w:rsidRPr="00B50F0E" w14:paraId="12E13CED" w14:textId="77777777" w:rsidTr="00E93A7B">
        <w:trPr>
          <w:trHeight w:val="89"/>
        </w:trPr>
        <w:tc>
          <w:tcPr>
            <w:tcW w:w="992" w:type="dxa"/>
            <w:tcBorders>
              <w:top w:val="single" w:sz="4" w:space="0" w:color="auto"/>
              <w:bottom w:val="single" w:sz="4" w:space="0" w:color="auto"/>
            </w:tcBorders>
          </w:tcPr>
          <w:p w14:paraId="73A7305F" w14:textId="77777777" w:rsidR="00B50F0E" w:rsidRPr="00B50F0E" w:rsidRDefault="00B50F0E" w:rsidP="00C803ED">
            <w:pPr>
              <w:jc w:val="both"/>
              <w:rPr>
                <w:sz w:val="22"/>
                <w:szCs w:val="22"/>
              </w:rPr>
            </w:pPr>
            <w:r w:rsidRPr="00B50F0E">
              <w:rPr>
                <w:sz w:val="22"/>
                <w:szCs w:val="22"/>
              </w:rPr>
              <w:t>Formula</w:t>
            </w:r>
          </w:p>
        </w:tc>
        <w:tc>
          <w:tcPr>
            <w:tcW w:w="1560" w:type="dxa"/>
            <w:tcBorders>
              <w:top w:val="single" w:sz="4" w:space="0" w:color="auto"/>
              <w:bottom w:val="single" w:sz="4" w:space="0" w:color="auto"/>
            </w:tcBorders>
          </w:tcPr>
          <w:p w14:paraId="6FF79F39" w14:textId="0375AFD5" w:rsidR="00B50F0E" w:rsidRPr="00B50F0E" w:rsidRDefault="000C44D4" w:rsidP="00C803ED">
            <w:pPr>
              <w:rPr>
                <w:sz w:val="22"/>
                <w:szCs w:val="22"/>
              </w:rPr>
            </w:pPr>
            <w:r>
              <w:rPr>
                <w:sz w:val="22"/>
                <w:szCs w:val="22"/>
              </w:rPr>
              <w:t>Color</w:t>
            </w:r>
          </w:p>
        </w:tc>
        <w:tc>
          <w:tcPr>
            <w:tcW w:w="1275" w:type="dxa"/>
            <w:tcBorders>
              <w:top w:val="single" w:sz="4" w:space="0" w:color="auto"/>
              <w:bottom w:val="single" w:sz="4" w:space="0" w:color="auto"/>
            </w:tcBorders>
          </w:tcPr>
          <w:p w14:paraId="09A45182" w14:textId="109E5448" w:rsidR="00B50F0E" w:rsidRPr="00B50F0E" w:rsidRDefault="00EC2734" w:rsidP="00C803ED">
            <w:pPr>
              <w:rPr>
                <w:bCs/>
                <w:sz w:val="22"/>
                <w:szCs w:val="22"/>
              </w:rPr>
            </w:pPr>
            <w:r>
              <w:rPr>
                <w:sz w:val="22"/>
                <w:szCs w:val="22"/>
              </w:rPr>
              <w:t>Odor</w:t>
            </w:r>
          </w:p>
        </w:tc>
        <w:tc>
          <w:tcPr>
            <w:tcW w:w="1069" w:type="dxa"/>
            <w:tcBorders>
              <w:top w:val="single" w:sz="4" w:space="0" w:color="auto"/>
              <w:bottom w:val="single" w:sz="4" w:space="0" w:color="auto"/>
            </w:tcBorders>
          </w:tcPr>
          <w:p w14:paraId="7FD7AF2E" w14:textId="57E0CB06" w:rsidR="00B50F0E" w:rsidRPr="00B50F0E" w:rsidRDefault="000C44D4" w:rsidP="00C803ED">
            <w:pPr>
              <w:rPr>
                <w:sz w:val="22"/>
                <w:szCs w:val="22"/>
              </w:rPr>
            </w:pPr>
            <w:r>
              <w:rPr>
                <w:sz w:val="22"/>
                <w:szCs w:val="22"/>
              </w:rPr>
              <w:t>Taste</w:t>
            </w:r>
          </w:p>
        </w:tc>
        <w:tc>
          <w:tcPr>
            <w:tcW w:w="1056" w:type="dxa"/>
            <w:tcBorders>
              <w:top w:val="single" w:sz="4" w:space="0" w:color="auto"/>
              <w:bottom w:val="single" w:sz="4" w:space="0" w:color="auto"/>
            </w:tcBorders>
          </w:tcPr>
          <w:p w14:paraId="10687871" w14:textId="6AF17C3A" w:rsidR="00B50F0E" w:rsidRPr="00B50F0E" w:rsidRDefault="000C44D4" w:rsidP="00C803ED">
            <w:pPr>
              <w:rPr>
                <w:sz w:val="22"/>
                <w:szCs w:val="22"/>
              </w:rPr>
            </w:pPr>
            <w:r>
              <w:rPr>
                <w:sz w:val="22"/>
                <w:szCs w:val="22"/>
              </w:rPr>
              <w:t>Texture</w:t>
            </w:r>
          </w:p>
        </w:tc>
      </w:tr>
      <w:tr w:rsidR="00B50F0E" w:rsidRPr="00B50F0E" w14:paraId="621A745F" w14:textId="77777777" w:rsidTr="00E93A7B">
        <w:trPr>
          <w:trHeight w:val="221"/>
        </w:trPr>
        <w:tc>
          <w:tcPr>
            <w:tcW w:w="992" w:type="dxa"/>
            <w:tcBorders>
              <w:top w:val="single" w:sz="4" w:space="0" w:color="auto"/>
            </w:tcBorders>
          </w:tcPr>
          <w:p w14:paraId="65EB1A93" w14:textId="5B38E50E" w:rsidR="00B50F0E" w:rsidRPr="00B50F0E" w:rsidRDefault="00B50F0E" w:rsidP="00B50F0E">
            <w:pPr>
              <w:jc w:val="both"/>
              <w:rPr>
                <w:sz w:val="22"/>
                <w:szCs w:val="22"/>
              </w:rPr>
            </w:pPr>
            <w:r w:rsidRPr="00B50F0E">
              <w:rPr>
                <w:sz w:val="22"/>
                <w:szCs w:val="22"/>
              </w:rPr>
              <w:t>K4</w:t>
            </w:r>
          </w:p>
        </w:tc>
        <w:tc>
          <w:tcPr>
            <w:tcW w:w="1560" w:type="dxa"/>
            <w:tcBorders>
              <w:top w:val="single" w:sz="4" w:space="0" w:color="auto"/>
            </w:tcBorders>
          </w:tcPr>
          <w:p w14:paraId="07676860" w14:textId="34789AC5" w:rsidR="00B50F0E" w:rsidRPr="00B50F0E" w:rsidRDefault="000C44D4" w:rsidP="00B50F0E">
            <w:pPr>
              <w:rPr>
                <w:sz w:val="22"/>
                <w:szCs w:val="22"/>
              </w:rPr>
            </w:pPr>
            <w:r>
              <w:rPr>
                <w:sz w:val="22"/>
                <w:szCs w:val="22"/>
              </w:rPr>
              <w:t>White</w:t>
            </w:r>
          </w:p>
        </w:tc>
        <w:tc>
          <w:tcPr>
            <w:tcW w:w="1275" w:type="dxa"/>
            <w:tcBorders>
              <w:top w:val="single" w:sz="4" w:space="0" w:color="auto"/>
            </w:tcBorders>
          </w:tcPr>
          <w:p w14:paraId="251BDEBA" w14:textId="4618AA97" w:rsidR="00B50F0E" w:rsidRPr="00B50F0E" w:rsidRDefault="000C44D4" w:rsidP="00B50F0E">
            <w:pPr>
              <w:rPr>
                <w:sz w:val="22"/>
                <w:szCs w:val="22"/>
              </w:rPr>
            </w:pPr>
            <w:r>
              <w:rPr>
                <w:sz w:val="22"/>
                <w:szCs w:val="22"/>
              </w:rPr>
              <w:t>Fish</w:t>
            </w:r>
          </w:p>
        </w:tc>
        <w:tc>
          <w:tcPr>
            <w:tcW w:w="1069" w:type="dxa"/>
            <w:tcBorders>
              <w:top w:val="single" w:sz="4" w:space="0" w:color="auto"/>
            </w:tcBorders>
          </w:tcPr>
          <w:p w14:paraId="393C53B9" w14:textId="160E60E9" w:rsidR="00B50F0E" w:rsidRPr="00B50F0E" w:rsidRDefault="000C44D4" w:rsidP="00B50F0E">
            <w:pPr>
              <w:rPr>
                <w:sz w:val="22"/>
                <w:szCs w:val="22"/>
              </w:rPr>
            </w:pPr>
            <w:r>
              <w:rPr>
                <w:sz w:val="22"/>
                <w:szCs w:val="22"/>
              </w:rPr>
              <w:t>Savory</w:t>
            </w:r>
          </w:p>
        </w:tc>
        <w:tc>
          <w:tcPr>
            <w:tcW w:w="1056" w:type="dxa"/>
            <w:tcBorders>
              <w:top w:val="single" w:sz="4" w:space="0" w:color="auto"/>
            </w:tcBorders>
          </w:tcPr>
          <w:p w14:paraId="5A64A4FD" w14:textId="3582947E" w:rsidR="00B50F0E" w:rsidRPr="00B50F0E" w:rsidRDefault="000C44D4" w:rsidP="00B50F0E">
            <w:pPr>
              <w:rPr>
                <w:sz w:val="22"/>
                <w:szCs w:val="22"/>
              </w:rPr>
            </w:pPr>
            <w:r>
              <w:rPr>
                <w:sz w:val="22"/>
                <w:szCs w:val="22"/>
              </w:rPr>
              <w:t>Chewy</w:t>
            </w:r>
          </w:p>
        </w:tc>
      </w:tr>
      <w:tr w:rsidR="00B50F0E" w:rsidRPr="00B50F0E" w14:paraId="676854FF" w14:textId="77777777" w:rsidTr="00E93A7B">
        <w:trPr>
          <w:trHeight w:val="155"/>
        </w:trPr>
        <w:tc>
          <w:tcPr>
            <w:tcW w:w="992" w:type="dxa"/>
          </w:tcPr>
          <w:p w14:paraId="2BEF4105" w14:textId="1EEDEA3E" w:rsidR="00B50F0E" w:rsidRPr="00B50F0E" w:rsidRDefault="00B50F0E" w:rsidP="00B50F0E">
            <w:pPr>
              <w:jc w:val="both"/>
              <w:rPr>
                <w:sz w:val="22"/>
                <w:szCs w:val="22"/>
              </w:rPr>
            </w:pPr>
            <w:r w:rsidRPr="00B50F0E">
              <w:rPr>
                <w:sz w:val="22"/>
                <w:szCs w:val="22"/>
              </w:rPr>
              <w:t>K5</w:t>
            </w:r>
          </w:p>
        </w:tc>
        <w:tc>
          <w:tcPr>
            <w:tcW w:w="1560" w:type="dxa"/>
          </w:tcPr>
          <w:p w14:paraId="149E34DC" w14:textId="787CEA92" w:rsidR="00B50F0E" w:rsidRPr="00B50F0E" w:rsidRDefault="000C44D4" w:rsidP="00B50F0E">
            <w:pPr>
              <w:rPr>
                <w:sz w:val="22"/>
                <w:szCs w:val="22"/>
              </w:rPr>
            </w:pPr>
            <w:r>
              <w:rPr>
                <w:sz w:val="22"/>
                <w:szCs w:val="22"/>
              </w:rPr>
              <w:t>White</w:t>
            </w:r>
          </w:p>
        </w:tc>
        <w:tc>
          <w:tcPr>
            <w:tcW w:w="1275" w:type="dxa"/>
          </w:tcPr>
          <w:p w14:paraId="145E9FCF" w14:textId="6F1DD949" w:rsidR="00B50F0E" w:rsidRPr="00B50F0E" w:rsidRDefault="000C44D4" w:rsidP="00B50F0E">
            <w:pPr>
              <w:rPr>
                <w:sz w:val="22"/>
                <w:szCs w:val="22"/>
              </w:rPr>
            </w:pPr>
            <w:r>
              <w:rPr>
                <w:sz w:val="22"/>
                <w:szCs w:val="22"/>
              </w:rPr>
              <w:t>Fish</w:t>
            </w:r>
          </w:p>
        </w:tc>
        <w:tc>
          <w:tcPr>
            <w:tcW w:w="1069" w:type="dxa"/>
          </w:tcPr>
          <w:p w14:paraId="0D259168" w14:textId="3EA4AE31" w:rsidR="00B50F0E" w:rsidRPr="00B50F0E" w:rsidRDefault="000C44D4" w:rsidP="00B50F0E">
            <w:pPr>
              <w:rPr>
                <w:sz w:val="22"/>
                <w:szCs w:val="22"/>
              </w:rPr>
            </w:pPr>
            <w:r>
              <w:rPr>
                <w:sz w:val="22"/>
                <w:szCs w:val="22"/>
              </w:rPr>
              <w:t>Savory</w:t>
            </w:r>
          </w:p>
        </w:tc>
        <w:tc>
          <w:tcPr>
            <w:tcW w:w="1056" w:type="dxa"/>
          </w:tcPr>
          <w:p w14:paraId="75480803" w14:textId="7C4A89FA" w:rsidR="00B50F0E" w:rsidRPr="00B50F0E" w:rsidRDefault="000C44D4" w:rsidP="00B50F0E">
            <w:pPr>
              <w:rPr>
                <w:sz w:val="22"/>
                <w:szCs w:val="22"/>
              </w:rPr>
            </w:pPr>
            <w:r>
              <w:rPr>
                <w:sz w:val="22"/>
                <w:szCs w:val="22"/>
              </w:rPr>
              <w:t>Chewy</w:t>
            </w:r>
          </w:p>
        </w:tc>
      </w:tr>
      <w:tr w:rsidR="00B50F0E" w:rsidRPr="00B50F0E" w14:paraId="15086257" w14:textId="77777777" w:rsidTr="00E93A7B">
        <w:trPr>
          <w:trHeight w:val="155"/>
        </w:trPr>
        <w:tc>
          <w:tcPr>
            <w:tcW w:w="992" w:type="dxa"/>
            <w:tcBorders>
              <w:bottom w:val="single" w:sz="4" w:space="0" w:color="auto"/>
            </w:tcBorders>
          </w:tcPr>
          <w:p w14:paraId="2891A8DC" w14:textId="5DDC78B6" w:rsidR="00B50F0E" w:rsidRPr="00B50F0E" w:rsidRDefault="00B50F0E" w:rsidP="00B50F0E">
            <w:pPr>
              <w:jc w:val="both"/>
              <w:rPr>
                <w:sz w:val="22"/>
                <w:szCs w:val="22"/>
              </w:rPr>
            </w:pPr>
            <w:r w:rsidRPr="00B50F0E">
              <w:rPr>
                <w:sz w:val="22"/>
                <w:szCs w:val="22"/>
              </w:rPr>
              <w:t>K6</w:t>
            </w:r>
          </w:p>
        </w:tc>
        <w:tc>
          <w:tcPr>
            <w:tcW w:w="1560" w:type="dxa"/>
            <w:tcBorders>
              <w:bottom w:val="single" w:sz="4" w:space="0" w:color="auto"/>
            </w:tcBorders>
          </w:tcPr>
          <w:p w14:paraId="7707BAD0" w14:textId="497B5220" w:rsidR="00B50F0E" w:rsidRPr="00B50F0E" w:rsidRDefault="00D37E39" w:rsidP="00B50F0E">
            <w:pPr>
              <w:rPr>
                <w:sz w:val="22"/>
                <w:szCs w:val="22"/>
              </w:rPr>
            </w:pPr>
            <w:r>
              <w:rPr>
                <w:sz w:val="22"/>
                <w:szCs w:val="22"/>
              </w:rPr>
              <w:t>Pale</w:t>
            </w:r>
            <w:r w:rsidR="00E93A7B">
              <w:rPr>
                <w:sz w:val="22"/>
                <w:szCs w:val="22"/>
              </w:rPr>
              <w:t xml:space="preserve"> y</w:t>
            </w:r>
            <w:r w:rsidR="000C44D4">
              <w:rPr>
                <w:sz w:val="22"/>
                <w:szCs w:val="22"/>
              </w:rPr>
              <w:t>ello</w:t>
            </w:r>
            <w:r w:rsidR="00E93A7B">
              <w:rPr>
                <w:sz w:val="22"/>
                <w:szCs w:val="22"/>
              </w:rPr>
              <w:t>w</w:t>
            </w:r>
          </w:p>
        </w:tc>
        <w:tc>
          <w:tcPr>
            <w:tcW w:w="1275" w:type="dxa"/>
            <w:tcBorders>
              <w:bottom w:val="single" w:sz="4" w:space="0" w:color="auto"/>
            </w:tcBorders>
          </w:tcPr>
          <w:p w14:paraId="7E96B4EB" w14:textId="665C5DD6" w:rsidR="00B50F0E" w:rsidRPr="00B50F0E" w:rsidRDefault="000C44D4" w:rsidP="00B50F0E">
            <w:pPr>
              <w:rPr>
                <w:sz w:val="22"/>
                <w:szCs w:val="22"/>
              </w:rPr>
            </w:pPr>
            <w:r>
              <w:rPr>
                <w:sz w:val="22"/>
                <w:szCs w:val="22"/>
              </w:rPr>
              <w:t>Fish</w:t>
            </w:r>
          </w:p>
        </w:tc>
        <w:tc>
          <w:tcPr>
            <w:tcW w:w="1069" w:type="dxa"/>
            <w:tcBorders>
              <w:bottom w:val="single" w:sz="4" w:space="0" w:color="auto"/>
            </w:tcBorders>
          </w:tcPr>
          <w:p w14:paraId="76A7A935" w14:textId="55F8AA90" w:rsidR="00B50F0E" w:rsidRPr="00B50F0E" w:rsidRDefault="000C44D4" w:rsidP="00B50F0E">
            <w:pPr>
              <w:rPr>
                <w:sz w:val="22"/>
                <w:szCs w:val="22"/>
              </w:rPr>
            </w:pPr>
            <w:r>
              <w:rPr>
                <w:sz w:val="22"/>
                <w:szCs w:val="22"/>
              </w:rPr>
              <w:t>Savory</w:t>
            </w:r>
          </w:p>
        </w:tc>
        <w:tc>
          <w:tcPr>
            <w:tcW w:w="1056" w:type="dxa"/>
            <w:tcBorders>
              <w:bottom w:val="single" w:sz="4" w:space="0" w:color="auto"/>
            </w:tcBorders>
          </w:tcPr>
          <w:p w14:paraId="1913509D" w14:textId="56A4622A" w:rsidR="00B50F0E" w:rsidRPr="00B50F0E" w:rsidRDefault="000C44D4" w:rsidP="00B50F0E">
            <w:pPr>
              <w:rPr>
                <w:sz w:val="22"/>
                <w:szCs w:val="22"/>
              </w:rPr>
            </w:pPr>
            <w:r>
              <w:rPr>
                <w:sz w:val="22"/>
                <w:szCs w:val="22"/>
              </w:rPr>
              <w:t>Chewy</w:t>
            </w:r>
          </w:p>
        </w:tc>
      </w:tr>
    </w:tbl>
    <w:p w14:paraId="57DE1BAD" w14:textId="086B788A" w:rsidR="00B50F0E" w:rsidRDefault="00B50F0E" w:rsidP="00375C36">
      <w:pPr>
        <w:pStyle w:val="ListParagraph"/>
        <w:autoSpaceDE w:val="0"/>
        <w:autoSpaceDN w:val="0"/>
        <w:adjustRightInd w:val="0"/>
        <w:spacing w:after="0" w:line="240" w:lineRule="auto"/>
        <w:ind w:left="0"/>
        <w:contextualSpacing w:val="0"/>
        <w:jc w:val="center"/>
        <w:rPr>
          <w:rFonts w:ascii="Times New Roman" w:hAnsi="Times New Roman" w:cs="Times New Roman"/>
        </w:rPr>
      </w:pPr>
    </w:p>
    <w:p w14:paraId="641FC450" w14:textId="77777777" w:rsidR="00D31522" w:rsidRDefault="00D31522" w:rsidP="00D31522">
      <w:pPr>
        <w:ind w:right="102" w:firstLine="284"/>
        <w:jc w:val="both"/>
        <w:rPr>
          <w:sz w:val="22"/>
          <w:szCs w:val="22"/>
        </w:rPr>
      </w:pPr>
      <w:r w:rsidRPr="000C44D4">
        <w:rPr>
          <w:sz w:val="22"/>
          <w:szCs w:val="22"/>
        </w:rPr>
        <w:t xml:space="preserve">One trained panelist and </w:t>
      </w:r>
      <w:r>
        <w:rPr>
          <w:sz w:val="22"/>
          <w:szCs w:val="22"/>
        </w:rPr>
        <w:t>five</w:t>
      </w:r>
      <w:r w:rsidRPr="000C44D4">
        <w:rPr>
          <w:sz w:val="22"/>
          <w:szCs w:val="22"/>
        </w:rPr>
        <w:t xml:space="preserve"> semi-trained panelists tested the </w:t>
      </w:r>
      <w:r>
        <w:rPr>
          <w:sz w:val="22"/>
          <w:szCs w:val="22"/>
        </w:rPr>
        <w:t>three</w:t>
      </w:r>
      <w:r w:rsidRPr="000C44D4">
        <w:rPr>
          <w:sz w:val="22"/>
          <w:szCs w:val="22"/>
        </w:rPr>
        <w:t xml:space="preserve"> formulas for sensory characteristics (Table 6). Formulas K4 and K5 produce</w:t>
      </w:r>
      <w:r>
        <w:rPr>
          <w:sz w:val="22"/>
          <w:szCs w:val="22"/>
        </w:rPr>
        <w:t>d</w:t>
      </w:r>
      <w:r w:rsidRPr="000C44D4">
        <w:rPr>
          <w:sz w:val="22"/>
          <w:szCs w:val="22"/>
        </w:rPr>
        <w:t xml:space="preserve"> white color, distinctive fish </w:t>
      </w:r>
      <w:r>
        <w:rPr>
          <w:sz w:val="22"/>
          <w:szCs w:val="22"/>
        </w:rPr>
        <w:t>odor</w:t>
      </w:r>
      <w:r w:rsidRPr="000C44D4">
        <w:rPr>
          <w:sz w:val="22"/>
          <w:szCs w:val="22"/>
        </w:rPr>
        <w:t>, savory taste, and chewy texture. Meanwhile, the K6 formula produce</w:t>
      </w:r>
      <w:r>
        <w:rPr>
          <w:sz w:val="22"/>
          <w:szCs w:val="22"/>
        </w:rPr>
        <w:t xml:space="preserve">d </w:t>
      </w:r>
      <w:r w:rsidRPr="000C44D4">
        <w:rPr>
          <w:sz w:val="22"/>
          <w:szCs w:val="22"/>
        </w:rPr>
        <w:t xml:space="preserve">a </w:t>
      </w:r>
      <w:proofErr w:type="gramStart"/>
      <w:r w:rsidRPr="000C44D4">
        <w:rPr>
          <w:sz w:val="22"/>
          <w:szCs w:val="22"/>
        </w:rPr>
        <w:t>pale yellow</w:t>
      </w:r>
      <w:proofErr w:type="gramEnd"/>
      <w:r w:rsidRPr="000C44D4">
        <w:rPr>
          <w:sz w:val="22"/>
          <w:szCs w:val="22"/>
        </w:rPr>
        <w:t xml:space="preserve"> color, distinctive fish </w:t>
      </w:r>
      <w:r>
        <w:rPr>
          <w:sz w:val="22"/>
          <w:szCs w:val="22"/>
        </w:rPr>
        <w:t>odor</w:t>
      </w:r>
      <w:r w:rsidRPr="000C44D4">
        <w:rPr>
          <w:sz w:val="22"/>
          <w:szCs w:val="22"/>
        </w:rPr>
        <w:t xml:space="preserve">, savory taste, and chewy texture. </w:t>
      </w:r>
      <w:r>
        <w:rPr>
          <w:sz w:val="22"/>
          <w:szCs w:val="22"/>
        </w:rPr>
        <w:t xml:space="preserve">The kamaboko would then be stewed. The desirable color of the stew was brown. Kamaboko K6 having pale yellow, </w:t>
      </w:r>
      <w:proofErr w:type="gramStart"/>
      <w:r>
        <w:rPr>
          <w:sz w:val="22"/>
          <w:szCs w:val="22"/>
        </w:rPr>
        <w:t>was considered to be</w:t>
      </w:r>
      <w:proofErr w:type="gramEnd"/>
      <w:r>
        <w:rPr>
          <w:sz w:val="22"/>
          <w:szCs w:val="22"/>
        </w:rPr>
        <w:t xml:space="preserve"> better color when the kamaboko was processed into stewing. </w:t>
      </w:r>
      <w:r w:rsidRPr="000C44D4">
        <w:rPr>
          <w:sz w:val="22"/>
          <w:szCs w:val="22"/>
        </w:rPr>
        <w:t>Based on the results of the sensory test, the K6 formula was chosen as the best formula. K6 produces better colors than the other formulas.</w:t>
      </w:r>
    </w:p>
    <w:p w14:paraId="1DFBE8D4" w14:textId="77777777" w:rsidR="00D31522" w:rsidRDefault="00D31522" w:rsidP="00375C36">
      <w:pPr>
        <w:pStyle w:val="ListParagraph"/>
        <w:autoSpaceDE w:val="0"/>
        <w:autoSpaceDN w:val="0"/>
        <w:adjustRightInd w:val="0"/>
        <w:spacing w:after="0" w:line="240" w:lineRule="auto"/>
        <w:ind w:left="0"/>
        <w:contextualSpacing w:val="0"/>
        <w:jc w:val="center"/>
        <w:rPr>
          <w:rFonts w:ascii="Times New Roman" w:hAnsi="Times New Roman" w:cs="Times New Roman"/>
        </w:rPr>
      </w:pPr>
    </w:p>
    <w:p w14:paraId="568ABA94" w14:textId="5CCEB80F" w:rsidR="00C247C4" w:rsidRDefault="00C247C4" w:rsidP="00C247C4">
      <w:pPr>
        <w:pStyle w:val="ListParagraph"/>
        <w:numPr>
          <w:ilvl w:val="1"/>
          <w:numId w:val="7"/>
        </w:numPr>
        <w:spacing w:after="0" w:line="257" w:lineRule="auto"/>
        <w:ind w:left="357" w:hanging="357"/>
        <w:contextualSpacing w:val="0"/>
        <w:jc w:val="both"/>
        <w:rPr>
          <w:rFonts w:ascii="Times New Roman" w:hAnsi="Times New Roman" w:cs="Times New Roman"/>
          <w:i/>
        </w:rPr>
      </w:pPr>
      <w:r w:rsidRPr="005D4393">
        <w:rPr>
          <w:rFonts w:ascii="Times New Roman" w:hAnsi="Times New Roman" w:cs="Times New Roman"/>
          <w:i/>
        </w:rPr>
        <w:t>De</w:t>
      </w:r>
      <w:r w:rsidR="003F4DE0">
        <w:rPr>
          <w:rFonts w:ascii="Times New Roman" w:hAnsi="Times New Roman" w:cs="Times New Roman"/>
          <w:i/>
        </w:rPr>
        <w:t xml:space="preserve">velop </w:t>
      </w:r>
    </w:p>
    <w:p w14:paraId="399603EA" w14:textId="388053FC" w:rsidR="000C44D4" w:rsidRDefault="000C44D4" w:rsidP="00D31522">
      <w:pPr>
        <w:ind w:right="102"/>
        <w:jc w:val="both"/>
        <w:rPr>
          <w:sz w:val="22"/>
          <w:szCs w:val="22"/>
        </w:rPr>
      </w:pPr>
      <w:r w:rsidRPr="000C44D4">
        <w:rPr>
          <w:sz w:val="22"/>
          <w:szCs w:val="22"/>
        </w:rPr>
        <w:t xml:space="preserve">Jengkol </w:t>
      </w:r>
      <w:r w:rsidR="00D37E39">
        <w:rPr>
          <w:sz w:val="22"/>
          <w:szCs w:val="22"/>
        </w:rPr>
        <w:t>was</w:t>
      </w:r>
      <w:r w:rsidRPr="000C44D4">
        <w:rPr>
          <w:sz w:val="22"/>
          <w:szCs w:val="22"/>
        </w:rPr>
        <w:t xml:space="preserve"> processed into </w:t>
      </w:r>
      <w:r w:rsidR="00D37E39">
        <w:rPr>
          <w:sz w:val="22"/>
          <w:szCs w:val="22"/>
        </w:rPr>
        <w:t xml:space="preserve">semur </w:t>
      </w:r>
      <w:r w:rsidRPr="000C44D4">
        <w:rPr>
          <w:sz w:val="22"/>
          <w:szCs w:val="22"/>
        </w:rPr>
        <w:t xml:space="preserve">jengkol using the SJ3 formula. Meanwhile, the K6 </w:t>
      </w:r>
      <w:r w:rsidR="00D37E39">
        <w:rPr>
          <w:sz w:val="22"/>
          <w:szCs w:val="22"/>
        </w:rPr>
        <w:t>k</w:t>
      </w:r>
      <w:r w:rsidRPr="000C44D4">
        <w:rPr>
          <w:sz w:val="22"/>
          <w:szCs w:val="22"/>
        </w:rPr>
        <w:t xml:space="preserve">amaboko </w:t>
      </w:r>
      <w:r w:rsidR="00D37E39">
        <w:rPr>
          <w:sz w:val="22"/>
          <w:szCs w:val="22"/>
        </w:rPr>
        <w:t xml:space="preserve">was </w:t>
      </w:r>
      <w:r w:rsidRPr="000C44D4">
        <w:rPr>
          <w:sz w:val="22"/>
          <w:szCs w:val="22"/>
        </w:rPr>
        <w:t xml:space="preserve">then processed into semoer jengki </w:t>
      </w:r>
      <w:r w:rsidR="00C409A0">
        <w:rPr>
          <w:sz w:val="22"/>
          <w:szCs w:val="22"/>
        </w:rPr>
        <w:t>k</w:t>
      </w:r>
      <w:r w:rsidRPr="000C44D4">
        <w:rPr>
          <w:sz w:val="22"/>
          <w:szCs w:val="22"/>
        </w:rPr>
        <w:t xml:space="preserve">amaboko using the SJ3 formula. </w:t>
      </w:r>
      <w:r w:rsidR="007664E5">
        <w:rPr>
          <w:sz w:val="22"/>
          <w:szCs w:val="22"/>
        </w:rPr>
        <w:t>T</w:t>
      </w:r>
      <w:r w:rsidRPr="000C44D4">
        <w:rPr>
          <w:sz w:val="22"/>
          <w:szCs w:val="22"/>
        </w:rPr>
        <w:t xml:space="preserve">he jengkol ingredients </w:t>
      </w:r>
      <w:r w:rsidR="007664E5">
        <w:rPr>
          <w:sz w:val="22"/>
          <w:szCs w:val="22"/>
        </w:rPr>
        <w:t xml:space="preserve">in SJ3 </w:t>
      </w:r>
      <w:r w:rsidR="00D37E39">
        <w:rPr>
          <w:sz w:val="22"/>
          <w:szCs w:val="22"/>
        </w:rPr>
        <w:t>we</w:t>
      </w:r>
      <w:r w:rsidRPr="000C44D4">
        <w:rPr>
          <w:sz w:val="22"/>
          <w:szCs w:val="22"/>
        </w:rPr>
        <w:t xml:space="preserve">re replaced with </w:t>
      </w:r>
      <w:r w:rsidR="00C409A0">
        <w:rPr>
          <w:sz w:val="22"/>
          <w:szCs w:val="22"/>
        </w:rPr>
        <w:t>k</w:t>
      </w:r>
      <w:r w:rsidRPr="000C44D4">
        <w:rPr>
          <w:sz w:val="22"/>
          <w:szCs w:val="22"/>
        </w:rPr>
        <w:t>amaboko from the K6 formula.</w:t>
      </w:r>
    </w:p>
    <w:p w14:paraId="061FC3CA" w14:textId="77777777" w:rsidR="00D31522" w:rsidRDefault="00D31522" w:rsidP="00D31522">
      <w:pPr>
        <w:ind w:right="102" w:firstLine="284"/>
        <w:jc w:val="both"/>
        <w:rPr>
          <w:sz w:val="22"/>
          <w:szCs w:val="22"/>
        </w:rPr>
      </w:pPr>
      <w:r w:rsidRPr="000C44D4">
        <w:rPr>
          <w:sz w:val="22"/>
          <w:szCs w:val="22"/>
        </w:rPr>
        <w:t xml:space="preserve">The </w:t>
      </w:r>
      <w:r>
        <w:rPr>
          <w:sz w:val="22"/>
          <w:szCs w:val="22"/>
        </w:rPr>
        <w:t xml:space="preserve">semur jengkol and semoer jengki kamaboko were </w:t>
      </w:r>
      <w:r w:rsidRPr="000C44D4">
        <w:rPr>
          <w:sz w:val="22"/>
          <w:szCs w:val="22"/>
        </w:rPr>
        <w:t>then served with uduk rice, dr</w:t>
      </w:r>
      <w:r>
        <w:rPr>
          <w:sz w:val="22"/>
          <w:szCs w:val="22"/>
        </w:rPr>
        <w:t>ied</w:t>
      </w:r>
      <w:r w:rsidRPr="000C44D4">
        <w:rPr>
          <w:sz w:val="22"/>
          <w:szCs w:val="22"/>
        </w:rPr>
        <w:t xml:space="preserve"> tempeh, fried </w:t>
      </w:r>
      <w:r>
        <w:rPr>
          <w:sz w:val="22"/>
          <w:szCs w:val="22"/>
        </w:rPr>
        <w:t>rice noodles</w:t>
      </w:r>
      <w:r w:rsidRPr="000C44D4">
        <w:rPr>
          <w:sz w:val="22"/>
          <w:szCs w:val="22"/>
        </w:rPr>
        <w:t xml:space="preserve">, </w:t>
      </w:r>
      <w:r>
        <w:rPr>
          <w:sz w:val="22"/>
          <w:szCs w:val="22"/>
        </w:rPr>
        <w:t xml:space="preserve">sliced </w:t>
      </w:r>
      <w:r w:rsidRPr="000C44D4">
        <w:rPr>
          <w:sz w:val="22"/>
          <w:szCs w:val="22"/>
        </w:rPr>
        <w:t xml:space="preserve">omelet, and cucumber. </w:t>
      </w:r>
      <w:r>
        <w:rPr>
          <w:sz w:val="22"/>
          <w:szCs w:val="22"/>
        </w:rPr>
        <w:t>The p</w:t>
      </w:r>
      <w:r w:rsidRPr="000C44D4">
        <w:rPr>
          <w:sz w:val="22"/>
          <w:szCs w:val="22"/>
        </w:rPr>
        <w:t xml:space="preserve">roduct presentation </w:t>
      </w:r>
      <w:r>
        <w:rPr>
          <w:sz w:val="22"/>
          <w:szCs w:val="22"/>
        </w:rPr>
        <w:t>wa</w:t>
      </w:r>
      <w:r w:rsidRPr="000C44D4">
        <w:rPr>
          <w:sz w:val="22"/>
          <w:szCs w:val="22"/>
        </w:rPr>
        <w:t xml:space="preserve">s </w:t>
      </w:r>
      <w:r>
        <w:rPr>
          <w:sz w:val="22"/>
          <w:szCs w:val="22"/>
        </w:rPr>
        <w:t xml:space="preserve">accomplished </w:t>
      </w:r>
      <w:r w:rsidRPr="000C44D4">
        <w:rPr>
          <w:sz w:val="22"/>
          <w:szCs w:val="22"/>
        </w:rPr>
        <w:t xml:space="preserve">by plating and garnishing. </w:t>
      </w:r>
      <w:r>
        <w:rPr>
          <w:sz w:val="22"/>
          <w:szCs w:val="22"/>
        </w:rPr>
        <w:t xml:space="preserve">Both </w:t>
      </w:r>
      <w:r w:rsidRPr="000C44D4">
        <w:rPr>
          <w:sz w:val="22"/>
          <w:szCs w:val="22"/>
        </w:rPr>
        <w:t xml:space="preserve">products were served using a dinner plate as a serving tool (Figure 1). For sales purposes, both products </w:t>
      </w:r>
      <w:r>
        <w:rPr>
          <w:sz w:val="22"/>
          <w:szCs w:val="22"/>
        </w:rPr>
        <w:t>we</w:t>
      </w:r>
      <w:r w:rsidRPr="000C44D4">
        <w:rPr>
          <w:sz w:val="22"/>
          <w:szCs w:val="22"/>
        </w:rPr>
        <w:t>re packaged using attractive packaging and labels. Packaging functions to protect dishes from contamination</w:t>
      </w:r>
      <w:r>
        <w:rPr>
          <w:sz w:val="22"/>
          <w:szCs w:val="22"/>
        </w:rPr>
        <w:t>,</w:t>
      </w:r>
      <w:r w:rsidRPr="000C44D4">
        <w:rPr>
          <w:sz w:val="22"/>
          <w:szCs w:val="22"/>
        </w:rPr>
        <w:t xml:space="preserve"> add</w:t>
      </w:r>
      <w:r>
        <w:rPr>
          <w:sz w:val="22"/>
          <w:szCs w:val="22"/>
        </w:rPr>
        <w:t xml:space="preserve"> </w:t>
      </w:r>
      <w:r w:rsidRPr="000C44D4">
        <w:rPr>
          <w:sz w:val="22"/>
          <w:szCs w:val="22"/>
        </w:rPr>
        <w:t>aesthetic value</w:t>
      </w:r>
      <w:r>
        <w:rPr>
          <w:sz w:val="22"/>
          <w:szCs w:val="22"/>
        </w:rPr>
        <w:t>,</w:t>
      </w:r>
      <w:r w:rsidRPr="000C44D4">
        <w:rPr>
          <w:sz w:val="22"/>
          <w:szCs w:val="22"/>
        </w:rPr>
        <w:t xml:space="preserve"> and make</w:t>
      </w:r>
      <w:r>
        <w:rPr>
          <w:sz w:val="22"/>
          <w:szCs w:val="22"/>
        </w:rPr>
        <w:t xml:space="preserve"> </w:t>
      </w:r>
      <w:r w:rsidRPr="000C44D4">
        <w:rPr>
          <w:sz w:val="22"/>
          <w:szCs w:val="22"/>
        </w:rPr>
        <w:t xml:space="preserve">distribution easier. </w:t>
      </w:r>
      <w:r>
        <w:rPr>
          <w:sz w:val="22"/>
          <w:szCs w:val="22"/>
        </w:rPr>
        <w:t>Two trained panelists carried out the hedonic test</w:t>
      </w:r>
      <w:r w:rsidRPr="000C44D4">
        <w:rPr>
          <w:sz w:val="22"/>
          <w:szCs w:val="22"/>
        </w:rPr>
        <w:t>. The results of the sensory evaluation are shown in Table 7.</w:t>
      </w:r>
    </w:p>
    <w:p w14:paraId="2E22BFAB" w14:textId="77777777" w:rsidR="00D31522" w:rsidRDefault="00D31522" w:rsidP="004B3921">
      <w:pPr>
        <w:spacing w:after="120"/>
        <w:ind w:right="102"/>
        <w:jc w:val="both"/>
        <w:rPr>
          <w:sz w:val="22"/>
          <w:szCs w:val="22"/>
        </w:rPr>
      </w:pPr>
    </w:p>
    <w:p w14:paraId="602D608C" w14:textId="77777777" w:rsidR="004B3921" w:rsidRDefault="004B3921" w:rsidP="004B3921">
      <w:pPr>
        <w:ind w:right="100"/>
        <w:jc w:val="center"/>
        <w:rPr>
          <w:b/>
          <w:bCs/>
          <w:sz w:val="22"/>
          <w:szCs w:val="22"/>
        </w:rPr>
      </w:pPr>
      <w:r>
        <w:rPr>
          <w:noProof/>
        </w:rPr>
        <w:lastRenderedPageBreak/>
        <w:drawing>
          <wp:inline distT="0" distB="0" distL="0" distR="0" wp14:anchorId="210DB5D2" wp14:editId="2604F875">
            <wp:extent cx="1645920" cy="15224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594"/>
                    <a:stretch/>
                  </pic:blipFill>
                  <pic:spPr bwMode="auto">
                    <a:xfrm>
                      <a:off x="0" y="0"/>
                      <a:ext cx="1656994" cy="1532716"/>
                    </a:xfrm>
                    <a:prstGeom prst="rect">
                      <a:avLst/>
                    </a:prstGeom>
                    <a:noFill/>
                    <a:ln>
                      <a:noFill/>
                    </a:ln>
                    <a:extLst>
                      <a:ext uri="{53640926-AAD7-44D8-BBD7-CCE9431645EC}">
                        <a14:shadowObscured xmlns:a14="http://schemas.microsoft.com/office/drawing/2010/main"/>
                      </a:ext>
                    </a:extLst>
                  </pic:spPr>
                </pic:pic>
              </a:graphicData>
            </a:graphic>
          </wp:inline>
        </w:drawing>
      </w:r>
    </w:p>
    <w:p w14:paraId="47DDBFA3" w14:textId="77777777" w:rsidR="004B3921" w:rsidRDefault="004B3921" w:rsidP="004B3921">
      <w:pPr>
        <w:spacing w:after="120"/>
        <w:ind w:right="102" w:firstLine="284"/>
        <w:jc w:val="center"/>
        <w:rPr>
          <w:sz w:val="22"/>
          <w:szCs w:val="22"/>
        </w:rPr>
      </w:pPr>
      <w:r w:rsidRPr="00004689">
        <w:rPr>
          <w:b/>
          <w:bCs/>
          <w:sz w:val="22"/>
          <w:szCs w:val="22"/>
        </w:rPr>
        <w:t>Figure 1.</w:t>
      </w:r>
      <w:r w:rsidRPr="00004689">
        <w:rPr>
          <w:sz w:val="22"/>
          <w:szCs w:val="22"/>
        </w:rPr>
        <w:t xml:space="preserve"> </w:t>
      </w:r>
      <w:r>
        <w:rPr>
          <w:sz w:val="22"/>
          <w:szCs w:val="22"/>
        </w:rPr>
        <w:t>Semoer jengki kamaboko (K6+SJ3).</w:t>
      </w:r>
    </w:p>
    <w:p w14:paraId="6886374A" w14:textId="5AD12AE5" w:rsidR="000070BA" w:rsidRDefault="000070BA" w:rsidP="004B3921">
      <w:pPr>
        <w:spacing w:after="120"/>
        <w:ind w:firstLine="284"/>
        <w:jc w:val="both"/>
        <w:rPr>
          <w:sz w:val="22"/>
          <w:szCs w:val="22"/>
        </w:rPr>
      </w:pPr>
      <w:r w:rsidRPr="000C44D4">
        <w:rPr>
          <w:sz w:val="22"/>
          <w:szCs w:val="22"/>
        </w:rPr>
        <w:t xml:space="preserve">Based on Table 7, </w:t>
      </w:r>
      <w:r>
        <w:rPr>
          <w:sz w:val="22"/>
          <w:szCs w:val="22"/>
        </w:rPr>
        <w:t>p</w:t>
      </w:r>
      <w:r w:rsidRPr="000C44D4">
        <w:rPr>
          <w:sz w:val="22"/>
          <w:szCs w:val="22"/>
        </w:rPr>
        <w:t>anelists prefe</w:t>
      </w:r>
      <w:r>
        <w:rPr>
          <w:sz w:val="22"/>
          <w:szCs w:val="22"/>
        </w:rPr>
        <w:t>r</w:t>
      </w:r>
      <w:r w:rsidRPr="000C44D4">
        <w:rPr>
          <w:sz w:val="22"/>
          <w:szCs w:val="22"/>
        </w:rPr>
        <w:t>r</w:t>
      </w:r>
      <w:r>
        <w:rPr>
          <w:sz w:val="22"/>
          <w:szCs w:val="22"/>
        </w:rPr>
        <w:t>ed</w:t>
      </w:r>
      <w:r w:rsidRPr="000C44D4">
        <w:rPr>
          <w:sz w:val="22"/>
          <w:szCs w:val="22"/>
        </w:rPr>
        <w:t xml:space="preserve"> semoer jengki </w:t>
      </w:r>
      <w:r>
        <w:rPr>
          <w:sz w:val="22"/>
          <w:szCs w:val="22"/>
        </w:rPr>
        <w:t>k</w:t>
      </w:r>
      <w:r w:rsidRPr="000C44D4">
        <w:rPr>
          <w:sz w:val="22"/>
          <w:szCs w:val="22"/>
        </w:rPr>
        <w:t xml:space="preserve">amaboko to semur jengkol in terms of shape and </w:t>
      </w:r>
      <w:r>
        <w:rPr>
          <w:sz w:val="22"/>
          <w:szCs w:val="22"/>
        </w:rPr>
        <w:t>odor</w:t>
      </w:r>
      <w:r w:rsidRPr="000C44D4">
        <w:rPr>
          <w:sz w:val="22"/>
          <w:szCs w:val="22"/>
        </w:rPr>
        <w:t xml:space="preserve">. The </w:t>
      </w:r>
      <w:r>
        <w:rPr>
          <w:sz w:val="22"/>
          <w:szCs w:val="22"/>
        </w:rPr>
        <w:t>odor</w:t>
      </w:r>
      <w:r w:rsidRPr="000C44D4">
        <w:rPr>
          <w:sz w:val="22"/>
          <w:szCs w:val="22"/>
        </w:rPr>
        <w:t xml:space="preserve"> of jengkol is one of the things that causes consumers to dislike jengkol processed products. </w:t>
      </w:r>
      <w:r>
        <w:rPr>
          <w:sz w:val="22"/>
          <w:szCs w:val="22"/>
        </w:rPr>
        <w:t xml:space="preserve">Kamaboko odor is an essential factor. Depending on the local culture, people might have different preferences for odor. The Japanese prefer marine fish kamaboko, while the Chinese prefer freshwater kamaboko </w:t>
      </w:r>
      <w:r>
        <w:rPr>
          <w:sz w:val="22"/>
          <w:szCs w:val="22"/>
        </w:rPr>
        <w:fldChar w:fldCharType="begin" w:fldLock="1"/>
      </w:r>
      <w:r>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mendeley":{"formattedCitation":"[8]","plainTextFormattedCitation":"[8]","previouslyFormattedCitation":"[7]"},"properties":{"noteIndex":0},"schema":"https://github.com/citation-style-language/schema/raw/master/csl-citation.json"}</w:instrText>
      </w:r>
      <w:r>
        <w:rPr>
          <w:sz w:val="22"/>
          <w:szCs w:val="22"/>
        </w:rPr>
        <w:fldChar w:fldCharType="separate"/>
      </w:r>
      <w:r w:rsidRPr="006B1582">
        <w:rPr>
          <w:noProof/>
          <w:sz w:val="22"/>
          <w:szCs w:val="22"/>
        </w:rPr>
        <w:t>[8]</w:t>
      </w:r>
      <w:r>
        <w:rPr>
          <w:sz w:val="22"/>
          <w:szCs w:val="22"/>
        </w:rPr>
        <w:fldChar w:fldCharType="end"/>
      </w:r>
      <w:r>
        <w:rPr>
          <w:sz w:val="22"/>
          <w:szCs w:val="22"/>
        </w:rPr>
        <w:t xml:space="preserve">. Sensory evaluation showed that the bad odor in semur jengkol can be modified with replacing jengkol with kamaboko. </w:t>
      </w:r>
      <w:r w:rsidRPr="000C44D4">
        <w:rPr>
          <w:sz w:val="22"/>
          <w:szCs w:val="22"/>
        </w:rPr>
        <w:t xml:space="preserve">The </w:t>
      </w:r>
      <w:r>
        <w:rPr>
          <w:sz w:val="22"/>
          <w:szCs w:val="22"/>
        </w:rPr>
        <w:t>k</w:t>
      </w:r>
      <w:r w:rsidRPr="000C44D4">
        <w:rPr>
          <w:sz w:val="22"/>
          <w:szCs w:val="22"/>
        </w:rPr>
        <w:t>amaboko</w:t>
      </w:r>
      <w:r>
        <w:rPr>
          <w:sz w:val="22"/>
          <w:szCs w:val="22"/>
        </w:rPr>
        <w:t>,</w:t>
      </w:r>
      <w:r w:rsidRPr="000C44D4">
        <w:rPr>
          <w:sz w:val="22"/>
          <w:szCs w:val="22"/>
        </w:rPr>
        <w:t xml:space="preserve"> which was printed to resemble the jengkol shape</w:t>
      </w:r>
      <w:r>
        <w:rPr>
          <w:sz w:val="22"/>
          <w:szCs w:val="22"/>
        </w:rPr>
        <w:t>,</w:t>
      </w:r>
      <w:r w:rsidRPr="000C44D4">
        <w:rPr>
          <w:sz w:val="22"/>
          <w:szCs w:val="22"/>
        </w:rPr>
        <w:t xml:space="preserve"> turned out to be preferred by the panelists to the original jengkol form. The level of </w:t>
      </w:r>
      <w:r>
        <w:rPr>
          <w:sz w:val="22"/>
          <w:szCs w:val="22"/>
        </w:rPr>
        <w:t xml:space="preserve">acceptance </w:t>
      </w:r>
      <w:r w:rsidRPr="000C44D4">
        <w:rPr>
          <w:sz w:val="22"/>
          <w:szCs w:val="22"/>
        </w:rPr>
        <w:t>for the panelists for the two products is at the same level, namely for the aspects of size, color, taste, texture, overall, presentation, and packaging</w:t>
      </w:r>
    </w:p>
    <w:p w14:paraId="67D80F9A" w14:textId="6FBCB723" w:rsidR="00FE111C" w:rsidRPr="00E8160D" w:rsidRDefault="000C44D4" w:rsidP="000C44D4">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b/>
        </w:rPr>
        <w:t>Tabe</w:t>
      </w:r>
      <w:r w:rsidR="00FE111C">
        <w:rPr>
          <w:rFonts w:ascii="Times New Roman" w:hAnsi="Times New Roman" w:cs="Times New Roman"/>
          <w:b/>
        </w:rPr>
        <w:t>l 7</w:t>
      </w:r>
      <w:r w:rsidR="00FE111C" w:rsidRPr="00E8160D">
        <w:rPr>
          <w:rFonts w:ascii="Times New Roman" w:hAnsi="Times New Roman" w:cs="Times New Roman"/>
          <w:b/>
        </w:rPr>
        <w:t>.</w:t>
      </w:r>
      <w:r w:rsidR="00FE111C" w:rsidRPr="00E8160D">
        <w:rPr>
          <w:rFonts w:ascii="Times New Roman" w:hAnsi="Times New Roman" w:cs="Times New Roman"/>
        </w:rPr>
        <w:t xml:space="preserve"> </w:t>
      </w:r>
      <w:r w:rsidRPr="000C44D4">
        <w:rPr>
          <w:rFonts w:ascii="Times New Roman" w:hAnsi="Times New Roman" w:cs="Times New Roman"/>
        </w:rPr>
        <w:t xml:space="preserve">Sensory evaluation of the product at the </w:t>
      </w:r>
      <w:proofErr w:type="gramStart"/>
      <w:r w:rsidRPr="000C44D4">
        <w:rPr>
          <w:rFonts w:ascii="Times New Roman" w:hAnsi="Times New Roman" w:cs="Times New Roman"/>
        </w:rPr>
        <w:t>develop</w:t>
      </w:r>
      <w:proofErr w:type="gramEnd"/>
      <w:r w:rsidRPr="000C44D4">
        <w:rPr>
          <w:rFonts w:ascii="Times New Roman" w:hAnsi="Times New Roman" w:cs="Times New Roman"/>
        </w:rPr>
        <w:t xml:space="preserve"> stage</w:t>
      </w:r>
      <w:r w:rsidR="00FE111C" w:rsidRPr="00E8160D">
        <w:rPr>
          <w:rFonts w:ascii="Times New Roman" w:hAnsi="Times New Roman" w:cs="Times New Roman"/>
        </w:rPr>
        <w:t xml:space="preserve">. </w:t>
      </w:r>
    </w:p>
    <w:tbl>
      <w:tblPr>
        <w:tblStyle w:val="TableGrid"/>
        <w:tblW w:w="8226" w:type="dxa"/>
        <w:tblInd w:w="426" w:type="dxa"/>
        <w:tblLook w:val="04A0" w:firstRow="1" w:lastRow="0" w:firstColumn="1" w:lastColumn="0" w:noHBand="0" w:noVBand="1"/>
      </w:tblPr>
      <w:tblGrid>
        <w:gridCol w:w="2268"/>
        <w:gridCol w:w="2272"/>
        <w:gridCol w:w="3686"/>
      </w:tblGrid>
      <w:tr w:rsidR="00FE111C" w:rsidRPr="00E8160D" w14:paraId="138FD028" w14:textId="77777777" w:rsidTr="0040050E">
        <w:tc>
          <w:tcPr>
            <w:tcW w:w="2268" w:type="dxa"/>
            <w:tcBorders>
              <w:top w:val="single" w:sz="4" w:space="0" w:color="auto"/>
              <w:left w:val="nil"/>
              <w:bottom w:val="single" w:sz="4" w:space="0" w:color="auto"/>
              <w:right w:val="nil"/>
            </w:tcBorders>
          </w:tcPr>
          <w:p w14:paraId="66DB8772" w14:textId="06B0C228" w:rsidR="00FE111C" w:rsidRPr="0040050E" w:rsidRDefault="0040050E" w:rsidP="0039002C">
            <w:pPr>
              <w:pStyle w:val="ListParagraph"/>
              <w:autoSpaceDE w:val="0"/>
              <w:autoSpaceDN w:val="0"/>
              <w:adjustRightInd w:val="0"/>
              <w:spacing w:after="0" w:line="240" w:lineRule="auto"/>
              <w:ind w:left="0"/>
              <w:contextualSpacing w:val="0"/>
              <w:rPr>
                <w:rFonts w:ascii="Times New Roman" w:hAnsi="Times New Roman" w:cs="Times New Roman"/>
              </w:rPr>
            </w:pPr>
            <w:r w:rsidRPr="0040050E">
              <w:rPr>
                <w:rFonts w:ascii="Times New Roman" w:hAnsi="Times New Roman" w:cs="Times New Roman"/>
              </w:rPr>
              <w:t>Sensory Characteristic</w:t>
            </w:r>
          </w:p>
        </w:tc>
        <w:tc>
          <w:tcPr>
            <w:tcW w:w="2272" w:type="dxa"/>
            <w:tcBorders>
              <w:top w:val="single" w:sz="4" w:space="0" w:color="auto"/>
              <w:left w:val="nil"/>
              <w:bottom w:val="single" w:sz="4" w:space="0" w:color="auto"/>
              <w:right w:val="nil"/>
            </w:tcBorders>
          </w:tcPr>
          <w:p w14:paraId="0EE80DF6" w14:textId="25AA55E3" w:rsidR="00FE111C" w:rsidRPr="00E8160D" w:rsidRDefault="00831D7A"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Semur Jengkol (</w:t>
            </w:r>
            <w:r w:rsidR="00C27D85">
              <w:rPr>
                <w:rFonts w:ascii="Times New Roman" w:hAnsi="Times New Roman" w:cs="Times New Roman"/>
              </w:rPr>
              <w:t>SJ3</w:t>
            </w:r>
            <w:r>
              <w:rPr>
                <w:rFonts w:ascii="Times New Roman" w:hAnsi="Times New Roman" w:cs="Times New Roman"/>
              </w:rPr>
              <w:t>)</w:t>
            </w:r>
          </w:p>
        </w:tc>
        <w:tc>
          <w:tcPr>
            <w:tcW w:w="3686" w:type="dxa"/>
            <w:tcBorders>
              <w:top w:val="single" w:sz="4" w:space="0" w:color="auto"/>
              <w:left w:val="nil"/>
              <w:bottom w:val="single" w:sz="4" w:space="0" w:color="auto"/>
              <w:right w:val="nil"/>
            </w:tcBorders>
          </w:tcPr>
          <w:p w14:paraId="776C5F45" w14:textId="79E00ECB" w:rsidR="00FE111C" w:rsidRPr="00E8160D" w:rsidRDefault="00831D7A"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Semoer Jengki Kamaboko (</w:t>
            </w:r>
            <w:r w:rsidR="00C27D85">
              <w:rPr>
                <w:rFonts w:ascii="Times New Roman" w:hAnsi="Times New Roman" w:cs="Times New Roman"/>
              </w:rPr>
              <w:t>K6+SJ3</w:t>
            </w:r>
            <w:r>
              <w:rPr>
                <w:rFonts w:ascii="Times New Roman" w:hAnsi="Times New Roman" w:cs="Times New Roman"/>
              </w:rPr>
              <w:t>)</w:t>
            </w:r>
          </w:p>
        </w:tc>
      </w:tr>
      <w:tr w:rsidR="00FE111C" w:rsidRPr="00E8160D" w14:paraId="5DE5B14A" w14:textId="77777777" w:rsidTr="0040050E">
        <w:tc>
          <w:tcPr>
            <w:tcW w:w="2268" w:type="dxa"/>
            <w:tcBorders>
              <w:top w:val="single" w:sz="4" w:space="0" w:color="auto"/>
              <w:left w:val="nil"/>
              <w:bottom w:val="nil"/>
              <w:right w:val="nil"/>
            </w:tcBorders>
          </w:tcPr>
          <w:p w14:paraId="0F314C33" w14:textId="1690EA11"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Shape</w:t>
            </w:r>
            <w:r w:rsidR="00FE111C" w:rsidRPr="00E8160D">
              <w:rPr>
                <w:rFonts w:ascii="Times New Roman" w:hAnsi="Times New Roman" w:cs="Times New Roman"/>
              </w:rPr>
              <w:t xml:space="preserve"> </w:t>
            </w:r>
          </w:p>
        </w:tc>
        <w:tc>
          <w:tcPr>
            <w:tcW w:w="2272" w:type="dxa"/>
            <w:tcBorders>
              <w:top w:val="single" w:sz="4" w:space="0" w:color="auto"/>
              <w:left w:val="nil"/>
              <w:bottom w:val="nil"/>
              <w:right w:val="nil"/>
            </w:tcBorders>
          </w:tcPr>
          <w:p w14:paraId="714506CF" w14:textId="0E118307" w:rsidR="00FE111C" w:rsidRPr="00E8160D" w:rsidRDefault="00FE111C"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c>
          <w:tcPr>
            <w:tcW w:w="3686" w:type="dxa"/>
            <w:tcBorders>
              <w:top w:val="single" w:sz="4" w:space="0" w:color="auto"/>
              <w:left w:val="nil"/>
              <w:bottom w:val="nil"/>
              <w:right w:val="nil"/>
            </w:tcBorders>
          </w:tcPr>
          <w:p w14:paraId="00231B94" w14:textId="42A29A4A" w:rsidR="00FE111C" w:rsidRPr="00004689" w:rsidRDefault="00FE111C"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004689">
              <w:rPr>
                <w:rFonts w:ascii="Times New Roman" w:hAnsi="Times New Roman" w:cs="Times New Roman"/>
              </w:rPr>
              <w:t>4.5</w:t>
            </w:r>
          </w:p>
        </w:tc>
      </w:tr>
      <w:tr w:rsidR="00FE111C" w:rsidRPr="00E8160D" w14:paraId="3B1D557D" w14:textId="77777777" w:rsidTr="0040050E">
        <w:tc>
          <w:tcPr>
            <w:tcW w:w="2268" w:type="dxa"/>
            <w:tcBorders>
              <w:top w:val="nil"/>
              <w:left w:val="nil"/>
              <w:bottom w:val="nil"/>
              <w:right w:val="nil"/>
            </w:tcBorders>
          </w:tcPr>
          <w:p w14:paraId="4FCF4A63" w14:textId="3496C367"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Size</w:t>
            </w:r>
          </w:p>
        </w:tc>
        <w:tc>
          <w:tcPr>
            <w:tcW w:w="2272" w:type="dxa"/>
            <w:tcBorders>
              <w:top w:val="nil"/>
              <w:left w:val="nil"/>
              <w:bottom w:val="nil"/>
              <w:right w:val="nil"/>
            </w:tcBorders>
          </w:tcPr>
          <w:p w14:paraId="5E658C68" w14:textId="0ABA52A0"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3.5</w:t>
            </w:r>
          </w:p>
        </w:tc>
        <w:tc>
          <w:tcPr>
            <w:tcW w:w="3686" w:type="dxa"/>
            <w:tcBorders>
              <w:top w:val="nil"/>
              <w:left w:val="nil"/>
              <w:bottom w:val="nil"/>
              <w:right w:val="nil"/>
            </w:tcBorders>
          </w:tcPr>
          <w:p w14:paraId="78C866D1" w14:textId="29006B9D" w:rsidR="00FE111C" w:rsidRPr="00004689"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004689">
              <w:rPr>
                <w:rFonts w:ascii="Times New Roman" w:hAnsi="Times New Roman" w:cs="Times New Roman"/>
              </w:rPr>
              <w:t>3.5</w:t>
            </w:r>
          </w:p>
        </w:tc>
      </w:tr>
      <w:tr w:rsidR="00FE111C" w:rsidRPr="00E8160D" w14:paraId="37B1EA72" w14:textId="77777777" w:rsidTr="0040050E">
        <w:tc>
          <w:tcPr>
            <w:tcW w:w="2268" w:type="dxa"/>
            <w:tcBorders>
              <w:top w:val="nil"/>
              <w:left w:val="nil"/>
              <w:bottom w:val="nil"/>
              <w:right w:val="nil"/>
            </w:tcBorders>
          </w:tcPr>
          <w:p w14:paraId="6F657619" w14:textId="1B0EC493"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Color</w:t>
            </w:r>
          </w:p>
        </w:tc>
        <w:tc>
          <w:tcPr>
            <w:tcW w:w="2272" w:type="dxa"/>
            <w:tcBorders>
              <w:top w:val="nil"/>
              <w:left w:val="nil"/>
              <w:bottom w:val="nil"/>
              <w:right w:val="nil"/>
            </w:tcBorders>
          </w:tcPr>
          <w:p w14:paraId="2270872F" w14:textId="102D3550"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3.5</w:t>
            </w:r>
          </w:p>
        </w:tc>
        <w:tc>
          <w:tcPr>
            <w:tcW w:w="3686" w:type="dxa"/>
            <w:tcBorders>
              <w:top w:val="nil"/>
              <w:left w:val="nil"/>
              <w:bottom w:val="nil"/>
              <w:right w:val="nil"/>
            </w:tcBorders>
          </w:tcPr>
          <w:p w14:paraId="51FED157" w14:textId="3162F848" w:rsidR="00FE111C" w:rsidRPr="00004689"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004689">
              <w:rPr>
                <w:rFonts w:ascii="Times New Roman" w:hAnsi="Times New Roman" w:cs="Times New Roman"/>
              </w:rPr>
              <w:t>3.5</w:t>
            </w:r>
          </w:p>
        </w:tc>
      </w:tr>
      <w:tr w:rsidR="00FE111C" w:rsidRPr="00E8160D" w14:paraId="16A146D0" w14:textId="77777777" w:rsidTr="0040050E">
        <w:tc>
          <w:tcPr>
            <w:tcW w:w="2268" w:type="dxa"/>
            <w:tcBorders>
              <w:top w:val="nil"/>
              <w:left w:val="nil"/>
              <w:bottom w:val="nil"/>
              <w:right w:val="nil"/>
            </w:tcBorders>
          </w:tcPr>
          <w:p w14:paraId="3F7BEA36" w14:textId="2547203F" w:rsidR="00FE111C" w:rsidRPr="00E8160D" w:rsidRDefault="00336733"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Odor</w:t>
            </w:r>
          </w:p>
        </w:tc>
        <w:tc>
          <w:tcPr>
            <w:tcW w:w="2272" w:type="dxa"/>
            <w:tcBorders>
              <w:top w:val="nil"/>
              <w:left w:val="nil"/>
              <w:bottom w:val="nil"/>
              <w:right w:val="nil"/>
            </w:tcBorders>
          </w:tcPr>
          <w:p w14:paraId="0FD4E872" w14:textId="30F7817F"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c>
          <w:tcPr>
            <w:tcW w:w="3686" w:type="dxa"/>
            <w:tcBorders>
              <w:top w:val="nil"/>
              <w:left w:val="nil"/>
              <w:bottom w:val="nil"/>
              <w:right w:val="nil"/>
            </w:tcBorders>
          </w:tcPr>
          <w:p w14:paraId="75E6142F" w14:textId="558E4E62" w:rsidR="00FE111C" w:rsidRPr="00004689"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sidRPr="00004689">
              <w:rPr>
                <w:rFonts w:ascii="Times New Roman" w:hAnsi="Times New Roman" w:cs="Times New Roman"/>
              </w:rPr>
              <w:t>4.5</w:t>
            </w:r>
          </w:p>
        </w:tc>
      </w:tr>
      <w:tr w:rsidR="00FE111C" w:rsidRPr="00E8160D" w14:paraId="4EE5285F" w14:textId="77777777" w:rsidTr="0040050E">
        <w:tc>
          <w:tcPr>
            <w:tcW w:w="2268" w:type="dxa"/>
            <w:tcBorders>
              <w:top w:val="nil"/>
              <w:left w:val="nil"/>
              <w:bottom w:val="nil"/>
              <w:right w:val="nil"/>
            </w:tcBorders>
          </w:tcPr>
          <w:p w14:paraId="4426573B" w14:textId="0FBBECDF"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Taste</w:t>
            </w:r>
          </w:p>
        </w:tc>
        <w:tc>
          <w:tcPr>
            <w:tcW w:w="2272" w:type="dxa"/>
            <w:tcBorders>
              <w:top w:val="nil"/>
              <w:left w:val="nil"/>
              <w:bottom w:val="nil"/>
              <w:right w:val="nil"/>
            </w:tcBorders>
          </w:tcPr>
          <w:p w14:paraId="0DED38B8" w14:textId="222FB982"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c>
          <w:tcPr>
            <w:tcW w:w="3686" w:type="dxa"/>
            <w:tcBorders>
              <w:top w:val="nil"/>
              <w:left w:val="nil"/>
              <w:bottom w:val="nil"/>
              <w:right w:val="nil"/>
            </w:tcBorders>
          </w:tcPr>
          <w:p w14:paraId="60A5ACDB" w14:textId="59C1DF25"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r>
      <w:tr w:rsidR="00FE111C" w:rsidRPr="00E8160D" w14:paraId="422E72D8" w14:textId="77777777" w:rsidTr="0040050E">
        <w:tc>
          <w:tcPr>
            <w:tcW w:w="2268" w:type="dxa"/>
            <w:tcBorders>
              <w:top w:val="nil"/>
              <w:left w:val="nil"/>
              <w:bottom w:val="nil"/>
              <w:right w:val="nil"/>
            </w:tcBorders>
          </w:tcPr>
          <w:p w14:paraId="484AA40C" w14:textId="77073EB8"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Texture</w:t>
            </w:r>
          </w:p>
        </w:tc>
        <w:tc>
          <w:tcPr>
            <w:tcW w:w="2272" w:type="dxa"/>
            <w:tcBorders>
              <w:top w:val="nil"/>
              <w:left w:val="nil"/>
              <w:bottom w:val="nil"/>
              <w:right w:val="nil"/>
            </w:tcBorders>
          </w:tcPr>
          <w:p w14:paraId="72842A89" w14:textId="1BEC77EF"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c>
          <w:tcPr>
            <w:tcW w:w="3686" w:type="dxa"/>
            <w:tcBorders>
              <w:top w:val="nil"/>
              <w:left w:val="nil"/>
              <w:bottom w:val="nil"/>
              <w:right w:val="nil"/>
            </w:tcBorders>
          </w:tcPr>
          <w:p w14:paraId="5360C33A" w14:textId="7D9A67AD"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r>
      <w:tr w:rsidR="00FE111C" w:rsidRPr="00E8160D" w14:paraId="35351E77" w14:textId="77777777" w:rsidTr="0040050E">
        <w:tc>
          <w:tcPr>
            <w:tcW w:w="2268" w:type="dxa"/>
            <w:tcBorders>
              <w:top w:val="nil"/>
              <w:left w:val="nil"/>
              <w:bottom w:val="nil"/>
              <w:right w:val="nil"/>
            </w:tcBorders>
          </w:tcPr>
          <w:p w14:paraId="0AF89C18" w14:textId="6415BB6C"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Overall</w:t>
            </w:r>
          </w:p>
        </w:tc>
        <w:tc>
          <w:tcPr>
            <w:tcW w:w="2272" w:type="dxa"/>
            <w:tcBorders>
              <w:top w:val="nil"/>
              <w:left w:val="nil"/>
              <w:bottom w:val="nil"/>
              <w:right w:val="nil"/>
            </w:tcBorders>
          </w:tcPr>
          <w:p w14:paraId="7E88ED1A" w14:textId="3692466E"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c>
          <w:tcPr>
            <w:tcW w:w="3686" w:type="dxa"/>
            <w:tcBorders>
              <w:top w:val="nil"/>
              <w:left w:val="nil"/>
              <w:bottom w:val="nil"/>
              <w:right w:val="nil"/>
            </w:tcBorders>
          </w:tcPr>
          <w:p w14:paraId="65FCFAF9" w14:textId="278864DD"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4</w:t>
            </w:r>
            <w:r w:rsidR="00EB2E9A">
              <w:rPr>
                <w:rFonts w:ascii="Times New Roman" w:hAnsi="Times New Roman" w:cs="Times New Roman"/>
              </w:rPr>
              <w:t>.0</w:t>
            </w:r>
          </w:p>
        </w:tc>
      </w:tr>
      <w:tr w:rsidR="00FE111C" w:rsidRPr="00E8160D" w14:paraId="00187D03" w14:textId="77777777" w:rsidTr="0040050E">
        <w:tc>
          <w:tcPr>
            <w:tcW w:w="2268" w:type="dxa"/>
            <w:tcBorders>
              <w:top w:val="nil"/>
              <w:left w:val="nil"/>
              <w:bottom w:val="nil"/>
              <w:right w:val="nil"/>
            </w:tcBorders>
          </w:tcPr>
          <w:p w14:paraId="51DE864F" w14:textId="32F46E89"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Presentation</w:t>
            </w:r>
          </w:p>
        </w:tc>
        <w:tc>
          <w:tcPr>
            <w:tcW w:w="2272" w:type="dxa"/>
            <w:tcBorders>
              <w:top w:val="nil"/>
              <w:left w:val="nil"/>
              <w:bottom w:val="nil"/>
              <w:right w:val="nil"/>
            </w:tcBorders>
          </w:tcPr>
          <w:p w14:paraId="60D35EB0" w14:textId="24A4C321"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w:t>
            </w:r>
            <w:r w:rsidR="00EB2E9A">
              <w:rPr>
                <w:rFonts w:ascii="Times New Roman" w:hAnsi="Times New Roman" w:cs="Times New Roman"/>
              </w:rPr>
              <w:t>.0</w:t>
            </w:r>
          </w:p>
        </w:tc>
        <w:tc>
          <w:tcPr>
            <w:tcW w:w="3686" w:type="dxa"/>
            <w:tcBorders>
              <w:top w:val="nil"/>
              <w:left w:val="nil"/>
              <w:bottom w:val="nil"/>
              <w:right w:val="nil"/>
            </w:tcBorders>
          </w:tcPr>
          <w:p w14:paraId="27E4658C" w14:textId="5FDE824F"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w:t>
            </w:r>
            <w:r w:rsidR="00EB2E9A">
              <w:rPr>
                <w:rFonts w:ascii="Times New Roman" w:hAnsi="Times New Roman" w:cs="Times New Roman"/>
              </w:rPr>
              <w:t>.0</w:t>
            </w:r>
          </w:p>
        </w:tc>
      </w:tr>
      <w:tr w:rsidR="00FE111C" w:rsidRPr="00E8160D" w14:paraId="6B2E0C7E" w14:textId="77777777" w:rsidTr="0040050E">
        <w:tc>
          <w:tcPr>
            <w:tcW w:w="2268" w:type="dxa"/>
            <w:tcBorders>
              <w:top w:val="nil"/>
              <w:left w:val="nil"/>
              <w:bottom w:val="single" w:sz="4" w:space="0" w:color="auto"/>
              <w:right w:val="nil"/>
            </w:tcBorders>
          </w:tcPr>
          <w:p w14:paraId="468084B3" w14:textId="179637F9" w:rsidR="00FE111C" w:rsidRPr="00E8160D" w:rsidRDefault="000C44D4" w:rsidP="0039002C">
            <w:pPr>
              <w:pStyle w:val="ListParagraph"/>
              <w:autoSpaceDE w:val="0"/>
              <w:autoSpaceDN w:val="0"/>
              <w:adjustRightInd w:val="0"/>
              <w:spacing w:after="0" w:line="240" w:lineRule="auto"/>
              <w:ind w:left="0"/>
              <w:contextualSpacing w:val="0"/>
              <w:rPr>
                <w:rFonts w:ascii="Times New Roman" w:hAnsi="Times New Roman" w:cs="Times New Roman"/>
              </w:rPr>
            </w:pPr>
            <w:r>
              <w:rPr>
                <w:rFonts w:ascii="Times New Roman" w:hAnsi="Times New Roman" w:cs="Times New Roman"/>
              </w:rPr>
              <w:t>Packaging</w:t>
            </w:r>
          </w:p>
        </w:tc>
        <w:tc>
          <w:tcPr>
            <w:tcW w:w="2272" w:type="dxa"/>
            <w:tcBorders>
              <w:top w:val="nil"/>
              <w:left w:val="nil"/>
              <w:bottom w:val="single" w:sz="4" w:space="0" w:color="auto"/>
              <w:right w:val="nil"/>
            </w:tcBorders>
          </w:tcPr>
          <w:p w14:paraId="4B6FB21A" w14:textId="33C2CA48"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w:t>
            </w:r>
            <w:r w:rsidR="00EB2E9A">
              <w:rPr>
                <w:rFonts w:ascii="Times New Roman" w:hAnsi="Times New Roman" w:cs="Times New Roman"/>
              </w:rPr>
              <w:t>.0</w:t>
            </w:r>
          </w:p>
        </w:tc>
        <w:tc>
          <w:tcPr>
            <w:tcW w:w="3686" w:type="dxa"/>
            <w:tcBorders>
              <w:top w:val="nil"/>
              <w:left w:val="nil"/>
              <w:bottom w:val="single" w:sz="4" w:space="0" w:color="auto"/>
              <w:right w:val="nil"/>
            </w:tcBorders>
          </w:tcPr>
          <w:p w14:paraId="17106637" w14:textId="52D6FF7A" w:rsidR="00FE111C" w:rsidRPr="00E8160D" w:rsidRDefault="00F67D8B" w:rsidP="0039002C">
            <w:pPr>
              <w:pStyle w:val="ListParagraph"/>
              <w:autoSpaceDE w:val="0"/>
              <w:autoSpaceDN w:val="0"/>
              <w:adjustRightInd w:val="0"/>
              <w:spacing w:after="0" w:line="240" w:lineRule="auto"/>
              <w:ind w:left="0"/>
              <w:contextualSpacing w:val="0"/>
              <w:jc w:val="center"/>
              <w:rPr>
                <w:rFonts w:ascii="Times New Roman" w:hAnsi="Times New Roman" w:cs="Times New Roman"/>
              </w:rPr>
            </w:pPr>
            <w:r>
              <w:rPr>
                <w:rFonts w:ascii="Times New Roman" w:hAnsi="Times New Roman" w:cs="Times New Roman"/>
              </w:rPr>
              <w:t>3</w:t>
            </w:r>
            <w:r w:rsidR="00EB2E9A">
              <w:rPr>
                <w:rFonts w:ascii="Times New Roman" w:hAnsi="Times New Roman" w:cs="Times New Roman"/>
              </w:rPr>
              <w:t>.0</w:t>
            </w:r>
          </w:p>
        </w:tc>
      </w:tr>
    </w:tbl>
    <w:p w14:paraId="60A226AC" w14:textId="77777777" w:rsidR="00FE111C" w:rsidRPr="00E8160D" w:rsidRDefault="00FE111C" w:rsidP="00FE111C">
      <w:pPr>
        <w:pStyle w:val="ListParagraph"/>
        <w:spacing w:after="0" w:line="240" w:lineRule="auto"/>
        <w:ind w:left="360"/>
        <w:contextualSpacing w:val="0"/>
        <w:jc w:val="both"/>
        <w:rPr>
          <w:rFonts w:ascii="Times New Roman" w:hAnsi="Times New Roman" w:cs="Times New Roman"/>
        </w:rPr>
      </w:pPr>
    </w:p>
    <w:p w14:paraId="525AAAB6" w14:textId="1D24B6E2" w:rsidR="00B52914" w:rsidRPr="00B52914" w:rsidRDefault="00EB2E9A" w:rsidP="00B52914">
      <w:pPr>
        <w:pStyle w:val="ListParagraph"/>
        <w:numPr>
          <w:ilvl w:val="1"/>
          <w:numId w:val="7"/>
        </w:numPr>
        <w:spacing w:after="0" w:line="240" w:lineRule="auto"/>
        <w:ind w:left="357" w:hanging="357"/>
        <w:jc w:val="both"/>
        <w:rPr>
          <w:rFonts w:ascii="Times New Roman" w:hAnsi="Times New Roman" w:cs="Times New Roman"/>
        </w:rPr>
      </w:pPr>
      <w:r>
        <w:rPr>
          <w:rFonts w:ascii="Times New Roman" w:hAnsi="Times New Roman" w:cs="Times New Roman"/>
          <w:i/>
        </w:rPr>
        <w:t>D</w:t>
      </w:r>
      <w:r w:rsidR="00491EC1">
        <w:rPr>
          <w:rFonts w:ascii="Times New Roman" w:hAnsi="Times New Roman" w:cs="Times New Roman"/>
          <w:i/>
        </w:rPr>
        <w:t>i</w:t>
      </w:r>
      <w:r>
        <w:rPr>
          <w:rFonts w:ascii="Times New Roman" w:hAnsi="Times New Roman" w:cs="Times New Roman"/>
          <w:i/>
        </w:rPr>
        <w:t>sseminate</w:t>
      </w:r>
    </w:p>
    <w:p w14:paraId="336AD2AC" w14:textId="0D6A69D6" w:rsidR="000C44D4" w:rsidRPr="001C13CF" w:rsidRDefault="000C44D4" w:rsidP="002A468C">
      <w:pPr>
        <w:spacing w:after="120"/>
        <w:jc w:val="both"/>
        <w:rPr>
          <w:sz w:val="22"/>
          <w:szCs w:val="22"/>
        </w:rPr>
      </w:pPr>
      <w:r w:rsidRPr="000C44D4">
        <w:rPr>
          <w:sz w:val="22"/>
          <w:szCs w:val="22"/>
        </w:rPr>
        <w:t>Thirty untrained panelists performed hedonic tests on jengkol stew and semoer jengki kamaboko products. Table 8 shows the results of this evaluation. Differences between samples were tested by paired t-test.</w:t>
      </w:r>
    </w:p>
    <w:p w14:paraId="6FF8C88F" w14:textId="4352CEEC" w:rsidR="002329BD" w:rsidRDefault="002A468C" w:rsidP="000C44D4">
      <w:pPr>
        <w:jc w:val="center"/>
        <w:rPr>
          <w:sz w:val="22"/>
          <w:szCs w:val="22"/>
        </w:rPr>
      </w:pPr>
      <w:r w:rsidRPr="00A1010E">
        <w:rPr>
          <w:b/>
          <w:bCs/>
          <w:sz w:val="22"/>
          <w:szCs w:val="22"/>
        </w:rPr>
        <w:t>Tab</w:t>
      </w:r>
      <w:r w:rsidR="00A1010E">
        <w:rPr>
          <w:b/>
          <w:bCs/>
          <w:sz w:val="22"/>
          <w:szCs w:val="22"/>
        </w:rPr>
        <w:t>l</w:t>
      </w:r>
      <w:r w:rsidRPr="00A1010E">
        <w:rPr>
          <w:b/>
          <w:bCs/>
          <w:sz w:val="22"/>
          <w:szCs w:val="22"/>
        </w:rPr>
        <w:t xml:space="preserve">e </w:t>
      </w:r>
      <w:r w:rsidR="00A1010E" w:rsidRPr="00A1010E">
        <w:rPr>
          <w:b/>
          <w:bCs/>
          <w:sz w:val="22"/>
          <w:szCs w:val="22"/>
        </w:rPr>
        <w:t>8.</w:t>
      </w:r>
      <w:r w:rsidR="000C44D4" w:rsidRPr="000C44D4">
        <w:rPr>
          <w:rFonts w:asciiTheme="minorHAnsi" w:eastAsiaTheme="minorEastAsia" w:hAnsi="Arial" w:cstheme="minorBidi"/>
          <w:color w:val="000000" w:themeColor="text1"/>
          <w:kern w:val="24"/>
          <w:sz w:val="28"/>
          <w:szCs w:val="28"/>
        </w:rPr>
        <w:t xml:space="preserve"> </w:t>
      </w:r>
      <w:r w:rsidR="000C44D4" w:rsidRPr="000C44D4">
        <w:rPr>
          <w:sz w:val="22"/>
          <w:szCs w:val="22"/>
        </w:rPr>
        <w:t>Result of sensory evaluation on the disseminate stage by untrained panelists</w:t>
      </w:r>
      <w:r w:rsidR="00473C4E">
        <w:rPr>
          <w:sz w:val="22"/>
          <w:szCs w:val="22"/>
        </w:rPr>
        <w:t>.</w:t>
      </w:r>
    </w:p>
    <w:tbl>
      <w:tblPr>
        <w:tblStyle w:val="TableGrid"/>
        <w:tblW w:w="7894" w:type="dxa"/>
        <w:tblInd w:w="567" w:type="dxa"/>
        <w:tblLook w:val="04A0" w:firstRow="1" w:lastRow="0" w:firstColumn="1" w:lastColumn="0" w:noHBand="0" w:noVBand="1"/>
      </w:tblPr>
      <w:tblGrid>
        <w:gridCol w:w="2268"/>
        <w:gridCol w:w="1560"/>
        <w:gridCol w:w="2551"/>
        <w:gridCol w:w="1515"/>
      </w:tblGrid>
      <w:tr w:rsidR="002A468C" w:rsidRPr="00E8160D" w14:paraId="3379CB32" w14:textId="77777777" w:rsidTr="005E46BC">
        <w:tc>
          <w:tcPr>
            <w:tcW w:w="2268" w:type="dxa"/>
            <w:tcBorders>
              <w:top w:val="single" w:sz="4" w:space="0" w:color="auto"/>
              <w:left w:val="nil"/>
              <w:bottom w:val="single" w:sz="4" w:space="0" w:color="auto"/>
              <w:right w:val="nil"/>
            </w:tcBorders>
          </w:tcPr>
          <w:p w14:paraId="5AED9928" w14:textId="33DFCE1F" w:rsidR="002A468C" w:rsidRPr="006B0708" w:rsidRDefault="000C44D4" w:rsidP="00473C4E">
            <w:pPr>
              <w:rPr>
                <w:sz w:val="22"/>
                <w:szCs w:val="22"/>
              </w:rPr>
            </w:pPr>
            <w:r>
              <w:rPr>
                <w:sz w:val="22"/>
                <w:szCs w:val="22"/>
              </w:rPr>
              <w:t xml:space="preserve">Sensory </w:t>
            </w:r>
            <w:r w:rsidR="008D5E4F">
              <w:rPr>
                <w:sz w:val="22"/>
                <w:szCs w:val="22"/>
              </w:rPr>
              <w:t>Characteristic</w:t>
            </w:r>
          </w:p>
        </w:tc>
        <w:tc>
          <w:tcPr>
            <w:tcW w:w="1560" w:type="dxa"/>
            <w:tcBorders>
              <w:top w:val="single" w:sz="4" w:space="0" w:color="auto"/>
              <w:left w:val="nil"/>
              <w:bottom w:val="single" w:sz="4" w:space="0" w:color="auto"/>
              <w:right w:val="nil"/>
            </w:tcBorders>
            <w:vAlign w:val="bottom"/>
          </w:tcPr>
          <w:p w14:paraId="681986C5" w14:textId="7A26526F" w:rsidR="002A468C" w:rsidRPr="006B0708" w:rsidRDefault="005E46BC" w:rsidP="006B0708">
            <w:pPr>
              <w:jc w:val="center"/>
              <w:rPr>
                <w:color w:val="000000"/>
                <w:sz w:val="22"/>
                <w:szCs w:val="22"/>
              </w:rPr>
            </w:pPr>
            <w:r>
              <w:rPr>
                <w:color w:val="000000"/>
                <w:sz w:val="22"/>
                <w:szCs w:val="22"/>
              </w:rPr>
              <w:t xml:space="preserve">Semur </w:t>
            </w:r>
            <w:r w:rsidR="000C44D4">
              <w:rPr>
                <w:color w:val="000000"/>
                <w:sz w:val="22"/>
                <w:szCs w:val="22"/>
              </w:rPr>
              <w:t>Jengkol</w:t>
            </w:r>
            <w:r w:rsidR="00BC2786" w:rsidRPr="006B0708">
              <w:rPr>
                <w:color w:val="000000"/>
                <w:sz w:val="22"/>
                <w:szCs w:val="22"/>
              </w:rPr>
              <w:t xml:space="preserve"> (SJ3</w:t>
            </w:r>
            <w:r w:rsidR="0008385A" w:rsidRPr="006B0708">
              <w:rPr>
                <w:color w:val="000000"/>
                <w:sz w:val="22"/>
                <w:szCs w:val="22"/>
              </w:rPr>
              <w:t>)</w:t>
            </w:r>
          </w:p>
        </w:tc>
        <w:tc>
          <w:tcPr>
            <w:tcW w:w="2551" w:type="dxa"/>
            <w:tcBorders>
              <w:top w:val="single" w:sz="4" w:space="0" w:color="auto"/>
              <w:left w:val="nil"/>
              <w:bottom w:val="single" w:sz="4" w:space="0" w:color="auto"/>
              <w:right w:val="nil"/>
            </w:tcBorders>
            <w:vAlign w:val="bottom"/>
          </w:tcPr>
          <w:p w14:paraId="36541B58" w14:textId="2B356B8E" w:rsidR="002A468C" w:rsidRPr="006B0708" w:rsidRDefault="00BC2786" w:rsidP="006B0708">
            <w:pPr>
              <w:jc w:val="center"/>
              <w:rPr>
                <w:color w:val="000000"/>
                <w:sz w:val="22"/>
                <w:szCs w:val="22"/>
              </w:rPr>
            </w:pPr>
            <w:r w:rsidRPr="006B0708">
              <w:rPr>
                <w:color w:val="000000"/>
                <w:sz w:val="22"/>
                <w:szCs w:val="22"/>
              </w:rPr>
              <w:t>S</w:t>
            </w:r>
            <w:r w:rsidR="0008385A" w:rsidRPr="006B0708">
              <w:rPr>
                <w:color w:val="000000"/>
                <w:sz w:val="22"/>
                <w:szCs w:val="22"/>
              </w:rPr>
              <w:t>emo</w:t>
            </w:r>
            <w:r w:rsidR="005E46BC">
              <w:rPr>
                <w:color w:val="000000"/>
                <w:sz w:val="22"/>
                <w:szCs w:val="22"/>
              </w:rPr>
              <w:t>e</w:t>
            </w:r>
            <w:r w:rsidR="0008385A" w:rsidRPr="006B0708">
              <w:rPr>
                <w:color w:val="000000"/>
                <w:sz w:val="22"/>
                <w:szCs w:val="22"/>
              </w:rPr>
              <w:t xml:space="preserve">r </w:t>
            </w:r>
            <w:r w:rsidRPr="006B0708">
              <w:rPr>
                <w:color w:val="000000"/>
                <w:sz w:val="22"/>
                <w:szCs w:val="22"/>
              </w:rPr>
              <w:t>J</w:t>
            </w:r>
            <w:r w:rsidR="0008385A" w:rsidRPr="006B0708">
              <w:rPr>
                <w:color w:val="000000"/>
                <w:sz w:val="22"/>
                <w:szCs w:val="22"/>
              </w:rPr>
              <w:t xml:space="preserve">engki </w:t>
            </w:r>
            <w:r w:rsidRPr="006B0708">
              <w:rPr>
                <w:color w:val="000000"/>
                <w:sz w:val="22"/>
                <w:szCs w:val="22"/>
              </w:rPr>
              <w:t>K</w:t>
            </w:r>
            <w:r w:rsidR="0008385A" w:rsidRPr="006B0708">
              <w:rPr>
                <w:color w:val="000000"/>
                <w:sz w:val="22"/>
                <w:szCs w:val="22"/>
              </w:rPr>
              <w:t>amaboko</w:t>
            </w:r>
            <w:r w:rsidRPr="006B0708">
              <w:rPr>
                <w:color w:val="000000"/>
                <w:sz w:val="22"/>
                <w:szCs w:val="22"/>
              </w:rPr>
              <w:t xml:space="preserve"> (</w:t>
            </w:r>
            <w:r w:rsidRPr="006B0708">
              <w:rPr>
                <w:sz w:val="22"/>
                <w:szCs w:val="22"/>
              </w:rPr>
              <w:t>K6+SJ3)</w:t>
            </w:r>
          </w:p>
        </w:tc>
        <w:tc>
          <w:tcPr>
            <w:tcW w:w="1515" w:type="dxa"/>
            <w:tcBorders>
              <w:top w:val="single" w:sz="4" w:space="0" w:color="auto"/>
              <w:left w:val="nil"/>
              <w:bottom w:val="single" w:sz="4" w:space="0" w:color="auto"/>
              <w:right w:val="nil"/>
            </w:tcBorders>
          </w:tcPr>
          <w:p w14:paraId="53A9C866" w14:textId="77777777" w:rsidR="002A468C" w:rsidRPr="006B0708" w:rsidRDefault="002A468C" w:rsidP="006B0708">
            <w:pPr>
              <w:jc w:val="center"/>
              <w:rPr>
                <w:sz w:val="22"/>
                <w:szCs w:val="22"/>
              </w:rPr>
            </w:pPr>
            <w:r w:rsidRPr="006B0708">
              <w:rPr>
                <w:sz w:val="22"/>
                <w:szCs w:val="22"/>
              </w:rPr>
              <w:t>P-value T-test</w:t>
            </w:r>
          </w:p>
        </w:tc>
      </w:tr>
      <w:tr w:rsidR="002A468C" w:rsidRPr="00E8160D" w14:paraId="245C02A3" w14:textId="77777777" w:rsidTr="005E46BC">
        <w:tc>
          <w:tcPr>
            <w:tcW w:w="2268" w:type="dxa"/>
            <w:tcBorders>
              <w:top w:val="single" w:sz="4" w:space="0" w:color="auto"/>
              <w:left w:val="nil"/>
              <w:bottom w:val="nil"/>
              <w:right w:val="nil"/>
            </w:tcBorders>
          </w:tcPr>
          <w:p w14:paraId="62750458" w14:textId="7AF35E67" w:rsidR="002A468C" w:rsidRPr="006B0708" w:rsidRDefault="000C44D4" w:rsidP="002A468C">
            <w:pPr>
              <w:rPr>
                <w:sz w:val="22"/>
                <w:szCs w:val="22"/>
              </w:rPr>
            </w:pPr>
            <w:r>
              <w:rPr>
                <w:sz w:val="22"/>
                <w:szCs w:val="22"/>
              </w:rPr>
              <w:t>Color</w:t>
            </w:r>
          </w:p>
        </w:tc>
        <w:tc>
          <w:tcPr>
            <w:tcW w:w="1560" w:type="dxa"/>
            <w:tcBorders>
              <w:top w:val="single" w:sz="4" w:space="0" w:color="auto"/>
              <w:left w:val="nil"/>
              <w:bottom w:val="nil"/>
              <w:right w:val="nil"/>
            </w:tcBorders>
            <w:vAlign w:val="bottom"/>
          </w:tcPr>
          <w:p w14:paraId="3E34933D" w14:textId="4CD2EE5E" w:rsidR="002A468C" w:rsidRPr="006B0708" w:rsidRDefault="00340F3D" w:rsidP="002A468C">
            <w:pPr>
              <w:jc w:val="center"/>
              <w:rPr>
                <w:color w:val="000000"/>
                <w:sz w:val="22"/>
                <w:szCs w:val="22"/>
              </w:rPr>
            </w:pPr>
            <w:r w:rsidRPr="006B0708">
              <w:rPr>
                <w:color w:val="000000"/>
                <w:sz w:val="22"/>
                <w:szCs w:val="22"/>
              </w:rPr>
              <w:t>4.2</w:t>
            </w:r>
            <w:r w:rsidR="00635DFA">
              <w:rPr>
                <w:color w:val="000000"/>
                <w:sz w:val="22"/>
                <w:szCs w:val="22"/>
                <w:vertAlign w:val="superscript"/>
              </w:rPr>
              <w:t>a</w:t>
            </w:r>
          </w:p>
        </w:tc>
        <w:tc>
          <w:tcPr>
            <w:tcW w:w="2551" w:type="dxa"/>
            <w:tcBorders>
              <w:top w:val="single" w:sz="4" w:space="0" w:color="auto"/>
              <w:left w:val="nil"/>
              <w:bottom w:val="nil"/>
              <w:right w:val="nil"/>
            </w:tcBorders>
            <w:vAlign w:val="bottom"/>
          </w:tcPr>
          <w:p w14:paraId="02015AE3" w14:textId="2EE59F7B" w:rsidR="002A468C" w:rsidRPr="006B0708" w:rsidRDefault="002A468C" w:rsidP="002A468C">
            <w:pPr>
              <w:jc w:val="center"/>
              <w:rPr>
                <w:color w:val="000000"/>
                <w:sz w:val="22"/>
                <w:szCs w:val="22"/>
              </w:rPr>
            </w:pPr>
            <w:r w:rsidRPr="006B0708">
              <w:rPr>
                <w:color w:val="000000"/>
                <w:sz w:val="22"/>
                <w:szCs w:val="22"/>
              </w:rPr>
              <w:t>4.2</w:t>
            </w:r>
            <w:r w:rsidR="00635DFA">
              <w:rPr>
                <w:color w:val="000000"/>
                <w:sz w:val="22"/>
                <w:szCs w:val="22"/>
                <w:vertAlign w:val="superscript"/>
              </w:rPr>
              <w:t>a</w:t>
            </w:r>
          </w:p>
        </w:tc>
        <w:tc>
          <w:tcPr>
            <w:tcW w:w="1515" w:type="dxa"/>
            <w:tcBorders>
              <w:top w:val="single" w:sz="4" w:space="0" w:color="auto"/>
              <w:left w:val="nil"/>
              <w:bottom w:val="nil"/>
              <w:right w:val="nil"/>
            </w:tcBorders>
            <w:vAlign w:val="bottom"/>
          </w:tcPr>
          <w:p w14:paraId="09087422" w14:textId="08283F45" w:rsidR="002A468C" w:rsidRPr="006B0708" w:rsidRDefault="002A468C" w:rsidP="002A468C">
            <w:pPr>
              <w:jc w:val="center"/>
              <w:rPr>
                <w:color w:val="000000"/>
                <w:sz w:val="22"/>
                <w:szCs w:val="22"/>
              </w:rPr>
            </w:pPr>
            <w:r w:rsidRPr="006B0708">
              <w:rPr>
                <w:w w:val="99"/>
                <w:sz w:val="22"/>
                <w:szCs w:val="22"/>
              </w:rPr>
              <w:t>0.5000</w:t>
            </w:r>
          </w:p>
        </w:tc>
      </w:tr>
      <w:tr w:rsidR="002A468C" w:rsidRPr="00E8160D" w14:paraId="76920FFC" w14:textId="77777777" w:rsidTr="005E46BC">
        <w:tc>
          <w:tcPr>
            <w:tcW w:w="2268" w:type="dxa"/>
            <w:tcBorders>
              <w:top w:val="nil"/>
              <w:left w:val="nil"/>
              <w:bottom w:val="nil"/>
              <w:right w:val="nil"/>
            </w:tcBorders>
          </w:tcPr>
          <w:p w14:paraId="78DE0038" w14:textId="2A14999C" w:rsidR="002A468C" w:rsidRPr="006B0708" w:rsidRDefault="00336733" w:rsidP="002A468C">
            <w:pPr>
              <w:rPr>
                <w:sz w:val="22"/>
                <w:szCs w:val="22"/>
              </w:rPr>
            </w:pPr>
            <w:r>
              <w:rPr>
                <w:sz w:val="22"/>
                <w:szCs w:val="22"/>
              </w:rPr>
              <w:t>Odor</w:t>
            </w:r>
          </w:p>
        </w:tc>
        <w:tc>
          <w:tcPr>
            <w:tcW w:w="1560" w:type="dxa"/>
            <w:tcBorders>
              <w:top w:val="nil"/>
              <w:left w:val="nil"/>
              <w:bottom w:val="nil"/>
              <w:right w:val="nil"/>
            </w:tcBorders>
            <w:vAlign w:val="bottom"/>
          </w:tcPr>
          <w:p w14:paraId="77BB4D34" w14:textId="07C32848" w:rsidR="002A468C" w:rsidRPr="006B0708" w:rsidRDefault="00340F3D" w:rsidP="002A468C">
            <w:pPr>
              <w:jc w:val="center"/>
              <w:rPr>
                <w:color w:val="000000"/>
                <w:sz w:val="22"/>
                <w:szCs w:val="22"/>
              </w:rPr>
            </w:pPr>
            <w:r w:rsidRPr="006B0708">
              <w:rPr>
                <w:color w:val="000000"/>
                <w:sz w:val="22"/>
                <w:szCs w:val="22"/>
              </w:rPr>
              <w:t>3.7</w:t>
            </w:r>
            <w:r w:rsidR="00635DFA" w:rsidRPr="00635DFA">
              <w:rPr>
                <w:color w:val="000000"/>
                <w:sz w:val="22"/>
                <w:szCs w:val="22"/>
                <w:vertAlign w:val="superscript"/>
              </w:rPr>
              <w:t>a</w:t>
            </w:r>
          </w:p>
        </w:tc>
        <w:tc>
          <w:tcPr>
            <w:tcW w:w="2551" w:type="dxa"/>
            <w:tcBorders>
              <w:top w:val="nil"/>
              <w:left w:val="nil"/>
              <w:bottom w:val="nil"/>
              <w:right w:val="nil"/>
            </w:tcBorders>
            <w:vAlign w:val="bottom"/>
          </w:tcPr>
          <w:p w14:paraId="678DB8DA" w14:textId="2C614368" w:rsidR="002A468C" w:rsidRPr="006B0708" w:rsidRDefault="002A468C" w:rsidP="002A468C">
            <w:pPr>
              <w:jc w:val="center"/>
              <w:rPr>
                <w:color w:val="000000"/>
                <w:sz w:val="22"/>
                <w:szCs w:val="22"/>
              </w:rPr>
            </w:pPr>
            <w:r w:rsidRPr="006B0708">
              <w:rPr>
                <w:color w:val="000000"/>
                <w:sz w:val="22"/>
                <w:szCs w:val="22"/>
              </w:rPr>
              <w:t>4.1</w:t>
            </w:r>
            <w:r w:rsidR="00635DFA">
              <w:rPr>
                <w:color w:val="000000"/>
                <w:sz w:val="22"/>
                <w:szCs w:val="22"/>
                <w:vertAlign w:val="superscript"/>
              </w:rPr>
              <w:t>b</w:t>
            </w:r>
          </w:p>
        </w:tc>
        <w:tc>
          <w:tcPr>
            <w:tcW w:w="1515" w:type="dxa"/>
            <w:tcBorders>
              <w:top w:val="nil"/>
              <w:left w:val="nil"/>
              <w:bottom w:val="nil"/>
              <w:right w:val="nil"/>
            </w:tcBorders>
            <w:vAlign w:val="bottom"/>
          </w:tcPr>
          <w:p w14:paraId="42F971DD" w14:textId="0B0FE05C" w:rsidR="002A468C" w:rsidRPr="006B0708" w:rsidRDefault="002A468C" w:rsidP="002A468C">
            <w:pPr>
              <w:jc w:val="center"/>
              <w:rPr>
                <w:color w:val="000000"/>
                <w:sz w:val="22"/>
                <w:szCs w:val="22"/>
              </w:rPr>
            </w:pPr>
            <w:r w:rsidRPr="006B0708">
              <w:rPr>
                <w:w w:val="99"/>
                <w:sz w:val="22"/>
                <w:szCs w:val="22"/>
              </w:rPr>
              <w:t>0.0630</w:t>
            </w:r>
          </w:p>
        </w:tc>
      </w:tr>
      <w:tr w:rsidR="003265BF" w:rsidRPr="00E8160D" w14:paraId="1F2B86AC" w14:textId="77777777" w:rsidTr="005E46BC">
        <w:tc>
          <w:tcPr>
            <w:tcW w:w="2268" w:type="dxa"/>
            <w:tcBorders>
              <w:top w:val="nil"/>
              <w:left w:val="nil"/>
              <w:bottom w:val="nil"/>
              <w:right w:val="nil"/>
            </w:tcBorders>
          </w:tcPr>
          <w:p w14:paraId="1DEAABA7" w14:textId="74B35636" w:rsidR="003265BF" w:rsidRPr="006B0708" w:rsidRDefault="000C44D4" w:rsidP="003265BF">
            <w:pPr>
              <w:rPr>
                <w:sz w:val="22"/>
                <w:szCs w:val="22"/>
              </w:rPr>
            </w:pPr>
            <w:r>
              <w:rPr>
                <w:sz w:val="22"/>
                <w:szCs w:val="22"/>
              </w:rPr>
              <w:t>Taste</w:t>
            </w:r>
          </w:p>
        </w:tc>
        <w:tc>
          <w:tcPr>
            <w:tcW w:w="1560" w:type="dxa"/>
            <w:tcBorders>
              <w:top w:val="nil"/>
              <w:left w:val="nil"/>
              <w:bottom w:val="nil"/>
              <w:right w:val="nil"/>
            </w:tcBorders>
            <w:vAlign w:val="bottom"/>
          </w:tcPr>
          <w:p w14:paraId="4EC7F2C5" w14:textId="23F6B489" w:rsidR="003265BF" w:rsidRPr="006B0708" w:rsidRDefault="003265BF" w:rsidP="003265BF">
            <w:pPr>
              <w:jc w:val="center"/>
              <w:rPr>
                <w:color w:val="000000"/>
                <w:sz w:val="22"/>
                <w:szCs w:val="22"/>
              </w:rPr>
            </w:pPr>
            <w:r w:rsidRPr="006B0708">
              <w:rPr>
                <w:color w:val="000000"/>
                <w:sz w:val="22"/>
                <w:szCs w:val="22"/>
              </w:rPr>
              <w:t>3.7</w:t>
            </w:r>
            <w:r w:rsidRPr="00635DFA">
              <w:rPr>
                <w:color w:val="000000"/>
                <w:sz w:val="22"/>
                <w:szCs w:val="22"/>
                <w:vertAlign w:val="superscript"/>
              </w:rPr>
              <w:t>a</w:t>
            </w:r>
          </w:p>
        </w:tc>
        <w:tc>
          <w:tcPr>
            <w:tcW w:w="2551" w:type="dxa"/>
            <w:tcBorders>
              <w:top w:val="nil"/>
              <w:left w:val="nil"/>
              <w:bottom w:val="nil"/>
              <w:right w:val="nil"/>
            </w:tcBorders>
            <w:vAlign w:val="bottom"/>
          </w:tcPr>
          <w:p w14:paraId="67B945E2" w14:textId="4A78AEC1" w:rsidR="003265BF" w:rsidRPr="006B0708" w:rsidRDefault="003265BF" w:rsidP="003265BF">
            <w:pPr>
              <w:jc w:val="center"/>
              <w:rPr>
                <w:color w:val="000000"/>
                <w:sz w:val="22"/>
                <w:szCs w:val="22"/>
              </w:rPr>
            </w:pPr>
            <w:r w:rsidRPr="006B0708">
              <w:rPr>
                <w:color w:val="000000"/>
                <w:sz w:val="22"/>
                <w:szCs w:val="22"/>
              </w:rPr>
              <w:t>4.3</w:t>
            </w:r>
            <w:r>
              <w:rPr>
                <w:color w:val="000000"/>
                <w:sz w:val="22"/>
                <w:szCs w:val="22"/>
                <w:vertAlign w:val="superscript"/>
              </w:rPr>
              <w:t>b</w:t>
            </w:r>
          </w:p>
        </w:tc>
        <w:tc>
          <w:tcPr>
            <w:tcW w:w="1515" w:type="dxa"/>
            <w:tcBorders>
              <w:top w:val="nil"/>
              <w:left w:val="nil"/>
              <w:bottom w:val="nil"/>
              <w:right w:val="nil"/>
            </w:tcBorders>
            <w:vAlign w:val="bottom"/>
          </w:tcPr>
          <w:p w14:paraId="49BAD288" w14:textId="12D50ACB" w:rsidR="003265BF" w:rsidRPr="006B0708" w:rsidRDefault="003265BF" w:rsidP="003265BF">
            <w:pPr>
              <w:jc w:val="center"/>
              <w:rPr>
                <w:w w:val="99"/>
                <w:sz w:val="22"/>
                <w:szCs w:val="22"/>
              </w:rPr>
            </w:pPr>
            <w:r w:rsidRPr="006B0708">
              <w:rPr>
                <w:w w:val="99"/>
                <w:sz w:val="22"/>
                <w:szCs w:val="22"/>
              </w:rPr>
              <w:t>0.0060</w:t>
            </w:r>
          </w:p>
        </w:tc>
      </w:tr>
      <w:tr w:rsidR="002A468C" w:rsidRPr="00E8160D" w14:paraId="7F466943" w14:textId="77777777" w:rsidTr="005E46BC">
        <w:tc>
          <w:tcPr>
            <w:tcW w:w="2268" w:type="dxa"/>
            <w:tcBorders>
              <w:top w:val="nil"/>
              <w:left w:val="nil"/>
              <w:bottom w:val="nil"/>
              <w:right w:val="nil"/>
            </w:tcBorders>
          </w:tcPr>
          <w:p w14:paraId="5C7C3B8B" w14:textId="56E770B2" w:rsidR="002A468C" w:rsidRPr="006B0708" w:rsidRDefault="000C44D4" w:rsidP="002A468C">
            <w:pPr>
              <w:rPr>
                <w:sz w:val="22"/>
                <w:szCs w:val="22"/>
              </w:rPr>
            </w:pPr>
            <w:r>
              <w:rPr>
                <w:sz w:val="22"/>
                <w:szCs w:val="22"/>
              </w:rPr>
              <w:t>Texture</w:t>
            </w:r>
          </w:p>
        </w:tc>
        <w:tc>
          <w:tcPr>
            <w:tcW w:w="1560" w:type="dxa"/>
            <w:tcBorders>
              <w:top w:val="nil"/>
              <w:left w:val="nil"/>
              <w:bottom w:val="nil"/>
              <w:right w:val="nil"/>
            </w:tcBorders>
            <w:vAlign w:val="bottom"/>
          </w:tcPr>
          <w:p w14:paraId="25052D39" w14:textId="2E260AEE" w:rsidR="002A468C" w:rsidRPr="006B0708" w:rsidRDefault="00340F3D" w:rsidP="002A468C">
            <w:pPr>
              <w:jc w:val="center"/>
              <w:rPr>
                <w:color w:val="000000"/>
                <w:sz w:val="22"/>
                <w:szCs w:val="22"/>
              </w:rPr>
            </w:pPr>
            <w:r w:rsidRPr="006B0708">
              <w:rPr>
                <w:color w:val="000000"/>
                <w:sz w:val="22"/>
                <w:szCs w:val="22"/>
              </w:rPr>
              <w:t>3.7</w:t>
            </w:r>
            <w:r w:rsidR="00635DFA" w:rsidRPr="00635DFA">
              <w:rPr>
                <w:color w:val="000000"/>
                <w:sz w:val="22"/>
                <w:szCs w:val="22"/>
                <w:vertAlign w:val="superscript"/>
              </w:rPr>
              <w:t>a</w:t>
            </w:r>
          </w:p>
        </w:tc>
        <w:tc>
          <w:tcPr>
            <w:tcW w:w="2551" w:type="dxa"/>
            <w:tcBorders>
              <w:top w:val="nil"/>
              <w:left w:val="nil"/>
              <w:bottom w:val="nil"/>
              <w:right w:val="nil"/>
            </w:tcBorders>
            <w:vAlign w:val="bottom"/>
          </w:tcPr>
          <w:p w14:paraId="52A4A27F" w14:textId="758B3819" w:rsidR="002A468C" w:rsidRPr="006B0708" w:rsidRDefault="002A468C" w:rsidP="002A468C">
            <w:pPr>
              <w:jc w:val="center"/>
              <w:rPr>
                <w:color w:val="000000"/>
                <w:sz w:val="22"/>
                <w:szCs w:val="22"/>
              </w:rPr>
            </w:pPr>
            <w:r w:rsidRPr="006B0708">
              <w:rPr>
                <w:color w:val="000000"/>
                <w:sz w:val="22"/>
                <w:szCs w:val="22"/>
              </w:rPr>
              <w:t>4.3</w:t>
            </w:r>
            <w:r w:rsidR="00635DFA">
              <w:rPr>
                <w:color w:val="000000"/>
                <w:sz w:val="22"/>
                <w:szCs w:val="22"/>
                <w:vertAlign w:val="superscript"/>
              </w:rPr>
              <w:t>b</w:t>
            </w:r>
          </w:p>
        </w:tc>
        <w:tc>
          <w:tcPr>
            <w:tcW w:w="1515" w:type="dxa"/>
            <w:tcBorders>
              <w:top w:val="nil"/>
              <w:left w:val="nil"/>
              <w:bottom w:val="nil"/>
              <w:right w:val="nil"/>
            </w:tcBorders>
            <w:vAlign w:val="bottom"/>
          </w:tcPr>
          <w:p w14:paraId="10FAC439" w14:textId="7B1ED5ED" w:rsidR="002A468C" w:rsidRPr="006B0708" w:rsidRDefault="002A468C" w:rsidP="002A468C">
            <w:pPr>
              <w:jc w:val="center"/>
              <w:rPr>
                <w:color w:val="000000"/>
                <w:sz w:val="22"/>
                <w:szCs w:val="22"/>
              </w:rPr>
            </w:pPr>
            <w:r w:rsidRPr="006B0708">
              <w:rPr>
                <w:w w:val="99"/>
                <w:sz w:val="22"/>
                <w:szCs w:val="22"/>
              </w:rPr>
              <w:t>0.0030</w:t>
            </w:r>
          </w:p>
        </w:tc>
      </w:tr>
      <w:tr w:rsidR="002A468C" w:rsidRPr="00E8160D" w14:paraId="0FDE171E" w14:textId="77777777" w:rsidTr="005E46BC">
        <w:tc>
          <w:tcPr>
            <w:tcW w:w="2268" w:type="dxa"/>
            <w:tcBorders>
              <w:top w:val="nil"/>
              <w:left w:val="nil"/>
              <w:bottom w:val="single" w:sz="4" w:space="0" w:color="auto"/>
              <w:right w:val="nil"/>
            </w:tcBorders>
          </w:tcPr>
          <w:p w14:paraId="6CE0E3D2" w14:textId="16E3EFE3" w:rsidR="002A468C" w:rsidRPr="006B0708" w:rsidRDefault="000C44D4" w:rsidP="002A468C">
            <w:pPr>
              <w:rPr>
                <w:sz w:val="22"/>
                <w:szCs w:val="22"/>
              </w:rPr>
            </w:pPr>
            <w:r>
              <w:rPr>
                <w:sz w:val="22"/>
                <w:szCs w:val="22"/>
              </w:rPr>
              <w:t>Overall</w:t>
            </w:r>
          </w:p>
        </w:tc>
        <w:tc>
          <w:tcPr>
            <w:tcW w:w="1560" w:type="dxa"/>
            <w:tcBorders>
              <w:top w:val="nil"/>
              <w:left w:val="nil"/>
              <w:bottom w:val="single" w:sz="4" w:space="0" w:color="auto"/>
              <w:right w:val="nil"/>
            </w:tcBorders>
            <w:vAlign w:val="bottom"/>
          </w:tcPr>
          <w:p w14:paraId="0A90ED52" w14:textId="72E433EE" w:rsidR="002A468C" w:rsidRPr="006B0708" w:rsidRDefault="00340F3D" w:rsidP="002A468C">
            <w:pPr>
              <w:jc w:val="center"/>
              <w:rPr>
                <w:color w:val="000000"/>
                <w:sz w:val="22"/>
                <w:szCs w:val="22"/>
              </w:rPr>
            </w:pPr>
            <w:r w:rsidRPr="006B0708">
              <w:rPr>
                <w:color w:val="000000"/>
                <w:sz w:val="22"/>
                <w:szCs w:val="22"/>
              </w:rPr>
              <w:t>3.7</w:t>
            </w:r>
            <w:r w:rsidR="00635DFA" w:rsidRPr="00635DFA">
              <w:rPr>
                <w:color w:val="000000"/>
                <w:sz w:val="22"/>
                <w:szCs w:val="22"/>
                <w:vertAlign w:val="superscript"/>
              </w:rPr>
              <w:t>a</w:t>
            </w:r>
          </w:p>
        </w:tc>
        <w:tc>
          <w:tcPr>
            <w:tcW w:w="2551" w:type="dxa"/>
            <w:tcBorders>
              <w:top w:val="nil"/>
              <w:left w:val="nil"/>
              <w:bottom w:val="single" w:sz="4" w:space="0" w:color="auto"/>
              <w:right w:val="nil"/>
            </w:tcBorders>
            <w:vAlign w:val="bottom"/>
          </w:tcPr>
          <w:p w14:paraId="74ED2A58" w14:textId="2A6D87DA" w:rsidR="002A468C" w:rsidRPr="006B0708" w:rsidRDefault="002A468C" w:rsidP="002A468C">
            <w:pPr>
              <w:jc w:val="center"/>
              <w:rPr>
                <w:color w:val="000000"/>
                <w:sz w:val="22"/>
                <w:szCs w:val="22"/>
              </w:rPr>
            </w:pPr>
            <w:r w:rsidRPr="006B0708">
              <w:rPr>
                <w:color w:val="000000"/>
                <w:sz w:val="22"/>
                <w:szCs w:val="22"/>
              </w:rPr>
              <w:t>4.4</w:t>
            </w:r>
            <w:r w:rsidR="00635DFA">
              <w:rPr>
                <w:color w:val="000000"/>
                <w:sz w:val="22"/>
                <w:szCs w:val="22"/>
                <w:vertAlign w:val="superscript"/>
              </w:rPr>
              <w:t>b</w:t>
            </w:r>
          </w:p>
        </w:tc>
        <w:tc>
          <w:tcPr>
            <w:tcW w:w="1515" w:type="dxa"/>
            <w:tcBorders>
              <w:top w:val="nil"/>
              <w:left w:val="nil"/>
              <w:bottom w:val="single" w:sz="4" w:space="0" w:color="auto"/>
              <w:right w:val="nil"/>
            </w:tcBorders>
            <w:vAlign w:val="bottom"/>
          </w:tcPr>
          <w:p w14:paraId="497E5DB7" w14:textId="0136F91C" w:rsidR="002A468C" w:rsidRPr="006B0708" w:rsidRDefault="002A468C" w:rsidP="002A468C">
            <w:pPr>
              <w:jc w:val="center"/>
              <w:rPr>
                <w:color w:val="000000"/>
                <w:sz w:val="22"/>
                <w:szCs w:val="22"/>
              </w:rPr>
            </w:pPr>
            <w:r w:rsidRPr="006B0708">
              <w:rPr>
                <w:w w:val="99"/>
                <w:sz w:val="22"/>
                <w:szCs w:val="22"/>
              </w:rPr>
              <w:t>0.0055</w:t>
            </w:r>
          </w:p>
        </w:tc>
      </w:tr>
    </w:tbl>
    <w:p w14:paraId="489968F0" w14:textId="77777777" w:rsidR="002A468C" w:rsidRDefault="002A468C" w:rsidP="002A468C">
      <w:pPr>
        <w:jc w:val="center"/>
        <w:rPr>
          <w:sz w:val="22"/>
          <w:szCs w:val="22"/>
        </w:rPr>
      </w:pPr>
    </w:p>
    <w:p w14:paraId="58BB9AC0" w14:textId="5EF3AC52" w:rsidR="000070BA" w:rsidRDefault="000C44D4" w:rsidP="000070BA">
      <w:pPr>
        <w:ind w:firstLine="284"/>
        <w:jc w:val="both"/>
        <w:rPr>
          <w:sz w:val="22"/>
          <w:szCs w:val="22"/>
        </w:rPr>
      </w:pPr>
      <w:r w:rsidRPr="000C44D4">
        <w:rPr>
          <w:sz w:val="22"/>
          <w:szCs w:val="22"/>
        </w:rPr>
        <w:t xml:space="preserve">Based on the hedonic test and t-test in Table 8, the semoer jengki kamaboko products were preferred (p≤0.05) than </w:t>
      </w:r>
      <w:r w:rsidR="008D5E4F">
        <w:rPr>
          <w:sz w:val="22"/>
          <w:szCs w:val="22"/>
        </w:rPr>
        <w:t xml:space="preserve">semur </w:t>
      </w:r>
      <w:r w:rsidRPr="000C44D4">
        <w:rPr>
          <w:sz w:val="22"/>
          <w:szCs w:val="22"/>
        </w:rPr>
        <w:t xml:space="preserve">jengkol in terms of </w:t>
      </w:r>
      <w:r w:rsidR="00EC2734">
        <w:rPr>
          <w:sz w:val="22"/>
          <w:szCs w:val="22"/>
        </w:rPr>
        <w:t>odor</w:t>
      </w:r>
      <w:r w:rsidRPr="000C44D4">
        <w:rPr>
          <w:sz w:val="22"/>
          <w:szCs w:val="22"/>
        </w:rPr>
        <w:t xml:space="preserve">, taste, texture, and overall. </w:t>
      </w:r>
      <w:r w:rsidR="000070BA" w:rsidRPr="002E5D86">
        <w:rPr>
          <w:sz w:val="22"/>
          <w:szCs w:val="22"/>
        </w:rPr>
        <w:t xml:space="preserve">The </w:t>
      </w:r>
      <w:r w:rsidR="000070BA">
        <w:rPr>
          <w:sz w:val="22"/>
          <w:szCs w:val="22"/>
        </w:rPr>
        <w:t>strength of the gel most determines the quality of kamaboko products</w:t>
      </w:r>
      <w:r w:rsidR="000070BA" w:rsidRPr="002E5D86">
        <w:rPr>
          <w:sz w:val="22"/>
          <w:szCs w:val="22"/>
        </w:rPr>
        <w:t xml:space="preserve">. The main ingredient of </w:t>
      </w:r>
      <w:r w:rsidR="000070BA">
        <w:rPr>
          <w:sz w:val="22"/>
          <w:szCs w:val="22"/>
        </w:rPr>
        <w:t>k</w:t>
      </w:r>
      <w:r w:rsidR="000070BA" w:rsidRPr="002E5D86">
        <w:rPr>
          <w:sz w:val="22"/>
          <w:szCs w:val="22"/>
        </w:rPr>
        <w:t>amaboko is fish surimi. Th</w:t>
      </w:r>
      <w:r w:rsidR="000070BA">
        <w:rPr>
          <w:sz w:val="22"/>
          <w:szCs w:val="22"/>
        </w:rPr>
        <w:t>is gel's strength</w:t>
      </w:r>
      <w:r w:rsidR="000070BA" w:rsidRPr="002E5D86">
        <w:rPr>
          <w:sz w:val="22"/>
          <w:szCs w:val="22"/>
        </w:rPr>
        <w:t xml:space="preserve"> is influenced by the freshness quality of the fish raw material, which is the largest component in the kamaboko formulation [5]. </w:t>
      </w:r>
      <w:r w:rsidR="000070BA">
        <w:rPr>
          <w:sz w:val="22"/>
          <w:szCs w:val="22"/>
        </w:rPr>
        <w:t xml:space="preserve">Kamaboko from marine fish has better gel strength than </w:t>
      </w:r>
      <w:r w:rsidR="000070BA">
        <w:rPr>
          <w:sz w:val="22"/>
          <w:szCs w:val="22"/>
        </w:rPr>
        <w:lastRenderedPageBreak/>
        <w:t xml:space="preserve">kamaboko from freshwater fish </w:t>
      </w:r>
      <w:r w:rsidR="000070BA">
        <w:rPr>
          <w:sz w:val="22"/>
          <w:szCs w:val="22"/>
        </w:rPr>
        <w:fldChar w:fldCharType="begin" w:fldLock="1"/>
      </w:r>
      <w:r w:rsidR="000070BA">
        <w:rPr>
          <w:sz w:val="22"/>
          <w:szCs w:val="22"/>
        </w:rPr>
        <w:instrText>ADDIN CSL_CITATION {"citationItems":[{"id":"ITEM-1","itemData":{"abstract":"Sensory evaluations were conducted on kamaboko gels prepared from silver carp (SC) surimi. Different kamaboko gel specimens, produced with or without the extract from walleye pollack (WP) muscle (Ewp) or trimethylamine N-oxide (TMAO), were tested using a panel of university students for their odor, flavor, texture, whiteness, and overall acceptability. According to the sensory evaluation results done in Kyoto, there were significant differences (p &lt; 0.005) between SC kamaboko gel and WP kamaboko gel for all sensory evaluation indices. When compared with WP kamaboko gel, kamaboko gel derived from SC surimi was unacceptable to the Japanese students especially because of its odor. A slight increase in their sensory scorings of kamaboko gels occurred when Ewp was added into SC surimi, especially when scoring the odor of SC kamaboko gels. In addition, the acceptability of kamaboko gel with the addition of TMAO has a higher scoring in its odor as compared with the control (no addition of TMAO), which is presumed as a result of a little of trimethylamine derived from TMAO additive.","author":[{"dropping-particle":"","family":"Wang","given":"Xichang","non-dropping-particle":"","parse-names":false,"suffix":""},{"dropping-particle":"","family":"Hirata","given":"Takashi","non-dropping-particle":"","parse-names":false,"suffix":""},{"dropping-particle":"","family":"Fukuda","given":"Yutaka","non-dropping-particle":"","parse-names":false,"suffix":""},{"dropping-particle":"","family":"Kinoshita","given":"Masato","non-dropping-particle":"","parse-names":false,"suffix":""},{"dropping-particle":"","family":"Sakaguchi","given":"Morihoko","non-dropping-particle":"","parse-names":false,"suffix":""}],"container-title":"Development in Food Science","id":"ITEM-1","issued":{"date-parts":[["2004"]]},"page":"387-394","title":"Acceptability and its improvement of kamaboko gel derived from silver carp surimi","type":"article-journal","volume":"42"},"uris":["http://www.mendeley.com/documents/?uuid=2592c12e-b614-40f9-b58e-f42ced6d6fc3"]}],"mendeley":{"formattedCitation":"[8]","plainTextFormattedCitation":"[8]","previouslyFormattedCitation":"[7]"},"properties":{"noteIndex":0},"schema":"https://github.com/citation-style-language/schema/raw/master/csl-citation.json"}</w:instrText>
      </w:r>
      <w:r w:rsidR="000070BA">
        <w:rPr>
          <w:sz w:val="22"/>
          <w:szCs w:val="22"/>
        </w:rPr>
        <w:fldChar w:fldCharType="separate"/>
      </w:r>
      <w:r w:rsidR="000070BA" w:rsidRPr="006B1582">
        <w:rPr>
          <w:noProof/>
          <w:sz w:val="22"/>
          <w:szCs w:val="22"/>
        </w:rPr>
        <w:t>[8]</w:t>
      </w:r>
      <w:r w:rsidR="000070BA">
        <w:rPr>
          <w:sz w:val="22"/>
          <w:szCs w:val="22"/>
        </w:rPr>
        <w:fldChar w:fldCharType="end"/>
      </w:r>
      <w:r w:rsidR="000070BA">
        <w:rPr>
          <w:sz w:val="22"/>
          <w:szCs w:val="22"/>
        </w:rPr>
        <w:t>. We developed kamaboko from marine fish so that the texture is preferred by the panelist.</w:t>
      </w:r>
    </w:p>
    <w:p w14:paraId="24625C51" w14:textId="0A11CC23" w:rsidR="000C44D4" w:rsidRPr="000C44D4" w:rsidRDefault="000C44D4" w:rsidP="000C44D4">
      <w:pPr>
        <w:ind w:firstLine="284"/>
        <w:jc w:val="both"/>
        <w:rPr>
          <w:sz w:val="22"/>
          <w:szCs w:val="22"/>
        </w:rPr>
      </w:pPr>
      <w:r w:rsidRPr="000C44D4">
        <w:rPr>
          <w:sz w:val="22"/>
          <w:szCs w:val="22"/>
        </w:rPr>
        <w:t xml:space="preserve">The colors on the two products did not show any significant differences. The preference for panelists in the assessment was based on the preferences of </w:t>
      </w:r>
      <w:proofErr w:type="gramStart"/>
      <w:r w:rsidRPr="000C44D4">
        <w:rPr>
          <w:sz w:val="22"/>
          <w:szCs w:val="22"/>
        </w:rPr>
        <w:t>each individual</w:t>
      </w:r>
      <w:proofErr w:type="gramEnd"/>
      <w:r w:rsidRPr="000C44D4">
        <w:rPr>
          <w:sz w:val="22"/>
          <w:szCs w:val="22"/>
        </w:rPr>
        <w:t xml:space="preserve">. The taste and </w:t>
      </w:r>
      <w:r w:rsidR="00336733">
        <w:rPr>
          <w:sz w:val="22"/>
          <w:szCs w:val="22"/>
        </w:rPr>
        <w:t>odor</w:t>
      </w:r>
      <w:r w:rsidRPr="000C44D4">
        <w:rPr>
          <w:sz w:val="22"/>
          <w:szCs w:val="22"/>
        </w:rPr>
        <w:t xml:space="preserve"> of jengkol are very distinctive</w:t>
      </w:r>
      <w:r w:rsidR="0011333C">
        <w:rPr>
          <w:sz w:val="22"/>
          <w:szCs w:val="22"/>
        </w:rPr>
        <w:t>,</w:t>
      </w:r>
      <w:r w:rsidRPr="000C44D4">
        <w:rPr>
          <w:sz w:val="22"/>
          <w:szCs w:val="22"/>
        </w:rPr>
        <w:t xml:space="preserve"> so that the panelists tend to be less fond of it.</w:t>
      </w:r>
    </w:p>
    <w:p w14:paraId="0B792229" w14:textId="392B86DB" w:rsidR="00D9699E" w:rsidRDefault="000C44D4" w:rsidP="00EE01BA">
      <w:pPr>
        <w:ind w:firstLine="284"/>
        <w:jc w:val="both"/>
        <w:rPr>
          <w:sz w:val="22"/>
          <w:szCs w:val="22"/>
        </w:rPr>
      </w:pPr>
      <w:r w:rsidRPr="000C44D4">
        <w:rPr>
          <w:sz w:val="22"/>
          <w:szCs w:val="22"/>
        </w:rPr>
        <w:t xml:space="preserve">The </w:t>
      </w:r>
      <w:r w:rsidR="0071501B">
        <w:rPr>
          <w:sz w:val="22"/>
          <w:szCs w:val="22"/>
        </w:rPr>
        <w:t>panelists can accept the semoer jengki kamaboko</w:t>
      </w:r>
      <w:r w:rsidRPr="000C44D4">
        <w:rPr>
          <w:sz w:val="22"/>
          <w:szCs w:val="22"/>
        </w:rPr>
        <w:t xml:space="preserve">. Therefore, entrepreneurs who are interested in developing </w:t>
      </w:r>
      <w:r w:rsidR="0071501B">
        <w:rPr>
          <w:sz w:val="22"/>
          <w:szCs w:val="22"/>
        </w:rPr>
        <w:t xml:space="preserve">semur </w:t>
      </w:r>
      <w:r w:rsidRPr="000C44D4">
        <w:rPr>
          <w:sz w:val="22"/>
          <w:szCs w:val="22"/>
        </w:rPr>
        <w:t xml:space="preserve">jengkol products can diversify their products in the form of </w:t>
      </w:r>
      <w:r w:rsidR="0071501B">
        <w:rPr>
          <w:sz w:val="22"/>
          <w:szCs w:val="22"/>
        </w:rPr>
        <w:t xml:space="preserve">semoer </w:t>
      </w:r>
      <w:r w:rsidRPr="000C44D4">
        <w:rPr>
          <w:sz w:val="22"/>
          <w:szCs w:val="22"/>
        </w:rPr>
        <w:t>jengk</w:t>
      </w:r>
      <w:r w:rsidR="0071501B">
        <w:rPr>
          <w:sz w:val="22"/>
          <w:szCs w:val="22"/>
        </w:rPr>
        <w:t>i kamaboko</w:t>
      </w:r>
      <w:r w:rsidRPr="000C44D4">
        <w:rPr>
          <w:sz w:val="22"/>
          <w:szCs w:val="22"/>
        </w:rPr>
        <w:t xml:space="preserve">. The acceptance of the </w:t>
      </w:r>
      <w:r w:rsidR="0071501B">
        <w:rPr>
          <w:sz w:val="22"/>
          <w:szCs w:val="22"/>
        </w:rPr>
        <w:t xml:space="preserve">semoer jengki </w:t>
      </w:r>
      <w:r w:rsidRPr="000C44D4">
        <w:rPr>
          <w:sz w:val="22"/>
          <w:szCs w:val="22"/>
        </w:rPr>
        <w:t xml:space="preserve">kamaboko </w:t>
      </w:r>
      <w:r w:rsidR="00B913C6">
        <w:rPr>
          <w:sz w:val="22"/>
          <w:szCs w:val="22"/>
        </w:rPr>
        <w:t xml:space="preserve">which </w:t>
      </w:r>
      <w:r w:rsidR="0071501B">
        <w:rPr>
          <w:sz w:val="22"/>
          <w:szCs w:val="22"/>
        </w:rPr>
        <w:t xml:space="preserve">was </w:t>
      </w:r>
      <w:r w:rsidRPr="000C44D4">
        <w:rPr>
          <w:sz w:val="22"/>
          <w:szCs w:val="22"/>
        </w:rPr>
        <w:t xml:space="preserve">better than the original </w:t>
      </w:r>
      <w:r w:rsidR="0071501B">
        <w:rPr>
          <w:sz w:val="22"/>
          <w:szCs w:val="22"/>
        </w:rPr>
        <w:t xml:space="preserve">semur </w:t>
      </w:r>
      <w:r w:rsidRPr="000C44D4">
        <w:rPr>
          <w:sz w:val="22"/>
          <w:szCs w:val="22"/>
        </w:rPr>
        <w:t xml:space="preserve">jengkol is expected to reduce </w:t>
      </w:r>
      <w:r w:rsidR="000A1E81">
        <w:rPr>
          <w:sz w:val="22"/>
          <w:szCs w:val="22"/>
        </w:rPr>
        <w:t>marketing failure</w:t>
      </w:r>
      <w:r w:rsidRPr="000C44D4">
        <w:rPr>
          <w:sz w:val="22"/>
          <w:szCs w:val="22"/>
        </w:rPr>
        <w:t xml:space="preserve">. </w:t>
      </w:r>
      <w:r w:rsidR="00B913C6">
        <w:rPr>
          <w:sz w:val="22"/>
          <w:szCs w:val="22"/>
        </w:rPr>
        <w:t>Furthermore, t</w:t>
      </w:r>
      <w:r w:rsidRPr="000C44D4">
        <w:rPr>
          <w:sz w:val="22"/>
          <w:szCs w:val="22"/>
        </w:rPr>
        <w:t>he s</w:t>
      </w:r>
      <w:r w:rsidR="000A1E81">
        <w:rPr>
          <w:sz w:val="22"/>
          <w:szCs w:val="22"/>
        </w:rPr>
        <w:t>emoer jengki kamaboko</w:t>
      </w:r>
      <w:r w:rsidR="009A4DB7">
        <w:rPr>
          <w:sz w:val="22"/>
          <w:szCs w:val="22"/>
        </w:rPr>
        <w:t>'</w:t>
      </w:r>
      <w:r w:rsidR="00B913C6">
        <w:rPr>
          <w:sz w:val="22"/>
          <w:szCs w:val="22"/>
        </w:rPr>
        <w:t xml:space="preserve">s main ingredient is </w:t>
      </w:r>
      <w:r w:rsidR="0079288F">
        <w:rPr>
          <w:sz w:val="22"/>
          <w:szCs w:val="22"/>
        </w:rPr>
        <w:t>skipjack tuna</w:t>
      </w:r>
      <w:r w:rsidRPr="000C44D4">
        <w:rPr>
          <w:sz w:val="22"/>
          <w:szCs w:val="22"/>
        </w:rPr>
        <w:t xml:space="preserve"> fish, which has a high nutritional value. </w:t>
      </w:r>
      <w:r w:rsidR="00B913C6">
        <w:rPr>
          <w:sz w:val="22"/>
          <w:szCs w:val="22"/>
        </w:rPr>
        <w:t>However, t</w:t>
      </w:r>
      <w:r w:rsidRPr="000C44D4">
        <w:rPr>
          <w:sz w:val="22"/>
          <w:szCs w:val="22"/>
        </w:rPr>
        <w:t xml:space="preserve">he use of fish products in </w:t>
      </w:r>
      <w:r w:rsidR="00EE01BA">
        <w:rPr>
          <w:sz w:val="22"/>
          <w:szCs w:val="22"/>
        </w:rPr>
        <w:t xml:space="preserve">Betawi dishes </w:t>
      </w:r>
      <w:r w:rsidRPr="000C44D4">
        <w:rPr>
          <w:sz w:val="22"/>
          <w:szCs w:val="22"/>
        </w:rPr>
        <w:t xml:space="preserve">is still rare. </w:t>
      </w:r>
      <w:r w:rsidR="00B913C6">
        <w:rPr>
          <w:sz w:val="22"/>
          <w:szCs w:val="22"/>
        </w:rPr>
        <w:t xml:space="preserve">Besides, </w:t>
      </w:r>
      <w:r w:rsidRPr="000C44D4">
        <w:rPr>
          <w:sz w:val="22"/>
          <w:szCs w:val="22"/>
        </w:rPr>
        <w:t>this product is still not widely known by the public</w:t>
      </w:r>
      <w:r w:rsidR="00B913C6">
        <w:rPr>
          <w:sz w:val="22"/>
          <w:szCs w:val="22"/>
        </w:rPr>
        <w:t xml:space="preserve">. This product needs </w:t>
      </w:r>
      <w:r w:rsidR="00EE01BA">
        <w:rPr>
          <w:sz w:val="22"/>
          <w:szCs w:val="22"/>
        </w:rPr>
        <w:t xml:space="preserve">further </w:t>
      </w:r>
      <w:r w:rsidRPr="000C44D4">
        <w:rPr>
          <w:sz w:val="22"/>
          <w:szCs w:val="22"/>
        </w:rPr>
        <w:t>publication</w:t>
      </w:r>
      <w:r w:rsidR="00B913C6">
        <w:rPr>
          <w:sz w:val="22"/>
          <w:szCs w:val="22"/>
        </w:rPr>
        <w:t xml:space="preserve"> and large-scale dissemination</w:t>
      </w:r>
      <w:r w:rsidRPr="000C44D4">
        <w:rPr>
          <w:sz w:val="22"/>
          <w:szCs w:val="22"/>
        </w:rPr>
        <w:t>.</w:t>
      </w:r>
      <w:r w:rsidR="00067031">
        <w:rPr>
          <w:sz w:val="22"/>
          <w:szCs w:val="22"/>
        </w:rPr>
        <w:t xml:space="preserve"> </w:t>
      </w:r>
      <w:r w:rsidR="00476DBC">
        <w:rPr>
          <w:sz w:val="22"/>
          <w:szCs w:val="22"/>
        </w:rPr>
        <w:t>T</w:t>
      </w:r>
      <w:r w:rsidRPr="000C44D4">
        <w:rPr>
          <w:sz w:val="22"/>
          <w:szCs w:val="22"/>
        </w:rPr>
        <w:t xml:space="preserve">his product </w:t>
      </w:r>
      <w:r w:rsidR="00476DBC">
        <w:rPr>
          <w:sz w:val="22"/>
          <w:szCs w:val="22"/>
        </w:rPr>
        <w:t xml:space="preserve">also </w:t>
      </w:r>
      <w:r w:rsidRPr="000C44D4">
        <w:rPr>
          <w:sz w:val="22"/>
          <w:szCs w:val="22"/>
        </w:rPr>
        <w:t xml:space="preserve">undergoes repeated heat processing so </w:t>
      </w:r>
      <w:r w:rsidR="00476DBC">
        <w:rPr>
          <w:sz w:val="22"/>
          <w:szCs w:val="22"/>
        </w:rPr>
        <w:t xml:space="preserve">that </w:t>
      </w:r>
      <w:r w:rsidRPr="000C44D4">
        <w:rPr>
          <w:sz w:val="22"/>
          <w:szCs w:val="22"/>
        </w:rPr>
        <w:t xml:space="preserve">it is necessary to </w:t>
      </w:r>
      <w:r w:rsidR="00476DBC">
        <w:rPr>
          <w:sz w:val="22"/>
          <w:szCs w:val="22"/>
        </w:rPr>
        <w:t xml:space="preserve">analyze </w:t>
      </w:r>
      <w:r w:rsidRPr="000C44D4">
        <w:rPr>
          <w:sz w:val="22"/>
          <w:szCs w:val="22"/>
        </w:rPr>
        <w:t>its nutritional content.</w:t>
      </w:r>
      <w:r w:rsidR="000318D4">
        <w:rPr>
          <w:sz w:val="22"/>
          <w:szCs w:val="22"/>
        </w:rPr>
        <w:t xml:space="preserve"> </w:t>
      </w:r>
    </w:p>
    <w:p w14:paraId="55E1574C" w14:textId="77777777" w:rsidR="004B3921" w:rsidRPr="001C13CF" w:rsidRDefault="004B3921" w:rsidP="00EE01BA">
      <w:pPr>
        <w:ind w:firstLine="284"/>
        <w:jc w:val="both"/>
        <w:rPr>
          <w:sz w:val="22"/>
          <w:szCs w:val="22"/>
        </w:rPr>
      </w:pPr>
    </w:p>
    <w:p w14:paraId="5B9C2230" w14:textId="77777777" w:rsidR="00B34C84" w:rsidRPr="001C13CF" w:rsidRDefault="00B34C84" w:rsidP="001C13CF">
      <w:pPr>
        <w:pStyle w:val="ListParagraph"/>
        <w:numPr>
          <w:ilvl w:val="0"/>
          <w:numId w:val="7"/>
        </w:numPr>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Conclusion </w:t>
      </w:r>
    </w:p>
    <w:p w14:paraId="091681B8" w14:textId="09469A19" w:rsidR="00B34C84" w:rsidRDefault="000C44D4" w:rsidP="00A73263">
      <w:pPr>
        <w:jc w:val="both"/>
        <w:rPr>
          <w:sz w:val="22"/>
          <w:szCs w:val="22"/>
        </w:rPr>
      </w:pPr>
      <w:r w:rsidRPr="000C44D4">
        <w:rPr>
          <w:sz w:val="22"/>
          <w:szCs w:val="22"/>
        </w:rPr>
        <w:t xml:space="preserve">Culinary product entrepreneurship is growing rapidly lately. Culinary product innovation needs to be </w:t>
      </w:r>
      <w:r w:rsidR="00067031">
        <w:rPr>
          <w:sz w:val="22"/>
          <w:szCs w:val="22"/>
        </w:rPr>
        <w:t>performed</w:t>
      </w:r>
      <w:r w:rsidRPr="000C44D4">
        <w:rPr>
          <w:sz w:val="22"/>
          <w:szCs w:val="22"/>
        </w:rPr>
        <w:t xml:space="preserve">. Product innovation needs to be tested for </w:t>
      </w:r>
      <w:r w:rsidR="00067031">
        <w:rPr>
          <w:sz w:val="22"/>
          <w:szCs w:val="22"/>
        </w:rPr>
        <w:t>consumer</w:t>
      </w:r>
      <w:r w:rsidR="009A4DB7">
        <w:rPr>
          <w:sz w:val="22"/>
          <w:szCs w:val="22"/>
        </w:rPr>
        <w:t>s'</w:t>
      </w:r>
      <w:r w:rsidR="00067031">
        <w:rPr>
          <w:sz w:val="22"/>
          <w:szCs w:val="22"/>
        </w:rPr>
        <w:t xml:space="preserve"> </w:t>
      </w:r>
      <w:r w:rsidRPr="000C44D4">
        <w:rPr>
          <w:sz w:val="22"/>
          <w:szCs w:val="22"/>
        </w:rPr>
        <w:t xml:space="preserve">acceptance to determine the level of public </w:t>
      </w:r>
      <w:r w:rsidR="00067031">
        <w:rPr>
          <w:sz w:val="22"/>
          <w:szCs w:val="22"/>
        </w:rPr>
        <w:t xml:space="preserve">acceptance </w:t>
      </w:r>
      <w:r w:rsidRPr="000C44D4">
        <w:rPr>
          <w:sz w:val="22"/>
          <w:szCs w:val="22"/>
        </w:rPr>
        <w:t xml:space="preserve">for </w:t>
      </w:r>
      <w:r w:rsidR="00067031">
        <w:rPr>
          <w:sz w:val="22"/>
          <w:szCs w:val="22"/>
        </w:rPr>
        <w:t xml:space="preserve">the </w:t>
      </w:r>
      <w:r w:rsidRPr="000C44D4">
        <w:rPr>
          <w:sz w:val="22"/>
          <w:szCs w:val="22"/>
        </w:rPr>
        <w:t>innovation</w:t>
      </w:r>
      <w:r w:rsidR="00067031">
        <w:rPr>
          <w:sz w:val="22"/>
          <w:szCs w:val="22"/>
        </w:rPr>
        <w:t xml:space="preserve"> </w:t>
      </w:r>
      <w:r w:rsidR="00067031" w:rsidRPr="000C44D4">
        <w:rPr>
          <w:sz w:val="22"/>
          <w:szCs w:val="22"/>
        </w:rPr>
        <w:t>product</w:t>
      </w:r>
      <w:r w:rsidRPr="000C44D4">
        <w:rPr>
          <w:sz w:val="22"/>
          <w:szCs w:val="22"/>
        </w:rPr>
        <w:t xml:space="preserve">. This </w:t>
      </w:r>
      <w:r w:rsidR="00067031">
        <w:rPr>
          <w:sz w:val="22"/>
          <w:szCs w:val="22"/>
        </w:rPr>
        <w:t xml:space="preserve">study </w:t>
      </w:r>
      <w:r w:rsidRPr="000C44D4">
        <w:rPr>
          <w:sz w:val="22"/>
          <w:szCs w:val="22"/>
        </w:rPr>
        <w:t>develop</w:t>
      </w:r>
      <w:r w:rsidR="00067031">
        <w:rPr>
          <w:sz w:val="22"/>
          <w:szCs w:val="22"/>
        </w:rPr>
        <w:t>ed</w:t>
      </w:r>
      <w:r w:rsidRPr="000C44D4">
        <w:rPr>
          <w:sz w:val="22"/>
          <w:szCs w:val="22"/>
        </w:rPr>
        <w:t xml:space="preserve"> </w:t>
      </w:r>
      <w:r w:rsidR="00067031">
        <w:rPr>
          <w:sz w:val="22"/>
          <w:szCs w:val="22"/>
        </w:rPr>
        <w:t>sem</w:t>
      </w:r>
      <w:r w:rsidR="009A4DB7">
        <w:rPr>
          <w:sz w:val="22"/>
          <w:szCs w:val="22"/>
        </w:rPr>
        <w:t>oe</w:t>
      </w:r>
      <w:r w:rsidR="00067031">
        <w:rPr>
          <w:sz w:val="22"/>
          <w:szCs w:val="22"/>
        </w:rPr>
        <w:t xml:space="preserve">r </w:t>
      </w:r>
      <w:r w:rsidRPr="000C44D4">
        <w:rPr>
          <w:sz w:val="22"/>
          <w:szCs w:val="22"/>
        </w:rPr>
        <w:t>jengk</w:t>
      </w:r>
      <w:r w:rsidR="009A4DB7">
        <w:rPr>
          <w:sz w:val="22"/>
          <w:szCs w:val="22"/>
        </w:rPr>
        <w:t xml:space="preserve">i kamaboko. </w:t>
      </w:r>
      <w:r w:rsidRPr="000C44D4">
        <w:rPr>
          <w:sz w:val="22"/>
          <w:szCs w:val="22"/>
        </w:rPr>
        <w:t xml:space="preserve">Kamaboko </w:t>
      </w:r>
      <w:r w:rsidR="00067031">
        <w:rPr>
          <w:sz w:val="22"/>
          <w:szCs w:val="22"/>
        </w:rPr>
        <w:t xml:space="preserve">was </w:t>
      </w:r>
      <w:r w:rsidRPr="000C44D4">
        <w:rPr>
          <w:sz w:val="22"/>
          <w:szCs w:val="22"/>
        </w:rPr>
        <w:t xml:space="preserve">made from </w:t>
      </w:r>
      <w:r w:rsidR="0079288F">
        <w:rPr>
          <w:sz w:val="22"/>
          <w:szCs w:val="22"/>
        </w:rPr>
        <w:t>skipjack tuna</w:t>
      </w:r>
      <w:r w:rsidRPr="000C44D4">
        <w:rPr>
          <w:sz w:val="22"/>
          <w:szCs w:val="22"/>
        </w:rPr>
        <w:t xml:space="preserve"> fish fillets. </w:t>
      </w:r>
      <w:r w:rsidR="00067031">
        <w:rPr>
          <w:sz w:val="22"/>
          <w:szCs w:val="22"/>
        </w:rPr>
        <w:t xml:space="preserve">Kamaboko was </w:t>
      </w:r>
      <w:r w:rsidR="009A4DB7">
        <w:rPr>
          <w:sz w:val="22"/>
          <w:szCs w:val="22"/>
        </w:rPr>
        <w:t xml:space="preserve">then </w:t>
      </w:r>
      <w:r w:rsidR="00067031">
        <w:rPr>
          <w:sz w:val="22"/>
          <w:szCs w:val="22"/>
        </w:rPr>
        <w:t xml:space="preserve">stewed to produce semoer jengki kamaboko. </w:t>
      </w:r>
      <w:r w:rsidR="009A4DB7">
        <w:rPr>
          <w:sz w:val="22"/>
          <w:szCs w:val="22"/>
        </w:rPr>
        <w:t xml:space="preserve">The jengkol ingredients in original jengkol stew was </w:t>
      </w:r>
      <w:r w:rsidR="009A4DB7" w:rsidRPr="000C44D4">
        <w:rPr>
          <w:sz w:val="22"/>
          <w:szCs w:val="22"/>
        </w:rPr>
        <w:t>replac</w:t>
      </w:r>
      <w:r w:rsidR="009A4DB7">
        <w:rPr>
          <w:sz w:val="22"/>
          <w:szCs w:val="22"/>
        </w:rPr>
        <w:t xml:space="preserve">ed </w:t>
      </w:r>
      <w:r w:rsidR="009A4DB7" w:rsidRPr="000C44D4">
        <w:rPr>
          <w:sz w:val="22"/>
          <w:szCs w:val="22"/>
        </w:rPr>
        <w:t xml:space="preserve">with </w:t>
      </w:r>
      <w:r w:rsidR="009A4DB7">
        <w:rPr>
          <w:sz w:val="22"/>
          <w:szCs w:val="22"/>
        </w:rPr>
        <w:t>k</w:t>
      </w:r>
      <w:r w:rsidR="009A4DB7" w:rsidRPr="000C44D4">
        <w:rPr>
          <w:sz w:val="22"/>
          <w:szCs w:val="22"/>
        </w:rPr>
        <w:t xml:space="preserve">amaboko. </w:t>
      </w:r>
      <w:r w:rsidR="009A4DB7">
        <w:rPr>
          <w:sz w:val="22"/>
          <w:szCs w:val="22"/>
        </w:rPr>
        <w:t xml:space="preserve">The original semur jengkol and semoer jengki kamaboko </w:t>
      </w:r>
      <w:r w:rsidR="00067031">
        <w:rPr>
          <w:sz w:val="22"/>
          <w:szCs w:val="22"/>
        </w:rPr>
        <w:t xml:space="preserve">were then </w:t>
      </w:r>
      <w:r w:rsidRPr="000C44D4">
        <w:rPr>
          <w:sz w:val="22"/>
          <w:szCs w:val="22"/>
        </w:rPr>
        <w:t>served with uduk rice, dr</w:t>
      </w:r>
      <w:r w:rsidR="00067031">
        <w:rPr>
          <w:sz w:val="22"/>
          <w:szCs w:val="22"/>
        </w:rPr>
        <w:t>ied</w:t>
      </w:r>
      <w:r w:rsidRPr="000C44D4">
        <w:rPr>
          <w:sz w:val="22"/>
          <w:szCs w:val="22"/>
        </w:rPr>
        <w:t xml:space="preserve"> tempeh, fried rice noodles, </w:t>
      </w:r>
      <w:r w:rsidR="00067031">
        <w:rPr>
          <w:sz w:val="22"/>
          <w:szCs w:val="22"/>
        </w:rPr>
        <w:t xml:space="preserve">sliced </w:t>
      </w:r>
      <w:r w:rsidRPr="000C44D4">
        <w:rPr>
          <w:sz w:val="22"/>
          <w:szCs w:val="22"/>
        </w:rPr>
        <w:t>omelet, and cucumber. Sem</w:t>
      </w:r>
      <w:r w:rsidR="009A4DB7">
        <w:rPr>
          <w:sz w:val="22"/>
          <w:szCs w:val="22"/>
        </w:rPr>
        <w:t>oe</w:t>
      </w:r>
      <w:r w:rsidRPr="000C44D4">
        <w:rPr>
          <w:sz w:val="22"/>
          <w:szCs w:val="22"/>
        </w:rPr>
        <w:t xml:space="preserve">r jengki kamaboko was preferred </w:t>
      </w:r>
      <w:r w:rsidR="009A4DB7">
        <w:rPr>
          <w:sz w:val="22"/>
          <w:szCs w:val="22"/>
        </w:rPr>
        <w:t>than</w:t>
      </w:r>
      <w:r w:rsidRPr="000C44D4">
        <w:rPr>
          <w:sz w:val="22"/>
          <w:szCs w:val="22"/>
        </w:rPr>
        <w:t xml:space="preserve"> semur jengkol in </w:t>
      </w:r>
      <w:r w:rsidR="00EC2734">
        <w:rPr>
          <w:sz w:val="22"/>
          <w:szCs w:val="22"/>
        </w:rPr>
        <w:t>odor</w:t>
      </w:r>
      <w:r w:rsidRPr="000C44D4">
        <w:rPr>
          <w:sz w:val="22"/>
          <w:szCs w:val="22"/>
        </w:rPr>
        <w:t xml:space="preserve">, taste, texture, and overall (p≤0.05). A proximate test on semoer jengki kamaboko needs to be </w:t>
      </w:r>
      <w:r w:rsidR="00067031">
        <w:rPr>
          <w:sz w:val="22"/>
          <w:szCs w:val="22"/>
        </w:rPr>
        <w:t xml:space="preserve">accomplished </w:t>
      </w:r>
      <w:r w:rsidRPr="000C44D4">
        <w:rPr>
          <w:sz w:val="22"/>
          <w:szCs w:val="22"/>
        </w:rPr>
        <w:t>to determine the nutritional content of this product.</w:t>
      </w:r>
    </w:p>
    <w:p w14:paraId="03160A7D" w14:textId="77777777" w:rsidR="000C44D4" w:rsidRPr="001C13CF" w:rsidRDefault="000C44D4" w:rsidP="001C13CF">
      <w:pPr>
        <w:jc w:val="both"/>
        <w:rPr>
          <w:sz w:val="22"/>
          <w:szCs w:val="22"/>
        </w:rPr>
      </w:pPr>
    </w:p>
    <w:p w14:paraId="3F7B1C5A" w14:textId="264F608E" w:rsidR="00B34C84" w:rsidRPr="001C13CF" w:rsidRDefault="00B34C84" w:rsidP="001C13CF">
      <w:pPr>
        <w:pStyle w:val="ListParagraph"/>
        <w:numPr>
          <w:ilvl w:val="0"/>
          <w:numId w:val="7"/>
        </w:numPr>
        <w:autoSpaceDE w:val="0"/>
        <w:autoSpaceDN w:val="0"/>
        <w:adjustRightInd w:val="0"/>
        <w:spacing w:after="0" w:line="240" w:lineRule="auto"/>
        <w:contextualSpacing w:val="0"/>
        <w:jc w:val="both"/>
        <w:rPr>
          <w:rFonts w:ascii="Times New Roman" w:hAnsi="Times New Roman" w:cs="Times New Roman"/>
          <w:b/>
        </w:rPr>
      </w:pPr>
      <w:r w:rsidRPr="001C13CF">
        <w:rPr>
          <w:rFonts w:ascii="Times New Roman" w:hAnsi="Times New Roman" w:cs="Times New Roman"/>
          <w:b/>
        </w:rPr>
        <w:t xml:space="preserve">Acknowledgment </w:t>
      </w:r>
    </w:p>
    <w:p w14:paraId="70FB7E7C" w14:textId="0DABC81D" w:rsidR="00B34C84" w:rsidRDefault="00F00D88" w:rsidP="001C13CF">
      <w:pPr>
        <w:pStyle w:val="ListParagraph"/>
        <w:autoSpaceDE w:val="0"/>
        <w:autoSpaceDN w:val="0"/>
        <w:adjustRightInd w:val="0"/>
        <w:spacing w:after="0" w:line="240" w:lineRule="auto"/>
        <w:ind w:left="0"/>
        <w:contextualSpacing w:val="0"/>
        <w:jc w:val="both"/>
        <w:rPr>
          <w:rFonts w:ascii="Times New Roman" w:hAnsi="Times New Roman" w:cs="Times New Roman"/>
        </w:rPr>
      </w:pPr>
      <w:r>
        <w:rPr>
          <w:rFonts w:ascii="Times New Roman" w:hAnsi="Times New Roman" w:cs="Times New Roman"/>
        </w:rPr>
        <w:t>We would like to express our gratitude to trained panelists, semi</w:t>
      </w:r>
      <w:r w:rsidR="009A4DB7">
        <w:rPr>
          <w:rFonts w:ascii="Times New Roman" w:hAnsi="Times New Roman" w:cs="Times New Roman"/>
        </w:rPr>
        <w:t>-</w:t>
      </w:r>
      <w:r>
        <w:rPr>
          <w:rFonts w:ascii="Times New Roman" w:hAnsi="Times New Roman" w:cs="Times New Roman"/>
        </w:rPr>
        <w:t>trained panelists</w:t>
      </w:r>
      <w:r w:rsidR="00254552">
        <w:rPr>
          <w:rFonts w:ascii="Times New Roman" w:hAnsi="Times New Roman" w:cs="Times New Roman"/>
        </w:rPr>
        <w:t>,</w:t>
      </w:r>
      <w:r>
        <w:rPr>
          <w:rFonts w:ascii="Times New Roman" w:hAnsi="Times New Roman" w:cs="Times New Roman"/>
        </w:rPr>
        <w:t xml:space="preserve"> and untrained panelists </w:t>
      </w:r>
      <w:r w:rsidR="00773DFB">
        <w:rPr>
          <w:rFonts w:ascii="Times New Roman" w:hAnsi="Times New Roman" w:cs="Times New Roman"/>
        </w:rPr>
        <w:t>for their help and suggestion</w:t>
      </w:r>
      <w:r w:rsidR="00254552">
        <w:rPr>
          <w:rFonts w:ascii="Times New Roman" w:hAnsi="Times New Roman" w:cs="Times New Roman"/>
        </w:rPr>
        <w:t>,</w:t>
      </w:r>
      <w:r w:rsidR="00773DFB">
        <w:rPr>
          <w:rFonts w:ascii="Times New Roman" w:hAnsi="Times New Roman" w:cs="Times New Roman"/>
        </w:rPr>
        <w:t xml:space="preserve"> which were </w:t>
      </w:r>
      <w:r w:rsidR="00254552">
        <w:rPr>
          <w:rFonts w:ascii="Times New Roman" w:hAnsi="Times New Roman" w:cs="Times New Roman"/>
        </w:rPr>
        <w:t>essential</w:t>
      </w:r>
      <w:r w:rsidR="00773DFB">
        <w:rPr>
          <w:rFonts w:ascii="Times New Roman" w:hAnsi="Times New Roman" w:cs="Times New Roman"/>
        </w:rPr>
        <w:t xml:space="preserve"> to evaluate our product. </w:t>
      </w:r>
      <w:r w:rsidR="00600088">
        <w:rPr>
          <w:rFonts w:ascii="Times New Roman" w:hAnsi="Times New Roman" w:cs="Times New Roman"/>
        </w:rPr>
        <w:t xml:space="preserve">We thank </w:t>
      </w:r>
      <w:r w:rsidR="00B34C84" w:rsidRPr="001C13CF">
        <w:rPr>
          <w:rFonts w:ascii="Times New Roman" w:hAnsi="Times New Roman" w:cs="Times New Roman"/>
        </w:rPr>
        <w:t>peer reviewer</w:t>
      </w:r>
      <w:r w:rsidR="00600088">
        <w:rPr>
          <w:rFonts w:ascii="Times New Roman" w:hAnsi="Times New Roman" w:cs="Times New Roman"/>
        </w:rPr>
        <w:t>s</w:t>
      </w:r>
      <w:r w:rsidR="00B34C84" w:rsidRPr="001C13CF">
        <w:rPr>
          <w:rFonts w:ascii="Times New Roman" w:hAnsi="Times New Roman" w:cs="Times New Roman"/>
        </w:rPr>
        <w:t xml:space="preserve"> </w:t>
      </w:r>
      <w:r w:rsidR="00600088">
        <w:rPr>
          <w:rFonts w:ascii="Times New Roman" w:hAnsi="Times New Roman" w:cs="Times New Roman"/>
        </w:rPr>
        <w:t xml:space="preserve">for their </w:t>
      </w:r>
      <w:r w:rsidR="00F32C23">
        <w:rPr>
          <w:rFonts w:ascii="Times New Roman" w:hAnsi="Times New Roman" w:cs="Times New Roman"/>
        </w:rPr>
        <w:t xml:space="preserve">helpful </w:t>
      </w:r>
      <w:r w:rsidR="005D3175">
        <w:rPr>
          <w:rFonts w:ascii="Times New Roman" w:hAnsi="Times New Roman" w:cs="Times New Roman"/>
        </w:rPr>
        <w:t>feedback to our article.</w:t>
      </w:r>
    </w:p>
    <w:p w14:paraId="1228BA02" w14:textId="77777777" w:rsidR="000070BA" w:rsidRPr="001C13CF" w:rsidRDefault="000070BA" w:rsidP="001C13CF">
      <w:pPr>
        <w:pStyle w:val="ListParagraph"/>
        <w:autoSpaceDE w:val="0"/>
        <w:autoSpaceDN w:val="0"/>
        <w:adjustRightInd w:val="0"/>
        <w:spacing w:after="0" w:line="240" w:lineRule="auto"/>
        <w:ind w:left="0"/>
        <w:contextualSpacing w:val="0"/>
        <w:jc w:val="both"/>
        <w:rPr>
          <w:rFonts w:ascii="Times New Roman" w:hAnsi="Times New Roman" w:cs="Times New Roman"/>
        </w:rPr>
      </w:pPr>
    </w:p>
    <w:p w14:paraId="18CEA507" w14:textId="6CBD95AA" w:rsidR="002B70F2" w:rsidRDefault="002B70F2" w:rsidP="001C13CF">
      <w:pPr>
        <w:pStyle w:val="ListParagraph"/>
        <w:numPr>
          <w:ilvl w:val="0"/>
          <w:numId w:val="7"/>
        </w:numPr>
        <w:spacing w:after="0" w:line="240" w:lineRule="auto"/>
        <w:contextualSpacing w:val="0"/>
        <w:jc w:val="both"/>
        <w:rPr>
          <w:rFonts w:ascii="Times New Roman" w:hAnsi="Times New Roman" w:cs="Times New Roman"/>
          <w:b/>
        </w:rPr>
      </w:pPr>
      <w:r>
        <w:rPr>
          <w:rFonts w:ascii="Times New Roman" w:hAnsi="Times New Roman" w:cs="Times New Roman"/>
          <w:b/>
        </w:rPr>
        <w:t>Reference</w:t>
      </w:r>
    </w:p>
    <w:p w14:paraId="35C7BCDD" w14:textId="27D7304E" w:rsidR="006B1582" w:rsidRPr="006B1582" w:rsidRDefault="002B70F2" w:rsidP="006B1582">
      <w:pPr>
        <w:widowControl w:val="0"/>
        <w:autoSpaceDE w:val="0"/>
        <w:autoSpaceDN w:val="0"/>
        <w:adjustRightInd w:val="0"/>
        <w:ind w:left="640" w:hanging="640"/>
        <w:jc w:val="both"/>
        <w:rPr>
          <w:noProof/>
          <w:sz w:val="22"/>
          <w:szCs w:val="22"/>
        </w:rPr>
      </w:pPr>
      <w:r w:rsidRPr="006B1582">
        <w:rPr>
          <w:b/>
          <w:sz w:val="22"/>
          <w:szCs w:val="22"/>
        </w:rPr>
        <w:fldChar w:fldCharType="begin" w:fldLock="1"/>
      </w:r>
      <w:r w:rsidRPr="006B1582">
        <w:rPr>
          <w:b/>
          <w:sz w:val="22"/>
          <w:szCs w:val="22"/>
        </w:rPr>
        <w:instrText xml:space="preserve">ADDIN Mendeley Bibliography CSL_BIBLIOGRAPHY </w:instrText>
      </w:r>
      <w:r w:rsidRPr="006B1582">
        <w:rPr>
          <w:b/>
          <w:sz w:val="22"/>
          <w:szCs w:val="22"/>
        </w:rPr>
        <w:fldChar w:fldCharType="separate"/>
      </w:r>
      <w:r w:rsidR="006B1582" w:rsidRPr="006B1582">
        <w:rPr>
          <w:noProof/>
          <w:sz w:val="22"/>
          <w:szCs w:val="22"/>
        </w:rPr>
        <w:t>[1]</w:t>
      </w:r>
      <w:r w:rsidR="006B1582" w:rsidRPr="006B1582">
        <w:rPr>
          <w:noProof/>
          <w:sz w:val="22"/>
          <w:szCs w:val="22"/>
        </w:rPr>
        <w:tab/>
        <w:t>Winterstorm Värlander S Sölvell I and Klyver K, 2020 Entrepreneurship as a vocational choice in contested entrepreneurship communities: The role of entrepreneurs</w:t>
      </w:r>
      <w:r w:rsidR="000070BA">
        <w:rPr>
          <w:noProof/>
          <w:sz w:val="22"/>
          <w:szCs w:val="22"/>
        </w:rPr>
        <w:t>'</w:t>
      </w:r>
      <w:r w:rsidR="006B1582" w:rsidRPr="006B1582">
        <w:rPr>
          <w:noProof/>
          <w:sz w:val="22"/>
          <w:szCs w:val="22"/>
        </w:rPr>
        <w:t xml:space="preserve"> justification strategies </w:t>
      </w:r>
      <w:r w:rsidR="006B1582" w:rsidRPr="006B1582">
        <w:rPr>
          <w:i/>
          <w:iCs/>
          <w:noProof/>
          <w:sz w:val="22"/>
          <w:szCs w:val="22"/>
        </w:rPr>
        <w:t>J. Bus. Ventur.</w:t>
      </w:r>
      <w:r w:rsidR="006B1582" w:rsidRPr="006B1582">
        <w:rPr>
          <w:noProof/>
          <w:sz w:val="22"/>
          <w:szCs w:val="22"/>
        </w:rPr>
        <w:t xml:space="preserve"> </w:t>
      </w:r>
      <w:r w:rsidR="006B1582" w:rsidRPr="006B1582">
        <w:rPr>
          <w:b/>
          <w:bCs/>
          <w:noProof/>
          <w:sz w:val="22"/>
          <w:szCs w:val="22"/>
        </w:rPr>
        <w:t>35</w:t>
      </w:r>
      <w:r w:rsidR="006B1582" w:rsidRPr="006B1582">
        <w:rPr>
          <w:noProof/>
          <w:sz w:val="22"/>
          <w:szCs w:val="22"/>
        </w:rPr>
        <w:t>, 3 p. 106006.</w:t>
      </w:r>
    </w:p>
    <w:p w14:paraId="4AA53A3C"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[2]</w:t>
      </w:r>
      <w:r w:rsidRPr="006B1582">
        <w:rPr>
          <w:noProof/>
          <w:sz w:val="22"/>
          <w:szCs w:val="22"/>
        </w:rPr>
        <w:tab/>
        <w:t xml:space="preserve">Morris M H Santos S C and Neumeyer X, 2020 Entrepreneurship as a solution to poverty in developed economies </w:t>
      </w:r>
      <w:r w:rsidRPr="006B1582">
        <w:rPr>
          <w:i/>
          <w:iCs/>
          <w:noProof/>
          <w:sz w:val="22"/>
          <w:szCs w:val="22"/>
        </w:rPr>
        <w:t>Bus. Horiz.</w:t>
      </w:r>
      <w:r w:rsidRPr="006B1582">
        <w:rPr>
          <w:noProof/>
          <w:sz w:val="22"/>
          <w:szCs w:val="22"/>
        </w:rPr>
        <w:t xml:space="preserve"> </w:t>
      </w:r>
      <w:r w:rsidRPr="006B1582">
        <w:rPr>
          <w:b/>
          <w:bCs/>
          <w:noProof/>
          <w:sz w:val="22"/>
          <w:szCs w:val="22"/>
        </w:rPr>
        <w:t>63</w:t>
      </w:r>
      <w:r w:rsidRPr="006B1582">
        <w:rPr>
          <w:noProof/>
          <w:sz w:val="22"/>
          <w:szCs w:val="22"/>
        </w:rPr>
        <w:t>, 3 p. 377–390.</w:t>
      </w:r>
    </w:p>
    <w:p w14:paraId="3FB7E25E"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[3]</w:t>
      </w:r>
      <w:r w:rsidRPr="006B1582">
        <w:rPr>
          <w:noProof/>
          <w:sz w:val="22"/>
          <w:szCs w:val="22"/>
        </w:rPr>
        <w:tab/>
        <w:t xml:space="preserve">Suparmin S Priyanto S and Setiadi B R, 2020 National student skill competition interest in creative industry entrepreneurship </w:t>
      </w:r>
      <w:r w:rsidRPr="006B1582">
        <w:rPr>
          <w:i/>
          <w:iCs/>
          <w:noProof/>
          <w:sz w:val="22"/>
          <w:szCs w:val="22"/>
        </w:rPr>
        <w:t>J. Phys. Conf. Ser.</w:t>
      </w:r>
      <w:r w:rsidRPr="006B1582">
        <w:rPr>
          <w:noProof/>
          <w:sz w:val="22"/>
          <w:szCs w:val="22"/>
        </w:rPr>
        <w:t xml:space="preserve"> </w:t>
      </w:r>
      <w:r w:rsidRPr="006B1582">
        <w:rPr>
          <w:b/>
          <w:bCs/>
          <w:noProof/>
          <w:sz w:val="22"/>
          <w:szCs w:val="22"/>
        </w:rPr>
        <w:t>1446</w:t>
      </w:r>
      <w:r w:rsidRPr="006B1582">
        <w:rPr>
          <w:noProof/>
          <w:sz w:val="22"/>
          <w:szCs w:val="22"/>
        </w:rPr>
        <w:t>, 1.</w:t>
      </w:r>
    </w:p>
    <w:p w14:paraId="0C74106F"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[4]</w:t>
      </w:r>
      <w:r w:rsidRPr="006B1582">
        <w:rPr>
          <w:noProof/>
          <w:sz w:val="22"/>
          <w:szCs w:val="22"/>
        </w:rPr>
        <w:tab/>
        <w:t xml:space="preserve">Suryono M Harijono and Yunianta, 2013 The Utilization of Tuna (Yellowfin tuna), Sweet Potato (Ipomoea batatas) and Sago (Metroxylon sago sp) in making of Kamaboko </w:t>
      </w:r>
      <w:r w:rsidRPr="006B1582">
        <w:rPr>
          <w:i/>
          <w:iCs/>
          <w:noProof/>
          <w:sz w:val="22"/>
          <w:szCs w:val="22"/>
        </w:rPr>
        <w:t>J. Teknol. Pertan.</w:t>
      </w:r>
      <w:r w:rsidRPr="006B1582">
        <w:rPr>
          <w:noProof/>
          <w:sz w:val="22"/>
          <w:szCs w:val="22"/>
        </w:rPr>
        <w:t xml:space="preserve"> </w:t>
      </w:r>
      <w:r w:rsidRPr="006B1582">
        <w:rPr>
          <w:b/>
          <w:bCs/>
          <w:noProof/>
          <w:sz w:val="22"/>
          <w:szCs w:val="22"/>
        </w:rPr>
        <w:t>14</w:t>
      </w:r>
      <w:r w:rsidRPr="006B1582">
        <w:rPr>
          <w:noProof/>
          <w:sz w:val="22"/>
          <w:szCs w:val="22"/>
        </w:rPr>
        <w:t>, 1 p. 9–20.</w:t>
      </w:r>
    </w:p>
    <w:p w14:paraId="5BA73575"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[5]</w:t>
      </w:r>
      <w:r w:rsidRPr="006B1582">
        <w:rPr>
          <w:noProof/>
          <w:sz w:val="22"/>
          <w:szCs w:val="22"/>
        </w:rPr>
        <w:tab/>
        <w:t xml:space="preserve">Park J W, 2005 </w:t>
      </w:r>
      <w:r w:rsidRPr="006B1582">
        <w:rPr>
          <w:i/>
          <w:iCs/>
          <w:noProof/>
          <w:sz w:val="22"/>
          <w:szCs w:val="22"/>
        </w:rPr>
        <w:t>Surimi and Surimi Seafood</w:t>
      </w:r>
      <w:r w:rsidRPr="006B1582">
        <w:rPr>
          <w:noProof/>
          <w:sz w:val="22"/>
          <w:szCs w:val="22"/>
        </w:rPr>
        <w:t xml:space="preserve"> Second edi New York: CRC Press.</w:t>
      </w:r>
    </w:p>
    <w:p w14:paraId="38BAC01E" w14:textId="55F46A1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[6]</w:t>
      </w:r>
      <w:r w:rsidRPr="006B1582">
        <w:rPr>
          <w:noProof/>
          <w:sz w:val="22"/>
          <w:szCs w:val="22"/>
        </w:rPr>
        <w:tab/>
        <w:t xml:space="preserve">Okada M Miyauchi D and Kudo G, 1973 </w:t>
      </w:r>
      <w:r w:rsidR="000070BA">
        <w:rPr>
          <w:noProof/>
          <w:sz w:val="22"/>
          <w:szCs w:val="22"/>
        </w:rPr>
        <w:t>"</w:t>
      </w:r>
      <w:r w:rsidRPr="006B1582">
        <w:rPr>
          <w:noProof/>
          <w:sz w:val="22"/>
          <w:szCs w:val="22"/>
        </w:rPr>
        <w:t>Kamaboko</w:t>
      </w:r>
      <w:r w:rsidR="000070BA">
        <w:rPr>
          <w:noProof/>
          <w:sz w:val="22"/>
          <w:szCs w:val="22"/>
        </w:rPr>
        <w:t>"</w:t>
      </w:r>
      <w:r w:rsidRPr="006B1582">
        <w:rPr>
          <w:noProof/>
          <w:sz w:val="22"/>
          <w:szCs w:val="22"/>
        </w:rPr>
        <w:t xml:space="preserve"> - The Giant Among Japanese Processed Fishery Products </w:t>
      </w:r>
      <w:r w:rsidRPr="006B1582">
        <w:rPr>
          <w:i/>
          <w:iCs/>
          <w:noProof/>
          <w:sz w:val="22"/>
          <w:szCs w:val="22"/>
        </w:rPr>
        <w:t>Mar. Fish. Rev.</w:t>
      </w:r>
      <w:r w:rsidRPr="006B1582">
        <w:rPr>
          <w:noProof/>
          <w:sz w:val="22"/>
          <w:szCs w:val="22"/>
        </w:rPr>
        <w:t xml:space="preserve"> </w:t>
      </w:r>
      <w:r w:rsidRPr="006B1582">
        <w:rPr>
          <w:b/>
          <w:bCs/>
          <w:noProof/>
          <w:sz w:val="22"/>
          <w:szCs w:val="22"/>
        </w:rPr>
        <w:t>35</w:t>
      </w:r>
      <w:r w:rsidRPr="006B1582">
        <w:rPr>
          <w:noProof/>
          <w:sz w:val="22"/>
          <w:szCs w:val="22"/>
        </w:rPr>
        <w:t>, 12 p. 1–6.</w:t>
      </w:r>
    </w:p>
    <w:p w14:paraId="6F6906FA"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[7]</w:t>
      </w:r>
      <w:r w:rsidRPr="006B1582">
        <w:rPr>
          <w:noProof/>
          <w:sz w:val="22"/>
          <w:szCs w:val="22"/>
        </w:rPr>
        <w:tab/>
        <w:t xml:space="preserve">Suzuki T, 1981 </w:t>
      </w:r>
      <w:r w:rsidRPr="006B1582">
        <w:rPr>
          <w:i/>
          <w:iCs/>
          <w:noProof/>
          <w:sz w:val="22"/>
          <w:szCs w:val="22"/>
        </w:rPr>
        <w:t>Fish and Krill Protein: Processing Technology</w:t>
      </w:r>
      <w:r w:rsidRPr="006B1582">
        <w:rPr>
          <w:noProof/>
          <w:sz w:val="22"/>
          <w:szCs w:val="22"/>
        </w:rPr>
        <w:t xml:space="preserve"> London.</w:t>
      </w:r>
    </w:p>
    <w:p w14:paraId="2B3D9AFC"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[8]</w:t>
      </w:r>
      <w:r w:rsidRPr="006B1582">
        <w:rPr>
          <w:noProof/>
          <w:sz w:val="22"/>
          <w:szCs w:val="22"/>
        </w:rPr>
        <w:tab/>
        <w:t xml:space="preserve">Wang X Hirata T Fukuda Y Kinoshita M and Sakaguchi M, 2004 Acceptability and its improvement of kamaboko gel derived from silver carp surimi </w:t>
      </w:r>
      <w:r w:rsidRPr="006B1582">
        <w:rPr>
          <w:i/>
          <w:iCs/>
          <w:noProof/>
          <w:sz w:val="22"/>
          <w:szCs w:val="22"/>
        </w:rPr>
        <w:t>Dev. Food Sci.</w:t>
      </w:r>
      <w:r w:rsidRPr="006B1582">
        <w:rPr>
          <w:noProof/>
          <w:sz w:val="22"/>
          <w:szCs w:val="22"/>
        </w:rPr>
        <w:t xml:space="preserve"> </w:t>
      </w:r>
      <w:r w:rsidRPr="006B1582">
        <w:rPr>
          <w:b/>
          <w:bCs/>
          <w:noProof/>
          <w:sz w:val="22"/>
          <w:szCs w:val="22"/>
        </w:rPr>
        <w:t>42</w:t>
      </w:r>
      <w:r w:rsidRPr="006B1582">
        <w:rPr>
          <w:noProof/>
          <w:sz w:val="22"/>
          <w:szCs w:val="22"/>
        </w:rPr>
        <w:t xml:space="preserve"> p. 387–394.</w:t>
      </w:r>
    </w:p>
    <w:p w14:paraId="756F7A41"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[9]</w:t>
      </w:r>
      <w:r w:rsidRPr="006B1582">
        <w:rPr>
          <w:noProof/>
          <w:sz w:val="22"/>
          <w:szCs w:val="22"/>
        </w:rPr>
        <w:tab/>
        <w:t xml:space="preserve">Uddin M Okazaki E Uddin Ahmad M Fukuda Y and Tanaka M, 2005 Noninvasive NIR spectroscopy to verify endpoint temperature of kamaboko gel </w:t>
      </w:r>
      <w:r w:rsidRPr="006B1582">
        <w:rPr>
          <w:i/>
          <w:iCs/>
          <w:noProof/>
          <w:sz w:val="22"/>
          <w:szCs w:val="22"/>
        </w:rPr>
        <w:t>LWT - Food Sci. Technol.</w:t>
      </w:r>
      <w:r w:rsidRPr="006B1582">
        <w:rPr>
          <w:noProof/>
          <w:sz w:val="22"/>
          <w:szCs w:val="22"/>
        </w:rPr>
        <w:t xml:space="preserve"> </w:t>
      </w:r>
      <w:r w:rsidRPr="006B1582">
        <w:rPr>
          <w:b/>
          <w:bCs/>
          <w:noProof/>
          <w:sz w:val="22"/>
          <w:szCs w:val="22"/>
        </w:rPr>
        <w:t>38</w:t>
      </w:r>
      <w:r w:rsidRPr="006B1582">
        <w:rPr>
          <w:noProof/>
          <w:sz w:val="22"/>
          <w:szCs w:val="22"/>
        </w:rPr>
        <w:t>, 8 p. 809–814.</w:t>
      </w:r>
    </w:p>
    <w:p w14:paraId="50B1FF1B"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[10]</w:t>
      </w:r>
      <w:r w:rsidRPr="006B1582">
        <w:rPr>
          <w:noProof/>
          <w:sz w:val="22"/>
          <w:szCs w:val="22"/>
        </w:rPr>
        <w:tab/>
        <w:t xml:space="preserve">Karayannakidis P D Zotos A Petridis D and Taylor K D A, 2007 The effect of initial wash at </w:t>
      </w:r>
      <w:r w:rsidRPr="006B1582">
        <w:rPr>
          <w:noProof/>
          <w:sz w:val="22"/>
          <w:szCs w:val="22"/>
        </w:rPr>
        <w:lastRenderedPageBreak/>
        <w:t xml:space="preserve">acidic and alkaline pHs on the properties of protein concentrate (kamaboko) products from sardine (Sardina pilchar dus) samples </w:t>
      </w:r>
      <w:r w:rsidRPr="006B1582">
        <w:rPr>
          <w:i/>
          <w:iCs/>
          <w:noProof/>
          <w:sz w:val="22"/>
          <w:szCs w:val="22"/>
        </w:rPr>
        <w:t>J. Food Eng.</w:t>
      </w:r>
      <w:r w:rsidRPr="006B1582">
        <w:rPr>
          <w:noProof/>
          <w:sz w:val="22"/>
          <w:szCs w:val="22"/>
        </w:rPr>
        <w:t xml:space="preserve"> </w:t>
      </w:r>
      <w:r w:rsidRPr="006B1582">
        <w:rPr>
          <w:b/>
          <w:bCs/>
          <w:noProof/>
          <w:sz w:val="22"/>
          <w:szCs w:val="22"/>
        </w:rPr>
        <w:t>78</w:t>
      </w:r>
      <w:r w:rsidRPr="006B1582">
        <w:rPr>
          <w:noProof/>
          <w:sz w:val="22"/>
          <w:szCs w:val="22"/>
        </w:rPr>
        <w:t>, 3 p. 775–783.</w:t>
      </w:r>
    </w:p>
    <w:p w14:paraId="57949370"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[11]</w:t>
      </w:r>
      <w:r w:rsidRPr="006B1582">
        <w:rPr>
          <w:noProof/>
          <w:sz w:val="22"/>
          <w:szCs w:val="22"/>
        </w:rPr>
        <w:tab/>
        <w:t xml:space="preserve">Suzuki T Itou F Igarashi M and Kihara M, 2008 Digestibility of kamaboko-diet in totally isolated stomach of black rockfish Sebastes schlegeli by in vitro culture method </w:t>
      </w:r>
      <w:r w:rsidRPr="006B1582">
        <w:rPr>
          <w:i/>
          <w:iCs/>
          <w:noProof/>
          <w:sz w:val="22"/>
          <w:szCs w:val="22"/>
        </w:rPr>
        <w:t>Comp. Biochem. Physiol. Part B Biochem. Mol. Biol.</w:t>
      </w:r>
      <w:r w:rsidRPr="006B1582">
        <w:rPr>
          <w:noProof/>
          <w:sz w:val="22"/>
          <w:szCs w:val="22"/>
        </w:rPr>
        <w:t xml:space="preserve"> </w:t>
      </w:r>
      <w:r w:rsidRPr="006B1582">
        <w:rPr>
          <w:b/>
          <w:bCs/>
          <w:noProof/>
          <w:sz w:val="22"/>
          <w:szCs w:val="22"/>
        </w:rPr>
        <w:t>151</w:t>
      </w:r>
      <w:r w:rsidRPr="006B1582">
        <w:rPr>
          <w:noProof/>
          <w:sz w:val="22"/>
          <w:szCs w:val="22"/>
        </w:rPr>
        <w:t>, 4 p. 457.</w:t>
      </w:r>
    </w:p>
    <w:p w14:paraId="79E9075A"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[12]</w:t>
      </w:r>
      <w:r w:rsidRPr="006B1582">
        <w:rPr>
          <w:noProof/>
          <w:sz w:val="22"/>
          <w:szCs w:val="22"/>
        </w:rPr>
        <w:tab/>
        <w:t xml:space="preserve">Shan H Gorczyca E Kasapis S and Lopata A, 2010 Optimization of hydrogen-peroxide washing of common carp kamaboko using response surface methodology </w:t>
      </w:r>
      <w:r w:rsidRPr="006B1582">
        <w:rPr>
          <w:i/>
          <w:iCs/>
          <w:noProof/>
          <w:sz w:val="22"/>
          <w:szCs w:val="22"/>
        </w:rPr>
        <w:t>LWT - Food Sci. Technol.</w:t>
      </w:r>
      <w:r w:rsidRPr="006B1582">
        <w:rPr>
          <w:noProof/>
          <w:sz w:val="22"/>
          <w:szCs w:val="22"/>
        </w:rPr>
        <w:t xml:space="preserve"> </w:t>
      </w:r>
      <w:r w:rsidRPr="006B1582">
        <w:rPr>
          <w:b/>
          <w:bCs/>
          <w:noProof/>
          <w:sz w:val="22"/>
          <w:szCs w:val="22"/>
        </w:rPr>
        <w:t>43</w:t>
      </w:r>
      <w:r w:rsidRPr="006B1582">
        <w:rPr>
          <w:noProof/>
          <w:sz w:val="22"/>
          <w:szCs w:val="22"/>
        </w:rPr>
        <w:t>, 5 p. 765–770.</w:t>
      </w:r>
    </w:p>
    <w:p w14:paraId="7BCBF576"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[13]</w:t>
      </w:r>
      <w:r w:rsidRPr="006B1582">
        <w:rPr>
          <w:noProof/>
          <w:sz w:val="22"/>
          <w:szCs w:val="22"/>
        </w:rPr>
        <w:tab/>
        <w:t xml:space="preserve">Agustin T I, 2012 Physical and Microstructure Quality of Kamaboko Kurisi Fish (Nemipterus nematophorus) with Addition of Carrageenan </w:t>
      </w:r>
      <w:r w:rsidRPr="006B1582">
        <w:rPr>
          <w:i/>
          <w:iCs/>
          <w:noProof/>
          <w:sz w:val="22"/>
          <w:szCs w:val="22"/>
        </w:rPr>
        <w:t>J. Pengolah. Has. Perikan. Indones.</w:t>
      </w:r>
      <w:r w:rsidRPr="006B1582">
        <w:rPr>
          <w:noProof/>
          <w:sz w:val="22"/>
          <w:szCs w:val="22"/>
        </w:rPr>
        <w:t xml:space="preserve"> </w:t>
      </w:r>
      <w:r w:rsidRPr="006B1582">
        <w:rPr>
          <w:b/>
          <w:bCs/>
          <w:noProof/>
          <w:sz w:val="22"/>
          <w:szCs w:val="22"/>
        </w:rPr>
        <w:t>15</w:t>
      </w:r>
      <w:r w:rsidRPr="006B1582">
        <w:rPr>
          <w:noProof/>
          <w:sz w:val="22"/>
          <w:szCs w:val="22"/>
        </w:rPr>
        <w:t>, 1 p. 17–26.</w:t>
      </w:r>
    </w:p>
    <w:p w14:paraId="5A94B41D"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[14]</w:t>
      </w:r>
      <w:r w:rsidRPr="006B1582">
        <w:rPr>
          <w:noProof/>
          <w:sz w:val="22"/>
          <w:szCs w:val="22"/>
        </w:rPr>
        <w:tab/>
        <w:t xml:space="preserve">Suryono M Harijono and Yuniata, 2013 PEMANFATAN IKAN TUNA ( Yellowfin tuna ), UBI JALAR ( Ipomoea batatas ) DAN SAGU ( Metroxylon sago sp ) DALAM PEMBUATAN KAMABOKO The Utilization of Tuna ( Yellowfin tuna ), Sweet Potato ( Ipomoea batatas ) and Sago ( Metroxylon sago sp ) in making of Kamab </w:t>
      </w:r>
      <w:r w:rsidRPr="006B1582">
        <w:rPr>
          <w:i/>
          <w:iCs/>
          <w:noProof/>
          <w:sz w:val="22"/>
          <w:szCs w:val="22"/>
        </w:rPr>
        <w:t>J. Teknol. Pertan. Vol. 14 No.1</w:t>
      </w:r>
      <w:r w:rsidRPr="006B1582">
        <w:rPr>
          <w:noProof/>
          <w:sz w:val="22"/>
          <w:szCs w:val="22"/>
        </w:rPr>
        <w:t xml:space="preserve"> </w:t>
      </w:r>
      <w:r w:rsidRPr="006B1582">
        <w:rPr>
          <w:b/>
          <w:bCs/>
          <w:noProof/>
          <w:sz w:val="22"/>
          <w:szCs w:val="22"/>
        </w:rPr>
        <w:t>14</w:t>
      </w:r>
      <w:r w:rsidRPr="006B1582">
        <w:rPr>
          <w:noProof/>
          <w:sz w:val="22"/>
          <w:szCs w:val="22"/>
        </w:rPr>
        <w:t>, 1 p. 9–20.</w:t>
      </w:r>
    </w:p>
    <w:p w14:paraId="15CEAD4E" w14:textId="77777777" w:rsidR="006B1582" w:rsidRPr="006B1582" w:rsidRDefault="006B1582" w:rsidP="006B1582">
      <w:pPr>
        <w:widowControl w:val="0"/>
        <w:autoSpaceDE w:val="0"/>
        <w:autoSpaceDN w:val="0"/>
        <w:adjustRightInd w:val="0"/>
        <w:ind w:left="640" w:hanging="640"/>
        <w:jc w:val="both"/>
        <w:rPr>
          <w:noProof/>
          <w:sz w:val="22"/>
          <w:szCs w:val="22"/>
        </w:rPr>
      </w:pPr>
      <w:r w:rsidRPr="006B1582">
        <w:rPr>
          <w:noProof/>
          <w:sz w:val="22"/>
          <w:szCs w:val="22"/>
        </w:rPr>
        <w:t>[15]</w:t>
      </w:r>
      <w:r w:rsidRPr="006B1582">
        <w:rPr>
          <w:noProof/>
          <w:sz w:val="22"/>
          <w:szCs w:val="22"/>
        </w:rPr>
        <w:tab/>
        <w:t xml:space="preserve">Arfat Y A and Benjakul S, 2013 Gel strengthening effect of zinc salts in surimi from yellow stripe trevally </w:t>
      </w:r>
      <w:r w:rsidRPr="006B1582">
        <w:rPr>
          <w:i/>
          <w:iCs/>
          <w:noProof/>
          <w:sz w:val="22"/>
          <w:szCs w:val="22"/>
        </w:rPr>
        <w:t>Food Biosci.</w:t>
      </w:r>
      <w:r w:rsidRPr="006B1582">
        <w:rPr>
          <w:noProof/>
          <w:sz w:val="22"/>
          <w:szCs w:val="22"/>
        </w:rPr>
        <w:t xml:space="preserve"> </w:t>
      </w:r>
      <w:r w:rsidRPr="006B1582">
        <w:rPr>
          <w:b/>
          <w:bCs/>
          <w:noProof/>
          <w:sz w:val="22"/>
          <w:szCs w:val="22"/>
        </w:rPr>
        <w:t>3</w:t>
      </w:r>
      <w:r w:rsidRPr="006B1582">
        <w:rPr>
          <w:noProof/>
          <w:sz w:val="22"/>
          <w:szCs w:val="22"/>
        </w:rPr>
        <w:t xml:space="preserve"> p. 1–9.</w:t>
      </w:r>
    </w:p>
    <w:p w14:paraId="402387C7" w14:textId="53D03A10" w:rsidR="002B70F2" w:rsidRPr="002B70F2" w:rsidRDefault="002B70F2" w:rsidP="006B1582">
      <w:pPr>
        <w:jc w:val="both"/>
        <w:rPr>
          <w:b/>
        </w:rPr>
      </w:pPr>
      <w:r w:rsidRPr="006B1582">
        <w:rPr>
          <w:b/>
          <w:sz w:val="22"/>
          <w:szCs w:val="22"/>
        </w:rPr>
        <w:fldChar w:fldCharType="end"/>
      </w:r>
    </w:p>
    <w:p w14:paraId="208B483F" w14:textId="77777777" w:rsidR="002B70F2" w:rsidRDefault="002B70F2" w:rsidP="002B70F2">
      <w:pPr>
        <w:pStyle w:val="ListParagraph"/>
        <w:spacing w:after="0" w:line="240" w:lineRule="auto"/>
        <w:ind w:left="360"/>
        <w:contextualSpacing w:val="0"/>
        <w:jc w:val="both"/>
        <w:rPr>
          <w:rFonts w:ascii="Times New Roman" w:hAnsi="Times New Roman" w:cs="Times New Roman"/>
          <w:b/>
        </w:rPr>
      </w:pPr>
    </w:p>
    <w:p w14:paraId="1541ADE4" w14:textId="77777777" w:rsidR="00DA36AD" w:rsidRPr="000F4ACE" w:rsidRDefault="00DA36AD" w:rsidP="000F4ACE">
      <w:pPr>
        <w:jc w:val="both"/>
        <w:rPr>
          <w:b/>
          <w:sz w:val="22"/>
          <w:szCs w:val="22"/>
        </w:rPr>
      </w:pPr>
    </w:p>
    <w:sectPr w:rsidR="00DA36AD" w:rsidRPr="000F4ACE" w:rsidSect="000F4ACE">
      <w:type w:val="continuous"/>
      <w:pgSz w:w="11906" w:h="16838" w:code="9"/>
      <w:pgMar w:top="2268" w:right="1418" w:bottom="1418" w:left="1418" w:header="709" w:footer="709" w:gutter="0"/>
      <w:cols w:space="5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8787B" w14:textId="77777777" w:rsidR="0074371D" w:rsidRDefault="0074371D" w:rsidP="00CC0795">
      <w:r>
        <w:separator/>
      </w:r>
    </w:p>
  </w:endnote>
  <w:endnote w:type="continuationSeparator" w:id="0">
    <w:p w14:paraId="1FDD8594" w14:textId="77777777" w:rsidR="0074371D" w:rsidRDefault="0074371D" w:rsidP="00CC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9EA4F" w14:textId="77777777" w:rsidR="0074371D" w:rsidRDefault="0074371D" w:rsidP="00CC0795">
      <w:r>
        <w:separator/>
      </w:r>
    </w:p>
  </w:footnote>
  <w:footnote w:type="continuationSeparator" w:id="0">
    <w:p w14:paraId="01B1055F" w14:textId="77777777" w:rsidR="0074371D" w:rsidRDefault="0074371D" w:rsidP="00CC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345B33"/>
    <w:multiLevelType w:val="hybridMultilevel"/>
    <w:tmpl w:val="70201758"/>
    <w:lvl w:ilvl="0" w:tplc="F550AB7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15:restartNumberingAfterBreak="0">
    <w:nsid w:val="01636358"/>
    <w:multiLevelType w:val="hybridMultilevel"/>
    <w:tmpl w:val="7D34A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4060C9"/>
    <w:multiLevelType w:val="hybridMultilevel"/>
    <w:tmpl w:val="E6F6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422B0"/>
    <w:multiLevelType w:val="multilevel"/>
    <w:tmpl w:val="D17E83F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7822520"/>
    <w:multiLevelType w:val="hybridMultilevel"/>
    <w:tmpl w:val="F78C52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8" w15:restartNumberingAfterBreak="0">
    <w:nsid w:val="3EE40478"/>
    <w:multiLevelType w:val="multilevel"/>
    <w:tmpl w:val="2E9460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807774"/>
    <w:multiLevelType w:val="hybridMultilevel"/>
    <w:tmpl w:val="23BE7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6B94E63"/>
    <w:multiLevelType w:val="hybridMultilevel"/>
    <w:tmpl w:val="11B4A566"/>
    <w:lvl w:ilvl="0" w:tplc="BCF45262">
      <w:start w:val="5"/>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8"/>
  </w:num>
  <w:num w:numId="9">
    <w:abstractNumId w:val="1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tDC3MLc0NjM3tTBT0lEKTi0uzszPAymwqAUAa6yflSwAAAA="/>
  </w:docVars>
  <w:rsids>
    <w:rsidRoot w:val="00596709"/>
    <w:rsid w:val="00003DAD"/>
    <w:rsid w:val="00004689"/>
    <w:rsid w:val="0000562F"/>
    <w:rsid w:val="00007099"/>
    <w:rsid w:val="000070BA"/>
    <w:rsid w:val="000119DD"/>
    <w:rsid w:val="000144AB"/>
    <w:rsid w:val="0001693E"/>
    <w:rsid w:val="000217A8"/>
    <w:rsid w:val="000318D4"/>
    <w:rsid w:val="00031DEC"/>
    <w:rsid w:val="00040FA8"/>
    <w:rsid w:val="00042C39"/>
    <w:rsid w:val="0004520E"/>
    <w:rsid w:val="0005689F"/>
    <w:rsid w:val="00066175"/>
    <w:rsid w:val="00067031"/>
    <w:rsid w:val="00071329"/>
    <w:rsid w:val="0007215D"/>
    <w:rsid w:val="0007561D"/>
    <w:rsid w:val="000763DA"/>
    <w:rsid w:val="00077E4A"/>
    <w:rsid w:val="00077E90"/>
    <w:rsid w:val="0008385A"/>
    <w:rsid w:val="00085DCA"/>
    <w:rsid w:val="00091D57"/>
    <w:rsid w:val="00092DF6"/>
    <w:rsid w:val="0009556C"/>
    <w:rsid w:val="00095C6F"/>
    <w:rsid w:val="000970A1"/>
    <w:rsid w:val="000A1E81"/>
    <w:rsid w:val="000A5393"/>
    <w:rsid w:val="000B66B7"/>
    <w:rsid w:val="000C0F40"/>
    <w:rsid w:val="000C247D"/>
    <w:rsid w:val="000C2FD1"/>
    <w:rsid w:val="000C44D4"/>
    <w:rsid w:val="000C78C0"/>
    <w:rsid w:val="000D3686"/>
    <w:rsid w:val="000D6E65"/>
    <w:rsid w:val="000E05F5"/>
    <w:rsid w:val="000E4747"/>
    <w:rsid w:val="000F11D2"/>
    <w:rsid w:val="000F14F9"/>
    <w:rsid w:val="000F2E07"/>
    <w:rsid w:val="000F4ACE"/>
    <w:rsid w:val="000F7B5F"/>
    <w:rsid w:val="001034CF"/>
    <w:rsid w:val="00103C9F"/>
    <w:rsid w:val="001103EB"/>
    <w:rsid w:val="0011333C"/>
    <w:rsid w:val="00123A7B"/>
    <w:rsid w:val="00131D14"/>
    <w:rsid w:val="00134E59"/>
    <w:rsid w:val="001352DA"/>
    <w:rsid w:val="001356D8"/>
    <w:rsid w:val="001467B0"/>
    <w:rsid w:val="00152F33"/>
    <w:rsid w:val="00156609"/>
    <w:rsid w:val="00161172"/>
    <w:rsid w:val="0016149D"/>
    <w:rsid w:val="00162428"/>
    <w:rsid w:val="00176F00"/>
    <w:rsid w:val="00181706"/>
    <w:rsid w:val="001860DF"/>
    <w:rsid w:val="001B20B7"/>
    <w:rsid w:val="001B3F7F"/>
    <w:rsid w:val="001B5FA2"/>
    <w:rsid w:val="001B6CC7"/>
    <w:rsid w:val="001C13CF"/>
    <w:rsid w:val="001C1D86"/>
    <w:rsid w:val="001C4723"/>
    <w:rsid w:val="001C50FE"/>
    <w:rsid w:val="001C5D32"/>
    <w:rsid w:val="001C6721"/>
    <w:rsid w:val="001D070C"/>
    <w:rsid w:val="001D6C8E"/>
    <w:rsid w:val="001E3D93"/>
    <w:rsid w:val="001E4DC1"/>
    <w:rsid w:val="001F34D6"/>
    <w:rsid w:val="001F375E"/>
    <w:rsid w:val="001F679C"/>
    <w:rsid w:val="001F7EE3"/>
    <w:rsid w:val="00202C0D"/>
    <w:rsid w:val="0020315D"/>
    <w:rsid w:val="00203D37"/>
    <w:rsid w:val="00206AFD"/>
    <w:rsid w:val="00217207"/>
    <w:rsid w:val="00221282"/>
    <w:rsid w:val="00222CBB"/>
    <w:rsid w:val="00222D83"/>
    <w:rsid w:val="002255BD"/>
    <w:rsid w:val="00225EAB"/>
    <w:rsid w:val="002319E8"/>
    <w:rsid w:val="002329BD"/>
    <w:rsid w:val="00233490"/>
    <w:rsid w:val="00233D17"/>
    <w:rsid w:val="00235AE0"/>
    <w:rsid w:val="00241A5C"/>
    <w:rsid w:val="002508CB"/>
    <w:rsid w:val="002541BE"/>
    <w:rsid w:val="00254552"/>
    <w:rsid w:val="002621EF"/>
    <w:rsid w:val="00265D7C"/>
    <w:rsid w:val="0026723E"/>
    <w:rsid w:val="002675D1"/>
    <w:rsid w:val="002842C5"/>
    <w:rsid w:val="00286736"/>
    <w:rsid w:val="00290545"/>
    <w:rsid w:val="0029056D"/>
    <w:rsid w:val="002A468C"/>
    <w:rsid w:val="002A5E71"/>
    <w:rsid w:val="002A72D4"/>
    <w:rsid w:val="002B3847"/>
    <w:rsid w:val="002B70F2"/>
    <w:rsid w:val="002C68EC"/>
    <w:rsid w:val="002E5D86"/>
    <w:rsid w:val="002F0289"/>
    <w:rsid w:val="002F37AF"/>
    <w:rsid w:val="002F49AD"/>
    <w:rsid w:val="00302793"/>
    <w:rsid w:val="00302FE6"/>
    <w:rsid w:val="00304EEC"/>
    <w:rsid w:val="0030609B"/>
    <w:rsid w:val="00315912"/>
    <w:rsid w:val="003201F8"/>
    <w:rsid w:val="00321225"/>
    <w:rsid w:val="00322157"/>
    <w:rsid w:val="003265BF"/>
    <w:rsid w:val="00333F3E"/>
    <w:rsid w:val="00336733"/>
    <w:rsid w:val="00340E0A"/>
    <w:rsid w:val="00340F3D"/>
    <w:rsid w:val="00344218"/>
    <w:rsid w:val="00351855"/>
    <w:rsid w:val="003519DE"/>
    <w:rsid w:val="00353F25"/>
    <w:rsid w:val="00354E81"/>
    <w:rsid w:val="00361241"/>
    <w:rsid w:val="0036639B"/>
    <w:rsid w:val="00373D39"/>
    <w:rsid w:val="003757DE"/>
    <w:rsid w:val="00375C36"/>
    <w:rsid w:val="00381C3D"/>
    <w:rsid w:val="0039002C"/>
    <w:rsid w:val="00390DB5"/>
    <w:rsid w:val="0039410E"/>
    <w:rsid w:val="003975EC"/>
    <w:rsid w:val="003A3F57"/>
    <w:rsid w:val="003B481B"/>
    <w:rsid w:val="003B6419"/>
    <w:rsid w:val="003C0AF3"/>
    <w:rsid w:val="003C16CF"/>
    <w:rsid w:val="003C1B8E"/>
    <w:rsid w:val="003C723A"/>
    <w:rsid w:val="003C7A1B"/>
    <w:rsid w:val="003D0DC1"/>
    <w:rsid w:val="003D6EE5"/>
    <w:rsid w:val="003E10D5"/>
    <w:rsid w:val="003E46D1"/>
    <w:rsid w:val="003F2359"/>
    <w:rsid w:val="003F2B78"/>
    <w:rsid w:val="003F4DE0"/>
    <w:rsid w:val="0040050E"/>
    <w:rsid w:val="004023C3"/>
    <w:rsid w:val="00416CA2"/>
    <w:rsid w:val="004204B3"/>
    <w:rsid w:val="004221F8"/>
    <w:rsid w:val="00425680"/>
    <w:rsid w:val="00426104"/>
    <w:rsid w:val="0043249A"/>
    <w:rsid w:val="00436825"/>
    <w:rsid w:val="00446F54"/>
    <w:rsid w:val="00451809"/>
    <w:rsid w:val="004519CB"/>
    <w:rsid w:val="00471E4F"/>
    <w:rsid w:val="004739EE"/>
    <w:rsid w:val="00473C4E"/>
    <w:rsid w:val="00474172"/>
    <w:rsid w:val="00476DBC"/>
    <w:rsid w:val="0047751E"/>
    <w:rsid w:val="004857F1"/>
    <w:rsid w:val="00487F5D"/>
    <w:rsid w:val="00490D76"/>
    <w:rsid w:val="00491485"/>
    <w:rsid w:val="00491627"/>
    <w:rsid w:val="00491EC1"/>
    <w:rsid w:val="004924EC"/>
    <w:rsid w:val="004A44A5"/>
    <w:rsid w:val="004A504A"/>
    <w:rsid w:val="004B21A5"/>
    <w:rsid w:val="004B3921"/>
    <w:rsid w:val="004B7E5B"/>
    <w:rsid w:val="004C3599"/>
    <w:rsid w:val="004D0259"/>
    <w:rsid w:val="004D10D5"/>
    <w:rsid w:val="004D1128"/>
    <w:rsid w:val="004D4732"/>
    <w:rsid w:val="004D767F"/>
    <w:rsid w:val="004E046A"/>
    <w:rsid w:val="004E46C0"/>
    <w:rsid w:val="004E5140"/>
    <w:rsid w:val="004F7216"/>
    <w:rsid w:val="00502C95"/>
    <w:rsid w:val="00505B2C"/>
    <w:rsid w:val="00507EFC"/>
    <w:rsid w:val="00507F13"/>
    <w:rsid w:val="00514902"/>
    <w:rsid w:val="005225A6"/>
    <w:rsid w:val="00522C16"/>
    <w:rsid w:val="00541985"/>
    <w:rsid w:val="005440D1"/>
    <w:rsid w:val="00551291"/>
    <w:rsid w:val="005531D9"/>
    <w:rsid w:val="00555E8F"/>
    <w:rsid w:val="00560505"/>
    <w:rsid w:val="0056709E"/>
    <w:rsid w:val="0057610C"/>
    <w:rsid w:val="0058372D"/>
    <w:rsid w:val="0059131F"/>
    <w:rsid w:val="00592AD4"/>
    <w:rsid w:val="00596709"/>
    <w:rsid w:val="00597833"/>
    <w:rsid w:val="005A01BF"/>
    <w:rsid w:val="005A3A54"/>
    <w:rsid w:val="005A3FD7"/>
    <w:rsid w:val="005A67C7"/>
    <w:rsid w:val="005B4006"/>
    <w:rsid w:val="005C7F16"/>
    <w:rsid w:val="005D1CF9"/>
    <w:rsid w:val="005D3175"/>
    <w:rsid w:val="005D3D28"/>
    <w:rsid w:val="005D4393"/>
    <w:rsid w:val="005E0B28"/>
    <w:rsid w:val="005E46BC"/>
    <w:rsid w:val="005E7B51"/>
    <w:rsid w:val="005F7549"/>
    <w:rsid w:val="00600088"/>
    <w:rsid w:val="00603B3F"/>
    <w:rsid w:val="00603EC1"/>
    <w:rsid w:val="00606D79"/>
    <w:rsid w:val="0061605F"/>
    <w:rsid w:val="00624B32"/>
    <w:rsid w:val="00625749"/>
    <w:rsid w:val="00635DFA"/>
    <w:rsid w:val="00637DB0"/>
    <w:rsid w:val="006414E3"/>
    <w:rsid w:val="006422A6"/>
    <w:rsid w:val="006432EE"/>
    <w:rsid w:val="006442C8"/>
    <w:rsid w:val="00654ED6"/>
    <w:rsid w:val="00654F41"/>
    <w:rsid w:val="006562F0"/>
    <w:rsid w:val="0065661A"/>
    <w:rsid w:val="006575A1"/>
    <w:rsid w:val="006645D7"/>
    <w:rsid w:val="00671334"/>
    <w:rsid w:val="0067374E"/>
    <w:rsid w:val="0068799A"/>
    <w:rsid w:val="006946DF"/>
    <w:rsid w:val="00694E59"/>
    <w:rsid w:val="006A0614"/>
    <w:rsid w:val="006A5F62"/>
    <w:rsid w:val="006B0708"/>
    <w:rsid w:val="006B1582"/>
    <w:rsid w:val="006B3419"/>
    <w:rsid w:val="006B41C2"/>
    <w:rsid w:val="006B51C0"/>
    <w:rsid w:val="006B73B8"/>
    <w:rsid w:val="006C7F48"/>
    <w:rsid w:val="006D0F07"/>
    <w:rsid w:val="006D37D8"/>
    <w:rsid w:val="006E628C"/>
    <w:rsid w:val="006F0611"/>
    <w:rsid w:val="007003F9"/>
    <w:rsid w:val="00703C2B"/>
    <w:rsid w:val="00707F9B"/>
    <w:rsid w:val="00712A90"/>
    <w:rsid w:val="0071501B"/>
    <w:rsid w:val="00725DAC"/>
    <w:rsid w:val="007307DF"/>
    <w:rsid w:val="00732E20"/>
    <w:rsid w:val="0073409D"/>
    <w:rsid w:val="0074371D"/>
    <w:rsid w:val="007510DB"/>
    <w:rsid w:val="007518DC"/>
    <w:rsid w:val="0075617E"/>
    <w:rsid w:val="00760B3A"/>
    <w:rsid w:val="007664E5"/>
    <w:rsid w:val="00766FAB"/>
    <w:rsid w:val="00772278"/>
    <w:rsid w:val="00773DFB"/>
    <w:rsid w:val="00781E4E"/>
    <w:rsid w:val="00784C82"/>
    <w:rsid w:val="00790D2C"/>
    <w:rsid w:val="0079288F"/>
    <w:rsid w:val="00792AC9"/>
    <w:rsid w:val="0079600D"/>
    <w:rsid w:val="007B2E1B"/>
    <w:rsid w:val="007B3743"/>
    <w:rsid w:val="007C3081"/>
    <w:rsid w:val="007C7B56"/>
    <w:rsid w:val="007D23C6"/>
    <w:rsid w:val="00803C0A"/>
    <w:rsid w:val="00803FEE"/>
    <w:rsid w:val="00815A9C"/>
    <w:rsid w:val="00825042"/>
    <w:rsid w:val="0082621F"/>
    <w:rsid w:val="00831D7A"/>
    <w:rsid w:val="00833F84"/>
    <w:rsid w:val="0083632D"/>
    <w:rsid w:val="00845024"/>
    <w:rsid w:val="008477DF"/>
    <w:rsid w:val="008505E7"/>
    <w:rsid w:val="00853634"/>
    <w:rsid w:val="00853FB9"/>
    <w:rsid w:val="00857665"/>
    <w:rsid w:val="0086658A"/>
    <w:rsid w:val="00870191"/>
    <w:rsid w:val="008720D3"/>
    <w:rsid w:val="00876124"/>
    <w:rsid w:val="00880AD4"/>
    <w:rsid w:val="00880E62"/>
    <w:rsid w:val="008879DC"/>
    <w:rsid w:val="0089141D"/>
    <w:rsid w:val="008921D4"/>
    <w:rsid w:val="00895E0A"/>
    <w:rsid w:val="008A10D1"/>
    <w:rsid w:val="008A4544"/>
    <w:rsid w:val="008B3223"/>
    <w:rsid w:val="008B3280"/>
    <w:rsid w:val="008C6310"/>
    <w:rsid w:val="008C6B13"/>
    <w:rsid w:val="008D1DC2"/>
    <w:rsid w:val="008D3857"/>
    <w:rsid w:val="008D5852"/>
    <w:rsid w:val="008D5E4F"/>
    <w:rsid w:val="008F3375"/>
    <w:rsid w:val="00902932"/>
    <w:rsid w:val="009070AE"/>
    <w:rsid w:val="009072C3"/>
    <w:rsid w:val="009136E5"/>
    <w:rsid w:val="00924587"/>
    <w:rsid w:val="00924B5F"/>
    <w:rsid w:val="00925DC1"/>
    <w:rsid w:val="0093618F"/>
    <w:rsid w:val="0094121A"/>
    <w:rsid w:val="00941D3F"/>
    <w:rsid w:val="00945CAA"/>
    <w:rsid w:val="009464F9"/>
    <w:rsid w:val="0094689F"/>
    <w:rsid w:val="00950D9C"/>
    <w:rsid w:val="00955B33"/>
    <w:rsid w:val="00957DB8"/>
    <w:rsid w:val="00960E2A"/>
    <w:rsid w:val="00964584"/>
    <w:rsid w:val="00966C98"/>
    <w:rsid w:val="0097333F"/>
    <w:rsid w:val="00977A5D"/>
    <w:rsid w:val="009803E9"/>
    <w:rsid w:val="009838B8"/>
    <w:rsid w:val="00984799"/>
    <w:rsid w:val="00987DDC"/>
    <w:rsid w:val="009954B5"/>
    <w:rsid w:val="009A4DB7"/>
    <w:rsid w:val="009A67CC"/>
    <w:rsid w:val="009A6BD1"/>
    <w:rsid w:val="009C14F0"/>
    <w:rsid w:val="009C1A76"/>
    <w:rsid w:val="009C20C3"/>
    <w:rsid w:val="009C635A"/>
    <w:rsid w:val="009C78DC"/>
    <w:rsid w:val="009C7D4E"/>
    <w:rsid w:val="009D1AEF"/>
    <w:rsid w:val="009D355A"/>
    <w:rsid w:val="009E29D5"/>
    <w:rsid w:val="009E4808"/>
    <w:rsid w:val="009E4ECB"/>
    <w:rsid w:val="009F45DF"/>
    <w:rsid w:val="00A00D8D"/>
    <w:rsid w:val="00A0478C"/>
    <w:rsid w:val="00A0660C"/>
    <w:rsid w:val="00A1010E"/>
    <w:rsid w:val="00A10697"/>
    <w:rsid w:val="00A108D8"/>
    <w:rsid w:val="00A11496"/>
    <w:rsid w:val="00A16767"/>
    <w:rsid w:val="00A17715"/>
    <w:rsid w:val="00A226EE"/>
    <w:rsid w:val="00A227B5"/>
    <w:rsid w:val="00A26255"/>
    <w:rsid w:val="00A2725E"/>
    <w:rsid w:val="00A3045B"/>
    <w:rsid w:val="00A333DA"/>
    <w:rsid w:val="00A339EE"/>
    <w:rsid w:val="00A339F7"/>
    <w:rsid w:val="00A4039F"/>
    <w:rsid w:val="00A5005E"/>
    <w:rsid w:val="00A5298A"/>
    <w:rsid w:val="00A560DC"/>
    <w:rsid w:val="00A65C34"/>
    <w:rsid w:val="00A70D2A"/>
    <w:rsid w:val="00A73263"/>
    <w:rsid w:val="00A80C99"/>
    <w:rsid w:val="00A8710A"/>
    <w:rsid w:val="00A902BF"/>
    <w:rsid w:val="00A91106"/>
    <w:rsid w:val="00A92E91"/>
    <w:rsid w:val="00AA74EA"/>
    <w:rsid w:val="00AB69E7"/>
    <w:rsid w:val="00AC15B1"/>
    <w:rsid w:val="00AC3D40"/>
    <w:rsid w:val="00AC6551"/>
    <w:rsid w:val="00AC69E4"/>
    <w:rsid w:val="00AD2E5B"/>
    <w:rsid w:val="00AD5538"/>
    <w:rsid w:val="00AD56B1"/>
    <w:rsid w:val="00AD76B0"/>
    <w:rsid w:val="00AE0CCE"/>
    <w:rsid w:val="00AE162D"/>
    <w:rsid w:val="00AE51AA"/>
    <w:rsid w:val="00AF795B"/>
    <w:rsid w:val="00B0185D"/>
    <w:rsid w:val="00B028B2"/>
    <w:rsid w:val="00B20848"/>
    <w:rsid w:val="00B24166"/>
    <w:rsid w:val="00B32017"/>
    <w:rsid w:val="00B34C84"/>
    <w:rsid w:val="00B37B2A"/>
    <w:rsid w:val="00B426FB"/>
    <w:rsid w:val="00B42D9C"/>
    <w:rsid w:val="00B44591"/>
    <w:rsid w:val="00B45832"/>
    <w:rsid w:val="00B50F0E"/>
    <w:rsid w:val="00B52914"/>
    <w:rsid w:val="00B56AA4"/>
    <w:rsid w:val="00B603AD"/>
    <w:rsid w:val="00B63417"/>
    <w:rsid w:val="00B67C76"/>
    <w:rsid w:val="00B808AC"/>
    <w:rsid w:val="00B87904"/>
    <w:rsid w:val="00B913C6"/>
    <w:rsid w:val="00B9189F"/>
    <w:rsid w:val="00B956C3"/>
    <w:rsid w:val="00B95A12"/>
    <w:rsid w:val="00B97673"/>
    <w:rsid w:val="00BA0395"/>
    <w:rsid w:val="00BA7A6C"/>
    <w:rsid w:val="00BA7A93"/>
    <w:rsid w:val="00BB2C50"/>
    <w:rsid w:val="00BB34FF"/>
    <w:rsid w:val="00BB75B2"/>
    <w:rsid w:val="00BC2537"/>
    <w:rsid w:val="00BC2786"/>
    <w:rsid w:val="00BE50E1"/>
    <w:rsid w:val="00BF5476"/>
    <w:rsid w:val="00C03171"/>
    <w:rsid w:val="00C05D5E"/>
    <w:rsid w:val="00C0703F"/>
    <w:rsid w:val="00C100D6"/>
    <w:rsid w:val="00C130CB"/>
    <w:rsid w:val="00C14173"/>
    <w:rsid w:val="00C14219"/>
    <w:rsid w:val="00C1751D"/>
    <w:rsid w:val="00C176FB"/>
    <w:rsid w:val="00C247C3"/>
    <w:rsid w:val="00C247C4"/>
    <w:rsid w:val="00C26AE6"/>
    <w:rsid w:val="00C27D85"/>
    <w:rsid w:val="00C32068"/>
    <w:rsid w:val="00C409A0"/>
    <w:rsid w:val="00C42501"/>
    <w:rsid w:val="00C50C72"/>
    <w:rsid w:val="00C6067B"/>
    <w:rsid w:val="00C6182F"/>
    <w:rsid w:val="00C6366D"/>
    <w:rsid w:val="00C640E4"/>
    <w:rsid w:val="00C648EE"/>
    <w:rsid w:val="00C65C4C"/>
    <w:rsid w:val="00C80096"/>
    <w:rsid w:val="00C803ED"/>
    <w:rsid w:val="00C822FD"/>
    <w:rsid w:val="00C823C2"/>
    <w:rsid w:val="00C831EA"/>
    <w:rsid w:val="00C85816"/>
    <w:rsid w:val="00C876C6"/>
    <w:rsid w:val="00C92020"/>
    <w:rsid w:val="00C93C7F"/>
    <w:rsid w:val="00C96B7D"/>
    <w:rsid w:val="00CA0B42"/>
    <w:rsid w:val="00CA28F7"/>
    <w:rsid w:val="00CB0AE3"/>
    <w:rsid w:val="00CB4C15"/>
    <w:rsid w:val="00CB636D"/>
    <w:rsid w:val="00CC0795"/>
    <w:rsid w:val="00CC7A69"/>
    <w:rsid w:val="00CD31DE"/>
    <w:rsid w:val="00CE0160"/>
    <w:rsid w:val="00CE074C"/>
    <w:rsid w:val="00CE67DB"/>
    <w:rsid w:val="00CF2834"/>
    <w:rsid w:val="00CF3227"/>
    <w:rsid w:val="00CF473F"/>
    <w:rsid w:val="00D0153E"/>
    <w:rsid w:val="00D01B18"/>
    <w:rsid w:val="00D17C60"/>
    <w:rsid w:val="00D23BE8"/>
    <w:rsid w:val="00D30F9B"/>
    <w:rsid w:val="00D31522"/>
    <w:rsid w:val="00D3792F"/>
    <w:rsid w:val="00D37E39"/>
    <w:rsid w:val="00D52DF4"/>
    <w:rsid w:val="00D56436"/>
    <w:rsid w:val="00D56994"/>
    <w:rsid w:val="00D632FB"/>
    <w:rsid w:val="00D64723"/>
    <w:rsid w:val="00D66327"/>
    <w:rsid w:val="00D72A31"/>
    <w:rsid w:val="00D72C6F"/>
    <w:rsid w:val="00D7604A"/>
    <w:rsid w:val="00D76960"/>
    <w:rsid w:val="00D8708F"/>
    <w:rsid w:val="00D9699E"/>
    <w:rsid w:val="00DA36AD"/>
    <w:rsid w:val="00DB0413"/>
    <w:rsid w:val="00DB541C"/>
    <w:rsid w:val="00DB55EF"/>
    <w:rsid w:val="00DD0F32"/>
    <w:rsid w:val="00DD190B"/>
    <w:rsid w:val="00DD4AF2"/>
    <w:rsid w:val="00DD50CF"/>
    <w:rsid w:val="00DD7A84"/>
    <w:rsid w:val="00DE0801"/>
    <w:rsid w:val="00DE0FC2"/>
    <w:rsid w:val="00DE17C5"/>
    <w:rsid w:val="00DE398D"/>
    <w:rsid w:val="00DE5A90"/>
    <w:rsid w:val="00DE72D3"/>
    <w:rsid w:val="00E030E4"/>
    <w:rsid w:val="00E036A9"/>
    <w:rsid w:val="00E11C15"/>
    <w:rsid w:val="00E162B9"/>
    <w:rsid w:val="00E2112A"/>
    <w:rsid w:val="00E22711"/>
    <w:rsid w:val="00E27C8A"/>
    <w:rsid w:val="00E321EA"/>
    <w:rsid w:val="00E3475A"/>
    <w:rsid w:val="00E351F8"/>
    <w:rsid w:val="00E355BD"/>
    <w:rsid w:val="00E35D17"/>
    <w:rsid w:val="00E3616F"/>
    <w:rsid w:val="00E47206"/>
    <w:rsid w:val="00E578AC"/>
    <w:rsid w:val="00E63243"/>
    <w:rsid w:val="00E643F8"/>
    <w:rsid w:val="00E65AD5"/>
    <w:rsid w:val="00E7617E"/>
    <w:rsid w:val="00E84B3F"/>
    <w:rsid w:val="00E8617C"/>
    <w:rsid w:val="00E87085"/>
    <w:rsid w:val="00E91320"/>
    <w:rsid w:val="00E93A7B"/>
    <w:rsid w:val="00E93B02"/>
    <w:rsid w:val="00E94F62"/>
    <w:rsid w:val="00E9533D"/>
    <w:rsid w:val="00E95646"/>
    <w:rsid w:val="00E9658A"/>
    <w:rsid w:val="00EA687B"/>
    <w:rsid w:val="00EB149D"/>
    <w:rsid w:val="00EB2E9A"/>
    <w:rsid w:val="00EB483E"/>
    <w:rsid w:val="00EB7393"/>
    <w:rsid w:val="00EC2734"/>
    <w:rsid w:val="00EC624D"/>
    <w:rsid w:val="00EC797E"/>
    <w:rsid w:val="00EE01BA"/>
    <w:rsid w:val="00EE3C48"/>
    <w:rsid w:val="00EF04B0"/>
    <w:rsid w:val="00EF5934"/>
    <w:rsid w:val="00EF6A72"/>
    <w:rsid w:val="00F00D88"/>
    <w:rsid w:val="00F11ED8"/>
    <w:rsid w:val="00F123F5"/>
    <w:rsid w:val="00F148DC"/>
    <w:rsid w:val="00F21CAC"/>
    <w:rsid w:val="00F23A97"/>
    <w:rsid w:val="00F26F63"/>
    <w:rsid w:val="00F3004D"/>
    <w:rsid w:val="00F32083"/>
    <w:rsid w:val="00F32C23"/>
    <w:rsid w:val="00F334E3"/>
    <w:rsid w:val="00F33797"/>
    <w:rsid w:val="00F469EC"/>
    <w:rsid w:val="00F51B5C"/>
    <w:rsid w:val="00F5416A"/>
    <w:rsid w:val="00F602B2"/>
    <w:rsid w:val="00F67D8B"/>
    <w:rsid w:val="00F720B1"/>
    <w:rsid w:val="00F758F7"/>
    <w:rsid w:val="00F8359F"/>
    <w:rsid w:val="00F83AD8"/>
    <w:rsid w:val="00F876AA"/>
    <w:rsid w:val="00F87E98"/>
    <w:rsid w:val="00F91CBD"/>
    <w:rsid w:val="00F93015"/>
    <w:rsid w:val="00FA62D1"/>
    <w:rsid w:val="00FC5DC1"/>
    <w:rsid w:val="00FD53E6"/>
    <w:rsid w:val="00FD5CC8"/>
    <w:rsid w:val="00FE111C"/>
    <w:rsid w:val="00FE26F0"/>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B3A2"/>
  <w15:docId w15:val="{414CB9E4-B7D7-4F4C-BA7C-D6616DD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EE"/>
    <w:rPr>
      <w:rFonts w:ascii="Times New Roman" w:eastAsia="Times New Roman" w:hAnsi="Times New Roman"/>
    </w:rPr>
  </w:style>
  <w:style w:type="paragraph" w:styleId="Heading1">
    <w:name w:val="heading 1"/>
    <w:basedOn w:val="Normal"/>
    <w:next w:val="Normal"/>
    <w:link w:val="Heading1Char"/>
    <w:uiPriority w:val="9"/>
    <w:qFormat/>
    <w:rsid w:val="00390DB5"/>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EF5934"/>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6432EE"/>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32EE"/>
    <w:pPr>
      <w:jc w:val="center"/>
    </w:pPr>
    <w:rPr>
      <w:b/>
      <w:bCs/>
      <w:sz w:val="28"/>
      <w:szCs w:val="24"/>
      <w:lang w:val="id-ID"/>
    </w:rPr>
  </w:style>
  <w:style w:type="character" w:customStyle="1" w:styleId="TitleChar">
    <w:name w:val="Title Char"/>
    <w:link w:val="Title"/>
    <w:rsid w:val="006432EE"/>
    <w:rPr>
      <w:rFonts w:ascii="Times New Roman" w:eastAsia="Times New Roman" w:hAnsi="Times New Roman" w:cs="Times New Roman"/>
      <w:b/>
      <w:bCs/>
      <w:sz w:val="28"/>
      <w:szCs w:val="24"/>
      <w:lang w:val="id-ID"/>
    </w:rPr>
  </w:style>
  <w:style w:type="character" w:customStyle="1" w:styleId="Heading6Char">
    <w:name w:val="Heading 6 Char"/>
    <w:link w:val="Heading6"/>
    <w:rsid w:val="006432EE"/>
    <w:rPr>
      <w:rFonts w:ascii="Times New Roman" w:eastAsia="Times New Roman" w:hAnsi="Times New Roman" w:cs="Times New Roman"/>
      <w:b/>
      <w:bCs/>
      <w:i/>
      <w:iCs/>
      <w:sz w:val="20"/>
      <w:szCs w:val="20"/>
      <w:u w:val="single"/>
    </w:rPr>
  </w:style>
  <w:style w:type="character" w:customStyle="1" w:styleId="apple-style-span">
    <w:name w:val="apple-style-span"/>
    <w:basedOn w:val="DefaultParagraphFont"/>
    <w:rsid w:val="006432EE"/>
  </w:style>
  <w:style w:type="paragraph" w:customStyle="1" w:styleId="ICVETBodyText">
    <w:name w:val="ICVET_BodyText"/>
    <w:basedOn w:val="Normal"/>
    <w:link w:val="ICVETBodyTextChar"/>
    <w:rsid w:val="006432EE"/>
    <w:pPr>
      <w:ind w:firstLine="426"/>
      <w:jc w:val="both"/>
    </w:pPr>
  </w:style>
  <w:style w:type="character" w:customStyle="1" w:styleId="ICVETBodyTextChar">
    <w:name w:val="ICVET_BodyText Char"/>
    <w:link w:val="ICVETBodyText"/>
    <w:locked/>
    <w:rsid w:val="006432EE"/>
    <w:rPr>
      <w:rFonts w:ascii="Times New Roman" w:eastAsia="Times New Roman" w:hAnsi="Times New Roman" w:cs="Times New Roman"/>
      <w:sz w:val="20"/>
      <w:szCs w:val="20"/>
    </w:rPr>
  </w:style>
  <w:style w:type="paragraph" w:customStyle="1" w:styleId="ICVETEquations">
    <w:name w:val="ICVET_Equations"/>
    <w:basedOn w:val="Normal"/>
    <w:rsid w:val="006432EE"/>
    <w:pPr>
      <w:tabs>
        <w:tab w:val="right" w:pos="4140"/>
      </w:tabs>
      <w:spacing w:before="120" w:after="120"/>
      <w:ind w:left="425"/>
    </w:pPr>
  </w:style>
  <w:style w:type="character" w:styleId="Hyperlink">
    <w:name w:val="Hyperlink"/>
    <w:rsid w:val="006432EE"/>
    <w:rPr>
      <w:color w:val="0000FF"/>
      <w:u w:val="single"/>
    </w:rPr>
  </w:style>
  <w:style w:type="character" w:styleId="Strong">
    <w:name w:val="Strong"/>
    <w:qFormat/>
    <w:rsid w:val="006432EE"/>
    <w:rPr>
      <w:rFonts w:cs="Times New Roman"/>
      <w:b/>
      <w:bCs/>
    </w:rPr>
  </w:style>
  <w:style w:type="character" w:styleId="Emphasis">
    <w:name w:val="Emphasis"/>
    <w:uiPriority w:val="20"/>
    <w:qFormat/>
    <w:rsid w:val="006432EE"/>
    <w:rPr>
      <w:i/>
      <w:iCs/>
    </w:rPr>
  </w:style>
  <w:style w:type="paragraph" w:customStyle="1" w:styleId="references0">
    <w:name w:val="references"/>
    <w:rsid w:val="006432EE"/>
    <w:pPr>
      <w:numPr>
        <w:numId w:val="1"/>
      </w:numPr>
      <w:spacing w:after="40" w:line="180" w:lineRule="exact"/>
      <w:jc w:val="both"/>
    </w:pPr>
    <w:rPr>
      <w:rFonts w:ascii="Times New Roman" w:eastAsia="SimSun" w:hAnsi="Times New Roman"/>
      <w:sz w:val="16"/>
    </w:rPr>
  </w:style>
  <w:style w:type="paragraph" w:styleId="HTMLPreformatted">
    <w:name w:val="HTML Preformatted"/>
    <w:basedOn w:val="Normal"/>
    <w:link w:val="HTMLPreformattedChar"/>
    <w:rsid w:val="0064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6432EE"/>
    <w:rPr>
      <w:rFonts w:ascii="Courier New" w:eastAsia="Times New Roman" w:hAnsi="Courier New" w:cs="Courier New"/>
      <w:sz w:val="20"/>
      <w:szCs w:val="20"/>
    </w:rPr>
  </w:style>
  <w:style w:type="paragraph" w:styleId="NoSpacing">
    <w:name w:val="No Spacing"/>
    <w:qFormat/>
    <w:rsid w:val="006432EE"/>
    <w:rPr>
      <w:sz w:val="22"/>
      <w:szCs w:val="22"/>
    </w:rPr>
  </w:style>
  <w:style w:type="character" w:customStyle="1" w:styleId="Heading1Char">
    <w:name w:val="Heading 1 Char"/>
    <w:link w:val="Heading1"/>
    <w:uiPriority w:val="9"/>
    <w:rsid w:val="00390DB5"/>
    <w:rPr>
      <w:rFonts w:ascii="Calibri Light" w:eastAsia="SimSun" w:hAnsi="Calibri Light" w:cs="Times New Roman"/>
      <w:color w:val="2E74B5"/>
      <w:sz w:val="32"/>
      <w:szCs w:val="32"/>
    </w:rPr>
  </w:style>
  <w:style w:type="character" w:customStyle="1" w:styleId="apple-converted-space">
    <w:name w:val="apple-converted-space"/>
    <w:basedOn w:val="DefaultParagraphFont"/>
    <w:rsid w:val="00EF5934"/>
  </w:style>
  <w:style w:type="character" w:customStyle="1" w:styleId="Heading3Char">
    <w:name w:val="Heading 3 Char"/>
    <w:link w:val="Heading3"/>
    <w:uiPriority w:val="9"/>
    <w:semiHidden/>
    <w:rsid w:val="00EF5934"/>
    <w:rPr>
      <w:rFonts w:ascii="Calibri Light" w:eastAsia="SimSun" w:hAnsi="Calibri Light" w:cs="Times New Roman"/>
      <w:color w:val="1F4D78"/>
      <w:sz w:val="24"/>
      <w:szCs w:val="24"/>
    </w:rPr>
  </w:style>
  <w:style w:type="paragraph" w:styleId="BalloonText">
    <w:name w:val="Balloon Text"/>
    <w:basedOn w:val="Normal"/>
    <w:link w:val="BalloonTextChar"/>
    <w:uiPriority w:val="99"/>
    <w:semiHidden/>
    <w:unhideWhenUsed/>
    <w:rsid w:val="00CC0795"/>
    <w:rPr>
      <w:rFonts w:ascii="Tahoma" w:hAnsi="Tahoma" w:cs="Tahoma"/>
      <w:sz w:val="16"/>
      <w:szCs w:val="16"/>
    </w:rPr>
  </w:style>
  <w:style w:type="character" w:customStyle="1" w:styleId="BalloonTextChar">
    <w:name w:val="Balloon Text Char"/>
    <w:link w:val="BalloonText"/>
    <w:uiPriority w:val="99"/>
    <w:semiHidden/>
    <w:rsid w:val="00CC0795"/>
    <w:rPr>
      <w:rFonts w:ascii="Tahoma" w:eastAsia="Times New Roman" w:hAnsi="Tahoma" w:cs="Tahoma"/>
      <w:sz w:val="16"/>
      <w:szCs w:val="16"/>
    </w:rPr>
  </w:style>
  <w:style w:type="paragraph" w:styleId="Header">
    <w:name w:val="header"/>
    <w:basedOn w:val="Normal"/>
    <w:link w:val="HeaderChar"/>
    <w:uiPriority w:val="99"/>
    <w:unhideWhenUsed/>
    <w:rsid w:val="00CC0795"/>
    <w:pPr>
      <w:tabs>
        <w:tab w:val="center" w:pos="4153"/>
        <w:tab w:val="right" w:pos="8306"/>
      </w:tabs>
    </w:pPr>
  </w:style>
  <w:style w:type="character" w:customStyle="1" w:styleId="HeaderChar">
    <w:name w:val="Header Char"/>
    <w:link w:val="Header"/>
    <w:uiPriority w:val="99"/>
    <w:rsid w:val="00CC07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0795"/>
    <w:pPr>
      <w:tabs>
        <w:tab w:val="center" w:pos="4153"/>
        <w:tab w:val="right" w:pos="8306"/>
      </w:tabs>
    </w:pPr>
  </w:style>
  <w:style w:type="character" w:customStyle="1" w:styleId="FooterChar">
    <w:name w:val="Footer Char"/>
    <w:link w:val="Footer"/>
    <w:uiPriority w:val="99"/>
    <w:rsid w:val="00CC0795"/>
    <w:rPr>
      <w:rFonts w:ascii="Times New Roman" w:eastAsia="Times New Roman" w:hAnsi="Times New Roman" w:cs="Times New Roman"/>
      <w:sz w:val="20"/>
      <w:szCs w:val="20"/>
    </w:rPr>
  </w:style>
  <w:style w:type="character" w:customStyle="1" w:styleId="fontstyle01">
    <w:name w:val="fontstyle01"/>
    <w:rsid w:val="00CC0795"/>
    <w:rPr>
      <w:rFonts w:ascii="TimesNewRomanPS-ItalicMT" w:hAnsi="TimesNewRomanPS-ItalicMT" w:hint="default"/>
      <w:b w:val="0"/>
      <w:bCs w:val="0"/>
      <w:i/>
      <w:iCs/>
      <w:color w:val="000000"/>
      <w:sz w:val="20"/>
      <w:szCs w:val="20"/>
    </w:rPr>
  </w:style>
  <w:style w:type="paragraph" w:customStyle="1" w:styleId="References">
    <w:name w:val="References"/>
    <w:basedOn w:val="Normal"/>
    <w:rsid w:val="00161172"/>
    <w:pPr>
      <w:numPr>
        <w:numId w:val="2"/>
      </w:numPr>
      <w:jc w:val="both"/>
    </w:pPr>
    <w:rPr>
      <w:sz w:val="16"/>
      <w:szCs w:val="16"/>
    </w:rPr>
  </w:style>
  <w:style w:type="paragraph" w:styleId="NormalWeb">
    <w:name w:val="Normal (Web)"/>
    <w:basedOn w:val="Normal"/>
    <w:uiPriority w:val="99"/>
    <w:unhideWhenUsed/>
    <w:rsid w:val="00F469EC"/>
    <w:pPr>
      <w:spacing w:before="100" w:beforeAutospacing="1" w:after="100" w:afterAutospacing="1"/>
    </w:pPr>
    <w:rPr>
      <w:sz w:val="24"/>
      <w:szCs w:val="24"/>
    </w:rPr>
  </w:style>
  <w:style w:type="paragraph" w:styleId="ListParagraph">
    <w:name w:val="List Paragraph"/>
    <w:basedOn w:val="Normal"/>
    <w:uiPriority w:val="34"/>
    <w:qFormat/>
    <w:rsid w:val="00286736"/>
    <w:pPr>
      <w:spacing w:after="160" w:line="256"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7C7B56"/>
    <w:pPr>
      <w:spacing w:after="160" w:line="259" w:lineRule="auto"/>
    </w:pPr>
    <w:rPr>
      <w:rFonts w:asciiTheme="minorHAnsi" w:eastAsiaTheme="minorHAnsi" w:hAnsiTheme="minorHAnsi" w:cstheme="minorBidi"/>
      <w:sz w:val="22"/>
      <w:szCs w:val="22"/>
    </w:rPr>
  </w:style>
  <w:style w:type="table" w:styleId="TableGrid">
    <w:name w:val="Table Grid"/>
    <w:basedOn w:val="TableNormal"/>
    <w:uiPriority w:val="39"/>
    <w:rsid w:val="005A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86658A"/>
  </w:style>
  <w:style w:type="character" w:styleId="CommentReference">
    <w:name w:val="annotation reference"/>
    <w:basedOn w:val="DefaultParagraphFont"/>
    <w:uiPriority w:val="99"/>
    <w:semiHidden/>
    <w:unhideWhenUsed/>
    <w:rsid w:val="00F87E98"/>
    <w:rPr>
      <w:sz w:val="16"/>
      <w:szCs w:val="16"/>
    </w:rPr>
  </w:style>
  <w:style w:type="paragraph" w:styleId="CommentText">
    <w:name w:val="annotation text"/>
    <w:basedOn w:val="Normal"/>
    <w:link w:val="CommentTextChar"/>
    <w:uiPriority w:val="99"/>
    <w:unhideWhenUsed/>
    <w:rsid w:val="00F87E98"/>
  </w:style>
  <w:style w:type="character" w:customStyle="1" w:styleId="CommentTextChar">
    <w:name w:val="Comment Text Char"/>
    <w:basedOn w:val="DefaultParagraphFont"/>
    <w:link w:val="CommentText"/>
    <w:uiPriority w:val="99"/>
    <w:rsid w:val="00F87E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87E98"/>
    <w:rPr>
      <w:b/>
      <w:bCs/>
    </w:rPr>
  </w:style>
  <w:style w:type="character" w:customStyle="1" w:styleId="CommentSubjectChar">
    <w:name w:val="Comment Subject Char"/>
    <w:basedOn w:val="CommentTextChar"/>
    <w:link w:val="CommentSubject"/>
    <w:uiPriority w:val="99"/>
    <w:semiHidden/>
    <w:rsid w:val="00F87E98"/>
    <w:rPr>
      <w:rFonts w:ascii="Times New Roman" w:eastAsia="Times New Roman" w:hAnsi="Times New Roman"/>
      <w:b/>
      <w:bCs/>
    </w:rPr>
  </w:style>
  <w:style w:type="character" w:customStyle="1" w:styleId="UnresolvedMention1">
    <w:name w:val="Unresolved Mention1"/>
    <w:basedOn w:val="DefaultParagraphFont"/>
    <w:uiPriority w:val="99"/>
    <w:semiHidden/>
    <w:unhideWhenUsed/>
    <w:rsid w:val="006D0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112">
      <w:bodyDiv w:val="1"/>
      <w:marLeft w:val="0"/>
      <w:marRight w:val="0"/>
      <w:marTop w:val="0"/>
      <w:marBottom w:val="0"/>
      <w:divBdr>
        <w:top w:val="none" w:sz="0" w:space="0" w:color="auto"/>
        <w:left w:val="none" w:sz="0" w:space="0" w:color="auto"/>
        <w:bottom w:val="none" w:sz="0" w:space="0" w:color="auto"/>
        <w:right w:val="none" w:sz="0" w:space="0" w:color="auto"/>
      </w:divBdr>
    </w:div>
    <w:div w:id="72045185">
      <w:bodyDiv w:val="1"/>
      <w:marLeft w:val="0"/>
      <w:marRight w:val="0"/>
      <w:marTop w:val="0"/>
      <w:marBottom w:val="0"/>
      <w:divBdr>
        <w:top w:val="none" w:sz="0" w:space="0" w:color="auto"/>
        <w:left w:val="none" w:sz="0" w:space="0" w:color="auto"/>
        <w:bottom w:val="none" w:sz="0" w:space="0" w:color="auto"/>
        <w:right w:val="none" w:sz="0" w:space="0" w:color="auto"/>
      </w:divBdr>
    </w:div>
    <w:div w:id="132792779">
      <w:bodyDiv w:val="1"/>
      <w:marLeft w:val="0"/>
      <w:marRight w:val="0"/>
      <w:marTop w:val="0"/>
      <w:marBottom w:val="0"/>
      <w:divBdr>
        <w:top w:val="none" w:sz="0" w:space="0" w:color="auto"/>
        <w:left w:val="none" w:sz="0" w:space="0" w:color="auto"/>
        <w:bottom w:val="none" w:sz="0" w:space="0" w:color="auto"/>
        <w:right w:val="none" w:sz="0" w:space="0" w:color="auto"/>
      </w:divBdr>
    </w:div>
    <w:div w:id="234365092">
      <w:bodyDiv w:val="1"/>
      <w:marLeft w:val="0"/>
      <w:marRight w:val="0"/>
      <w:marTop w:val="0"/>
      <w:marBottom w:val="0"/>
      <w:divBdr>
        <w:top w:val="none" w:sz="0" w:space="0" w:color="auto"/>
        <w:left w:val="none" w:sz="0" w:space="0" w:color="auto"/>
        <w:bottom w:val="none" w:sz="0" w:space="0" w:color="auto"/>
        <w:right w:val="none" w:sz="0" w:space="0" w:color="auto"/>
      </w:divBdr>
    </w:div>
    <w:div w:id="308750124">
      <w:bodyDiv w:val="1"/>
      <w:marLeft w:val="0"/>
      <w:marRight w:val="0"/>
      <w:marTop w:val="0"/>
      <w:marBottom w:val="0"/>
      <w:divBdr>
        <w:top w:val="none" w:sz="0" w:space="0" w:color="auto"/>
        <w:left w:val="none" w:sz="0" w:space="0" w:color="auto"/>
        <w:bottom w:val="none" w:sz="0" w:space="0" w:color="auto"/>
        <w:right w:val="none" w:sz="0" w:space="0" w:color="auto"/>
      </w:divBdr>
    </w:div>
    <w:div w:id="552422424">
      <w:bodyDiv w:val="1"/>
      <w:marLeft w:val="0"/>
      <w:marRight w:val="0"/>
      <w:marTop w:val="0"/>
      <w:marBottom w:val="0"/>
      <w:divBdr>
        <w:top w:val="none" w:sz="0" w:space="0" w:color="auto"/>
        <w:left w:val="none" w:sz="0" w:space="0" w:color="auto"/>
        <w:bottom w:val="none" w:sz="0" w:space="0" w:color="auto"/>
        <w:right w:val="none" w:sz="0" w:space="0" w:color="auto"/>
      </w:divBdr>
      <w:divsChild>
        <w:div w:id="1026365449">
          <w:marLeft w:val="0"/>
          <w:marRight w:val="0"/>
          <w:marTop w:val="0"/>
          <w:marBottom w:val="0"/>
          <w:divBdr>
            <w:top w:val="none" w:sz="0" w:space="0" w:color="auto"/>
            <w:left w:val="none" w:sz="0" w:space="0" w:color="auto"/>
            <w:bottom w:val="none" w:sz="0" w:space="0" w:color="auto"/>
            <w:right w:val="none" w:sz="0" w:space="0" w:color="auto"/>
          </w:divBdr>
        </w:div>
        <w:div w:id="1116826796">
          <w:marLeft w:val="0"/>
          <w:marRight w:val="0"/>
          <w:marTop w:val="0"/>
          <w:marBottom w:val="0"/>
          <w:divBdr>
            <w:top w:val="none" w:sz="0" w:space="0" w:color="auto"/>
            <w:left w:val="none" w:sz="0" w:space="0" w:color="auto"/>
            <w:bottom w:val="none" w:sz="0" w:space="0" w:color="auto"/>
            <w:right w:val="none" w:sz="0" w:space="0" w:color="auto"/>
          </w:divBdr>
        </w:div>
        <w:div w:id="1548299489">
          <w:marLeft w:val="0"/>
          <w:marRight w:val="0"/>
          <w:marTop w:val="0"/>
          <w:marBottom w:val="0"/>
          <w:divBdr>
            <w:top w:val="none" w:sz="0" w:space="0" w:color="auto"/>
            <w:left w:val="none" w:sz="0" w:space="0" w:color="auto"/>
            <w:bottom w:val="none" w:sz="0" w:space="0" w:color="auto"/>
            <w:right w:val="none" w:sz="0" w:space="0" w:color="auto"/>
          </w:divBdr>
        </w:div>
      </w:divsChild>
    </w:div>
    <w:div w:id="605575822">
      <w:bodyDiv w:val="1"/>
      <w:marLeft w:val="0"/>
      <w:marRight w:val="0"/>
      <w:marTop w:val="0"/>
      <w:marBottom w:val="0"/>
      <w:divBdr>
        <w:top w:val="none" w:sz="0" w:space="0" w:color="auto"/>
        <w:left w:val="none" w:sz="0" w:space="0" w:color="auto"/>
        <w:bottom w:val="none" w:sz="0" w:space="0" w:color="auto"/>
        <w:right w:val="none" w:sz="0" w:space="0" w:color="auto"/>
      </w:divBdr>
      <w:divsChild>
        <w:div w:id="796411091">
          <w:marLeft w:val="0"/>
          <w:marRight w:val="0"/>
          <w:marTop w:val="0"/>
          <w:marBottom w:val="0"/>
          <w:divBdr>
            <w:top w:val="none" w:sz="0" w:space="0" w:color="auto"/>
            <w:left w:val="none" w:sz="0" w:space="0" w:color="auto"/>
            <w:bottom w:val="none" w:sz="0" w:space="0" w:color="auto"/>
            <w:right w:val="none" w:sz="0" w:space="0" w:color="auto"/>
          </w:divBdr>
        </w:div>
        <w:div w:id="1928689303">
          <w:marLeft w:val="0"/>
          <w:marRight w:val="0"/>
          <w:marTop w:val="0"/>
          <w:marBottom w:val="0"/>
          <w:divBdr>
            <w:top w:val="none" w:sz="0" w:space="0" w:color="auto"/>
            <w:left w:val="none" w:sz="0" w:space="0" w:color="auto"/>
            <w:bottom w:val="none" w:sz="0" w:space="0" w:color="auto"/>
            <w:right w:val="none" w:sz="0" w:space="0" w:color="auto"/>
          </w:divBdr>
        </w:div>
        <w:div w:id="2081753540">
          <w:marLeft w:val="0"/>
          <w:marRight w:val="0"/>
          <w:marTop w:val="0"/>
          <w:marBottom w:val="0"/>
          <w:divBdr>
            <w:top w:val="none" w:sz="0" w:space="0" w:color="auto"/>
            <w:left w:val="none" w:sz="0" w:space="0" w:color="auto"/>
            <w:bottom w:val="none" w:sz="0" w:space="0" w:color="auto"/>
            <w:right w:val="none" w:sz="0" w:space="0" w:color="auto"/>
          </w:divBdr>
        </w:div>
      </w:divsChild>
    </w:div>
    <w:div w:id="771706855">
      <w:bodyDiv w:val="1"/>
      <w:marLeft w:val="0"/>
      <w:marRight w:val="0"/>
      <w:marTop w:val="0"/>
      <w:marBottom w:val="0"/>
      <w:divBdr>
        <w:top w:val="none" w:sz="0" w:space="0" w:color="auto"/>
        <w:left w:val="none" w:sz="0" w:space="0" w:color="auto"/>
        <w:bottom w:val="none" w:sz="0" w:space="0" w:color="auto"/>
        <w:right w:val="none" w:sz="0" w:space="0" w:color="auto"/>
      </w:divBdr>
    </w:div>
    <w:div w:id="806239919">
      <w:bodyDiv w:val="1"/>
      <w:marLeft w:val="0"/>
      <w:marRight w:val="0"/>
      <w:marTop w:val="0"/>
      <w:marBottom w:val="0"/>
      <w:divBdr>
        <w:top w:val="none" w:sz="0" w:space="0" w:color="auto"/>
        <w:left w:val="none" w:sz="0" w:space="0" w:color="auto"/>
        <w:bottom w:val="none" w:sz="0" w:space="0" w:color="auto"/>
        <w:right w:val="none" w:sz="0" w:space="0" w:color="auto"/>
      </w:divBdr>
    </w:div>
    <w:div w:id="814299854">
      <w:bodyDiv w:val="1"/>
      <w:marLeft w:val="0"/>
      <w:marRight w:val="0"/>
      <w:marTop w:val="0"/>
      <w:marBottom w:val="0"/>
      <w:divBdr>
        <w:top w:val="none" w:sz="0" w:space="0" w:color="auto"/>
        <w:left w:val="none" w:sz="0" w:space="0" w:color="auto"/>
        <w:bottom w:val="none" w:sz="0" w:space="0" w:color="auto"/>
        <w:right w:val="none" w:sz="0" w:space="0" w:color="auto"/>
      </w:divBdr>
    </w:div>
    <w:div w:id="832722361">
      <w:bodyDiv w:val="1"/>
      <w:marLeft w:val="0"/>
      <w:marRight w:val="0"/>
      <w:marTop w:val="0"/>
      <w:marBottom w:val="0"/>
      <w:divBdr>
        <w:top w:val="none" w:sz="0" w:space="0" w:color="auto"/>
        <w:left w:val="none" w:sz="0" w:space="0" w:color="auto"/>
        <w:bottom w:val="none" w:sz="0" w:space="0" w:color="auto"/>
        <w:right w:val="none" w:sz="0" w:space="0" w:color="auto"/>
      </w:divBdr>
    </w:div>
    <w:div w:id="869343490">
      <w:bodyDiv w:val="1"/>
      <w:marLeft w:val="0"/>
      <w:marRight w:val="0"/>
      <w:marTop w:val="0"/>
      <w:marBottom w:val="0"/>
      <w:divBdr>
        <w:top w:val="none" w:sz="0" w:space="0" w:color="auto"/>
        <w:left w:val="none" w:sz="0" w:space="0" w:color="auto"/>
        <w:bottom w:val="none" w:sz="0" w:space="0" w:color="auto"/>
        <w:right w:val="none" w:sz="0" w:space="0" w:color="auto"/>
      </w:divBdr>
      <w:divsChild>
        <w:div w:id="797146226">
          <w:marLeft w:val="0"/>
          <w:marRight w:val="0"/>
          <w:marTop w:val="0"/>
          <w:marBottom w:val="0"/>
          <w:divBdr>
            <w:top w:val="none" w:sz="0" w:space="0" w:color="auto"/>
            <w:left w:val="none" w:sz="0" w:space="0" w:color="auto"/>
            <w:bottom w:val="none" w:sz="0" w:space="0" w:color="auto"/>
            <w:right w:val="none" w:sz="0" w:space="0" w:color="auto"/>
          </w:divBdr>
        </w:div>
        <w:div w:id="1361542552">
          <w:marLeft w:val="0"/>
          <w:marRight w:val="0"/>
          <w:marTop w:val="0"/>
          <w:marBottom w:val="0"/>
          <w:divBdr>
            <w:top w:val="none" w:sz="0" w:space="0" w:color="auto"/>
            <w:left w:val="none" w:sz="0" w:space="0" w:color="auto"/>
            <w:bottom w:val="none" w:sz="0" w:space="0" w:color="auto"/>
            <w:right w:val="none" w:sz="0" w:space="0" w:color="auto"/>
          </w:divBdr>
        </w:div>
        <w:div w:id="1452632905">
          <w:marLeft w:val="0"/>
          <w:marRight w:val="0"/>
          <w:marTop w:val="0"/>
          <w:marBottom w:val="0"/>
          <w:divBdr>
            <w:top w:val="none" w:sz="0" w:space="0" w:color="auto"/>
            <w:left w:val="none" w:sz="0" w:space="0" w:color="auto"/>
            <w:bottom w:val="none" w:sz="0" w:space="0" w:color="auto"/>
            <w:right w:val="none" w:sz="0" w:space="0" w:color="auto"/>
          </w:divBdr>
        </w:div>
        <w:div w:id="1763336724">
          <w:marLeft w:val="0"/>
          <w:marRight w:val="0"/>
          <w:marTop w:val="0"/>
          <w:marBottom w:val="0"/>
          <w:divBdr>
            <w:top w:val="none" w:sz="0" w:space="0" w:color="auto"/>
            <w:left w:val="none" w:sz="0" w:space="0" w:color="auto"/>
            <w:bottom w:val="none" w:sz="0" w:space="0" w:color="auto"/>
            <w:right w:val="none" w:sz="0" w:space="0" w:color="auto"/>
          </w:divBdr>
        </w:div>
      </w:divsChild>
    </w:div>
    <w:div w:id="1111439340">
      <w:bodyDiv w:val="1"/>
      <w:marLeft w:val="0"/>
      <w:marRight w:val="0"/>
      <w:marTop w:val="0"/>
      <w:marBottom w:val="0"/>
      <w:divBdr>
        <w:top w:val="none" w:sz="0" w:space="0" w:color="auto"/>
        <w:left w:val="none" w:sz="0" w:space="0" w:color="auto"/>
        <w:bottom w:val="none" w:sz="0" w:space="0" w:color="auto"/>
        <w:right w:val="none" w:sz="0" w:space="0" w:color="auto"/>
      </w:divBdr>
    </w:div>
    <w:div w:id="1159927692">
      <w:bodyDiv w:val="1"/>
      <w:marLeft w:val="0"/>
      <w:marRight w:val="0"/>
      <w:marTop w:val="0"/>
      <w:marBottom w:val="0"/>
      <w:divBdr>
        <w:top w:val="none" w:sz="0" w:space="0" w:color="auto"/>
        <w:left w:val="none" w:sz="0" w:space="0" w:color="auto"/>
        <w:bottom w:val="none" w:sz="0" w:space="0" w:color="auto"/>
        <w:right w:val="none" w:sz="0" w:space="0" w:color="auto"/>
      </w:divBdr>
    </w:div>
    <w:div w:id="1169520648">
      <w:bodyDiv w:val="1"/>
      <w:marLeft w:val="0"/>
      <w:marRight w:val="0"/>
      <w:marTop w:val="0"/>
      <w:marBottom w:val="0"/>
      <w:divBdr>
        <w:top w:val="none" w:sz="0" w:space="0" w:color="auto"/>
        <w:left w:val="none" w:sz="0" w:space="0" w:color="auto"/>
        <w:bottom w:val="none" w:sz="0" w:space="0" w:color="auto"/>
        <w:right w:val="none" w:sz="0" w:space="0" w:color="auto"/>
      </w:divBdr>
    </w:div>
    <w:div w:id="1336302677">
      <w:bodyDiv w:val="1"/>
      <w:marLeft w:val="0"/>
      <w:marRight w:val="0"/>
      <w:marTop w:val="0"/>
      <w:marBottom w:val="0"/>
      <w:divBdr>
        <w:top w:val="none" w:sz="0" w:space="0" w:color="auto"/>
        <w:left w:val="none" w:sz="0" w:space="0" w:color="auto"/>
        <w:bottom w:val="none" w:sz="0" w:space="0" w:color="auto"/>
        <w:right w:val="none" w:sz="0" w:space="0" w:color="auto"/>
      </w:divBdr>
    </w:div>
    <w:div w:id="1336955405">
      <w:bodyDiv w:val="1"/>
      <w:marLeft w:val="0"/>
      <w:marRight w:val="0"/>
      <w:marTop w:val="0"/>
      <w:marBottom w:val="0"/>
      <w:divBdr>
        <w:top w:val="none" w:sz="0" w:space="0" w:color="auto"/>
        <w:left w:val="none" w:sz="0" w:space="0" w:color="auto"/>
        <w:bottom w:val="none" w:sz="0" w:space="0" w:color="auto"/>
        <w:right w:val="none" w:sz="0" w:space="0" w:color="auto"/>
      </w:divBdr>
    </w:div>
    <w:div w:id="1571039945">
      <w:bodyDiv w:val="1"/>
      <w:marLeft w:val="0"/>
      <w:marRight w:val="0"/>
      <w:marTop w:val="0"/>
      <w:marBottom w:val="0"/>
      <w:divBdr>
        <w:top w:val="none" w:sz="0" w:space="0" w:color="auto"/>
        <w:left w:val="none" w:sz="0" w:space="0" w:color="auto"/>
        <w:bottom w:val="none" w:sz="0" w:space="0" w:color="auto"/>
        <w:right w:val="none" w:sz="0" w:space="0" w:color="auto"/>
      </w:divBdr>
    </w:div>
    <w:div w:id="1747221982">
      <w:bodyDiv w:val="1"/>
      <w:marLeft w:val="0"/>
      <w:marRight w:val="0"/>
      <w:marTop w:val="0"/>
      <w:marBottom w:val="0"/>
      <w:divBdr>
        <w:top w:val="none" w:sz="0" w:space="0" w:color="auto"/>
        <w:left w:val="none" w:sz="0" w:space="0" w:color="auto"/>
        <w:bottom w:val="none" w:sz="0" w:space="0" w:color="auto"/>
        <w:right w:val="none" w:sz="0" w:space="0" w:color="auto"/>
      </w:divBdr>
    </w:div>
    <w:div w:id="1791775214">
      <w:bodyDiv w:val="1"/>
      <w:marLeft w:val="0"/>
      <w:marRight w:val="0"/>
      <w:marTop w:val="0"/>
      <w:marBottom w:val="0"/>
      <w:divBdr>
        <w:top w:val="none" w:sz="0" w:space="0" w:color="auto"/>
        <w:left w:val="none" w:sz="0" w:space="0" w:color="auto"/>
        <w:bottom w:val="none" w:sz="0" w:space="0" w:color="auto"/>
        <w:right w:val="none" w:sz="0" w:space="0" w:color="auto"/>
      </w:divBdr>
      <w:divsChild>
        <w:div w:id="652876064">
          <w:marLeft w:val="0"/>
          <w:marRight w:val="0"/>
          <w:marTop w:val="0"/>
          <w:marBottom w:val="0"/>
          <w:divBdr>
            <w:top w:val="none" w:sz="0" w:space="0" w:color="auto"/>
            <w:left w:val="none" w:sz="0" w:space="0" w:color="auto"/>
            <w:bottom w:val="none" w:sz="0" w:space="0" w:color="auto"/>
            <w:right w:val="none" w:sz="0" w:space="0" w:color="auto"/>
          </w:divBdr>
        </w:div>
        <w:div w:id="681203372">
          <w:marLeft w:val="0"/>
          <w:marRight w:val="0"/>
          <w:marTop w:val="0"/>
          <w:marBottom w:val="0"/>
          <w:divBdr>
            <w:top w:val="none" w:sz="0" w:space="0" w:color="auto"/>
            <w:left w:val="none" w:sz="0" w:space="0" w:color="auto"/>
            <w:bottom w:val="none" w:sz="0" w:space="0" w:color="auto"/>
            <w:right w:val="none" w:sz="0" w:space="0" w:color="auto"/>
          </w:divBdr>
        </w:div>
        <w:div w:id="1886939424">
          <w:marLeft w:val="0"/>
          <w:marRight w:val="0"/>
          <w:marTop w:val="0"/>
          <w:marBottom w:val="0"/>
          <w:divBdr>
            <w:top w:val="none" w:sz="0" w:space="0" w:color="auto"/>
            <w:left w:val="none" w:sz="0" w:space="0" w:color="auto"/>
            <w:bottom w:val="none" w:sz="0" w:space="0" w:color="auto"/>
            <w:right w:val="none" w:sz="0" w:space="0" w:color="auto"/>
          </w:divBdr>
        </w:div>
      </w:divsChild>
    </w:div>
    <w:div w:id="1796368879">
      <w:bodyDiv w:val="1"/>
      <w:marLeft w:val="0"/>
      <w:marRight w:val="0"/>
      <w:marTop w:val="0"/>
      <w:marBottom w:val="0"/>
      <w:divBdr>
        <w:top w:val="none" w:sz="0" w:space="0" w:color="auto"/>
        <w:left w:val="none" w:sz="0" w:space="0" w:color="auto"/>
        <w:bottom w:val="none" w:sz="0" w:space="0" w:color="auto"/>
        <w:right w:val="none" w:sz="0" w:space="0" w:color="auto"/>
      </w:divBdr>
    </w:div>
    <w:div w:id="1888714048">
      <w:bodyDiv w:val="1"/>
      <w:marLeft w:val="0"/>
      <w:marRight w:val="0"/>
      <w:marTop w:val="0"/>
      <w:marBottom w:val="0"/>
      <w:divBdr>
        <w:top w:val="none" w:sz="0" w:space="0" w:color="auto"/>
        <w:left w:val="none" w:sz="0" w:space="0" w:color="auto"/>
        <w:bottom w:val="none" w:sz="0" w:space="0" w:color="auto"/>
        <w:right w:val="none" w:sz="0" w:space="0" w:color="auto"/>
      </w:divBdr>
    </w:div>
    <w:div w:id="1928076851">
      <w:bodyDiv w:val="1"/>
      <w:marLeft w:val="0"/>
      <w:marRight w:val="0"/>
      <w:marTop w:val="0"/>
      <w:marBottom w:val="0"/>
      <w:divBdr>
        <w:top w:val="none" w:sz="0" w:space="0" w:color="auto"/>
        <w:left w:val="none" w:sz="0" w:space="0" w:color="auto"/>
        <w:bottom w:val="none" w:sz="0" w:space="0" w:color="auto"/>
        <w:right w:val="none" w:sz="0" w:space="0" w:color="auto"/>
      </w:divBdr>
    </w:div>
    <w:div w:id="1986004011">
      <w:bodyDiv w:val="1"/>
      <w:marLeft w:val="0"/>
      <w:marRight w:val="0"/>
      <w:marTop w:val="0"/>
      <w:marBottom w:val="0"/>
      <w:divBdr>
        <w:top w:val="none" w:sz="0" w:space="0" w:color="auto"/>
        <w:left w:val="none" w:sz="0" w:space="0" w:color="auto"/>
        <w:bottom w:val="none" w:sz="0" w:space="0" w:color="auto"/>
        <w:right w:val="none" w:sz="0" w:space="0" w:color="auto"/>
      </w:divBdr>
    </w:div>
    <w:div w:id="2021539249">
      <w:bodyDiv w:val="1"/>
      <w:marLeft w:val="0"/>
      <w:marRight w:val="0"/>
      <w:marTop w:val="0"/>
      <w:marBottom w:val="0"/>
      <w:divBdr>
        <w:top w:val="none" w:sz="0" w:space="0" w:color="auto"/>
        <w:left w:val="none" w:sz="0" w:space="0" w:color="auto"/>
        <w:bottom w:val="none" w:sz="0" w:space="0" w:color="auto"/>
        <w:right w:val="none" w:sz="0" w:space="0" w:color="auto"/>
      </w:divBdr>
    </w:div>
    <w:div w:id="2045055349">
      <w:bodyDiv w:val="1"/>
      <w:marLeft w:val="0"/>
      <w:marRight w:val="0"/>
      <w:marTop w:val="0"/>
      <w:marBottom w:val="0"/>
      <w:divBdr>
        <w:top w:val="none" w:sz="0" w:space="0" w:color="auto"/>
        <w:left w:val="none" w:sz="0" w:space="0" w:color="auto"/>
        <w:bottom w:val="none" w:sz="0" w:space="0" w:color="auto"/>
        <w:right w:val="none" w:sz="0" w:space="0" w:color="auto"/>
      </w:divBdr>
      <w:divsChild>
        <w:div w:id="788164315">
          <w:marLeft w:val="0"/>
          <w:marRight w:val="0"/>
          <w:marTop w:val="0"/>
          <w:marBottom w:val="0"/>
          <w:divBdr>
            <w:top w:val="none" w:sz="0" w:space="0" w:color="auto"/>
            <w:left w:val="none" w:sz="0" w:space="0" w:color="auto"/>
            <w:bottom w:val="none" w:sz="0" w:space="0" w:color="auto"/>
            <w:right w:val="none" w:sz="0" w:space="0" w:color="auto"/>
          </w:divBdr>
        </w:div>
        <w:div w:id="824512926">
          <w:marLeft w:val="0"/>
          <w:marRight w:val="0"/>
          <w:marTop w:val="0"/>
          <w:marBottom w:val="0"/>
          <w:divBdr>
            <w:top w:val="none" w:sz="0" w:space="0" w:color="auto"/>
            <w:left w:val="none" w:sz="0" w:space="0" w:color="auto"/>
            <w:bottom w:val="none" w:sz="0" w:space="0" w:color="auto"/>
            <w:right w:val="none" w:sz="0" w:space="0" w:color="auto"/>
          </w:divBdr>
        </w:div>
        <w:div w:id="1962804315">
          <w:marLeft w:val="0"/>
          <w:marRight w:val="0"/>
          <w:marTop w:val="0"/>
          <w:marBottom w:val="0"/>
          <w:divBdr>
            <w:top w:val="none" w:sz="0" w:space="0" w:color="auto"/>
            <w:left w:val="none" w:sz="0" w:space="0" w:color="auto"/>
            <w:bottom w:val="none" w:sz="0" w:space="0" w:color="auto"/>
            <w:right w:val="none" w:sz="0" w:space="0" w:color="auto"/>
          </w:divBdr>
        </w:div>
        <w:div w:id="211898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8585-92D9-4D99-865E-F46D5D23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8</Pages>
  <Words>11282</Words>
  <Characters>64309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75441</CharactersWithSpaces>
  <SharedDoc>false</SharedDoc>
  <HLinks>
    <vt:vector size="30" baseType="variant">
      <vt:variant>
        <vt:i4>2490375</vt:i4>
      </vt:variant>
      <vt:variant>
        <vt:i4>20</vt:i4>
      </vt:variant>
      <vt:variant>
        <vt:i4>0</vt:i4>
      </vt:variant>
      <vt:variant>
        <vt:i4>5</vt:i4>
      </vt:variant>
      <vt:variant>
        <vt:lpwstr>mailto:HUMANIST@NYVM.ORG</vt:lpwstr>
      </vt:variant>
      <vt:variant>
        <vt:lpwstr/>
      </vt:variant>
      <vt:variant>
        <vt:i4>8126496</vt:i4>
      </vt:variant>
      <vt:variant>
        <vt:i4>17</vt:i4>
      </vt:variant>
      <vt:variant>
        <vt:i4>0</vt:i4>
      </vt:variant>
      <vt:variant>
        <vt:i4>5</vt:i4>
      </vt:variant>
      <vt:variant>
        <vt:lpwstr>http://www.amdahl.com/doc/products/bsg/intra/infra/html</vt:lpwstr>
      </vt:variant>
      <vt:variant>
        <vt:lpwstr/>
      </vt:variant>
      <vt:variant>
        <vt:i4>983107</vt:i4>
      </vt:variant>
      <vt:variant>
        <vt:i4>14</vt:i4>
      </vt:variant>
      <vt:variant>
        <vt:i4>0</vt:i4>
      </vt:variant>
      <vt:variant>
        <vt:i4>5</vt:i4>
      </vt:variant>
      <vt:variant>
        <vt:lpwstr>http://home.process.com/Intranets/wp2.htp</vt:lpwstr>
      </vt:variant>
      <vt:variant>
        <vt:lpwstr/>
      </vt:variant>
      <vt:variant>
        <vt:i4>1310813</vt:i4>
      </vt:variant>
      <vt:variant>
        <vt:i4>11</vt:i4>
      </vt:variant>
      <vt:variant>
        <vt:i4>0</vt:i4>
      </vt:variant>
      <vt:variant>
        <vt:i4>5</vt:i4>
      </vt:variant>
      <vt:variant>
        <vt:lpwstr>http://www.halcyon.com/pub/journals/21ps03-vidmar</vt:lpwstr>
      </vt:variant>
      <vt:variant>
        <vt:lpwstr/>
      </vt:variant>
      <vt:variant>
        <vt:i4>2687077</vt:i4>
      </vt:variant>
      <vt:variant>
        <vt:i4>8</vt:i4>
      </vt:variant>
      <vt:variant>
        <vt:i4>0</vt:i4>
      </vt:variant>
      <vt:variant>
        <vt:i4>5</vt:i4>
      </vt:variant>
      <vt:variant>
        <vt:lpwstr>http://www.atm.com/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JPTK</dc:creator>
  <cp:keywords/>
  <cp:lastModifiedBy>Andian Ari</cp:lastModifiedBy>
  <cp:revision>96</cp:revision>
  <cp:lastPrinted>2020-04-03T11:33:00Z</cp:lastPrinted>
  <dcterms:created xsi:type="dcterms:W3CDTF">2020-10-10T14:02:00Z</dcterms:created>
  <dcterms:modified xsi:type="dcterms:W3CDTF">2020-10-11T13:54:00Z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http://csl.mendeley.com/styles/411175231/iop-454RI</vt:lpwstr>
  </property>
  <property fmtid="{D5CDD505-2E9C-101B-9397-08002B2CF9AE}" pid="13" name="Mendeley Recent Style Name 5_1">
    <vt:lpwstr>IOP AS Ahmar</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http://www.zotero.org/styles/vancouver-brackets</vt:lpwstr>
  </property>
  <property fmtid="{D5CDD505-2E9C-101B-9397-08002B2CF9AE}" pid="19" name="Mendeley Recent Style Name 8_1">
    <vt:lpwstr>Vancouver (brackets)</vt:lpwstr>
  </property>
  <property fmtid="{D5CDD505-2E9C-101B-9397-08002B2CF9AE}" pid="20" name="Mendeley Recent Style Id 9_1">
    <vt:lpwstr>http://www.zotero.org/styles/vancouver-brackets-only-year-no-issue</vt:lpwstr>
  </property>
  <property fmtid="{D5CDD505-2E9C-101B-9397-08002B2CF9AE}" pid="21" name="Mendeley Recent Style Name 9_1">
    <vt:lpwstr>Vancouver (brackets, only year in date, no issue numbers)</vt:lpwstr>
  </property>
  <property fmtid="{D5CDD505-2E9C-101B-9397-08002B2CF9AE}" pid="22" name="Mendeley Document_1">
    <vt:lpwstr>True</vt:lpwstr>
  </property>
  <property fmtid="{D5CDD505-2E9C-101B-9397-08002B2CF9AE}" pid="23" name="Mendeley Unique User Id_1">
    <vt:lpwstr>83fe05ef-e67f-313c-a3ce-6eae433024f7</vt:lpwstr>
  </property>
  <property fmtid="{D5CDD505-2E9C-101B-9397-08002B2CF9AE}" pid="24" name="Mendeley Citation Style_1">
    <vt:lpwstr>http://csl.mendeley.com/styles/411175231/iop-454RI</vt:lpwstr>
  </property>
</Properties>
</file>