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C7FD5" w14:textId="03D5A11C" w:rsidR="00664CB3" w:rsidRPr="00CC0F21" w:rsidRDefault="00B45856" w:rsidP="00CC0F21">
      <w:pPr>
        <w:spacing w:after="568"/>
        <w:rPr>
          <w:rFonts w:ascii="Times New Roman" w:eastAsia="Times New Roman" w:hAnsi="Times New Roman"/>
          <w:b/>
          <w:sz w:val="34"/>
          <w:szCs w:val="34"/>
          <w:lang w:val="en-GB" w:eastAsia="id-ID"/>
        </w:rPr>
      </w:pPr>
      <w:r>
        <w:rPr>
          <w:rFonts w:ascii="Times New Roman" w:eastAsia="Times New Roman" w:hAnsi="Times New Roman"/>
          <w:b/>
          <w:sz w:val="34"/>
          <w:szCs w:val="34"/>
          <w:lang w:val="en-GB" w:eastAsia="id-ID"/>
        </w:rPr>
        <w:t xml:space="preserve">Visual Validation of PLC Program using Virtual Simulator </w:t>
      </w:r>
    </w:p>
    <w:p w14:paraId="1430C95A" w14:textId="77777777" w:rsidR="00221E0E" w:rsidRPr="00221E0E" w:rsidRDefault="00221E0E" w:rsidP="00664CB3">
      <w:pPr>
        <w:widowControl w:val="0"/>
        <w:autoSpaceDE w:val="0"/>
        <w:autoSpaceDN w:val="0"/>
        <w:adjustRightInd w:val="0"/>
        <w:spacing w:before="29" w:after="0" w:line="240" w:lineRule="auto"/>
        <w:jc w:val="center"/>
        <w:rPr>
          <w:rFonts w:ascii="Arial" w:hAnsi="Arial" w:cs="Arial"/>
          <w:sz w:val="20"/>
          <w:szCs w:val="20"/>
          <w:lang w:val="en-US"/>
        </w:rPr>
      </w:pPr>
    </w:p>
    <w:p w14:paraId="2EA9334D" w14:textId="1618648D" w:rsidR="00CC0F21" w:rsidRPr="00924549" w:rsidRDefault="00B36A59" w:rsidP="00CC0F21">
      <w:pPr>
        <w:spacing w:after="0"/>
        <w:ind w:left="1418"/>
        <w:rPr>
          <w:rFonts w:ascii="Times New Roman" w:eastAsia="Times New Roman" w:hAnsi="Times New Roman"/>
          <w:vertAlign w:val="superscript"/>
          <w:lang w:eastAsia="id-ID"/>
        </w:rPr>
      </w:pPr>
      <w:r>
        <w:rPr>
          <w:rFonts w:ascii="Times New Roman" w:eastAsia="Times New Roman" w:hAnsi="Times New Roman"/>
          <w:b/>
          <w:lang w:val="en-GB" w:eastAsia="id-ID"/>
        </w:rPr>
        <w:t>R. Badarudin</w:t>
      </w:r>
      <w:r w:rsidR="00924549">
        <w:rPr>
          <w:rFonts w:ascii="Times New Roman" w:eastAsia="Times New Roman" w:hAnsi="Times New Roman"/>
          <w:b/>
          <w:vertAlign w:val="superscript"/>
          <w:lang w:val="en-GB" w:eastAsia="id-ID"/>
        </w:rPr>
        <w:t>1</w:t>
      </w:r>
      <w:r w:rsidRPr="00861F79">
        <w:rPr>
          <w:rFonts w:ascii="Times New Roman" w:eastAsia="Times New Roman" w:hAnsi="Times New Roman"/>
          <w:b/>
          <w:bCs/>
          <w:lang w:val="en-GB" w:eastAsia="id-ID"/>
        </w:rPr>
        <w:t>,</w:t>
      </w:r>
      <w:r>
        <w:rPr>
          <w:rFonts w:ascii="Times New Roman" w:eastAsia="Times New Roman" w:hAnsi="Times New Roman"/>
          <w:lang w:val="en-GB" w:eastAsia="id-ID"/>
        </w:rPr>
        <w:t xml:space="preserve"> </w:t>
      </w:r>
      <w:r>
        <w:rPr>
          <w:rFonts w:ascii="Times New Roman" w:eastAsia="Times New Roman" w:hAnsi="Times New Roman"/>
          <w:b/>
          <w:bCs/>
          <w:lang w:val="en-GB" w:eastAsia="id-ID"/>
        </w:rPr>
        <w:t>D. Hariyanto</w:t>
      </w:r>
      <w:r w:rsidR="00924549">
        <w:rPr>
          <w:rFonts w:ascii="Times New Roman" w:eastAsia="Times New Roman" w:hAnsi="Times New Roman"/>
          <w:b/>
          <w:bCs/>
          <w:vertAlign w:val="superscript"/>
          <w:lang w:val="en-GB" w:eastAsia="id-ID"/>
        </w:rPr>
        <w:t>2</w:t>
      </w:r>
    </w:p>
    <w:p w14:paraId="2C21CDE4" w14:textId="77777777" w:rsidR="00AD42C9" w:rsidRDefault="00AD42C9" w:rsidP="00CC0F21">
      <w:pPr>
        <w:spacing w:after="0"/>
        <w:ind w:left="1418"/>
        <w:rPr>
          <w:rFonts w:ascii="Times New Roman" w:eastAsia="Times New Roman" w:hAnsi="Times New Roman"/>
          <w:vertAlign w:val="superscript"/>
          <w:lang w:eastAsia="id-ID"/>
        </w:rPr>
      </w:pPr>
    </w:p>
    <w:p w14:paraId="27E47128" w14:textId="7347F025" w:rsidR="00CC0F21" w:rsidRPr="004D6E48" w:rsidRDefault="00924549" w:rsidP="00CC0F21">
      <w:pPr>
        <w:spacing w:after="0"/>
        <w:ind w:left="1418"/>
        <w:rPr>
          <w:rFonts w:ascii="Times New Roman" w:eastAsia="Times New Roman" w:hAnsi="Times New Roman"/>
          <w:lang w:val="en-GB" w:eastAsia="id-ID"/>
        </w:rPr>
      </w:pPr>
      <w:r>
        <w:rPr>
          <w:rFonts w:ascii="Times New Roman" w:eastAsia="Times New Roman" w:hAnsi="Times New Roman"/>
          <w:vertAlign w:val="superscript"/>
          <w:lang w:val="en-GB" w:eastAsia="id-ID"/>
        </w:rPr>
        <w:t xml:space="preserve">1,2 </w:t>
      </w:r>
      <w:r w:rsidR="00CC0F21" w:rsidRPr="004D6E48">
        <w:rPr>
          <w:rFonts w:ascii="Times New Roman" w:eastAsia="Times New Roman" w:hAnsi="Times New Roman"/>
          <w:lang w:val="en-GB" w:eastAsia="id-ID"/>
        </w:rPr>
        <w:t xml:space="preserve">Dept. of Electrical Engineering, Universitas Negeri Yogyakarta, Indonesia </w:t>
      </w:r>
    </w:p>
    <w:p w14:paraId="01D5D065" w14:textId="03B3B895" w:rsidR="00CC0F21" w:rsidRPr="004D6E48" w:rsidRDefault="00CC0F21" w:rsidP="00CC0F21">
      <w:pPr>
        <w:spacing w:after="0"/>
        <w:ind w:left="1418"/>
        <w:rPr>
          <w:rFonts w:ascii="Times New Roman" w:eastAsia="Times New Roman" w:hAnsi="Times New Roman"/>
          <w:lang w:val="en-GB" w:eastAsia="id-ID"/>
        </w:rPr>
      </w:pPr>
      <w:bookmarkStart w:id="0" w:name="_heading=h.gjdgxs" w:colFirst="0" w:colLast="0"/>
      <w:bookmarkEnd w:id="0"/>
    </w:p>
    <w:p w14:paraId="02A86366" w14:textId="77777777" w:rsidR="00CC0F21" w:rsidRPr="004346B2" w:rsidRDefault="00CC0F21" w:rsidP="00CC0F21">
      <w:pPr>
        <w:spacing w:after="0" w:line="240" w:lineRule="auto"/>
        <w:rPr>
          <w:rFonts w:ascii="Arial" w:eastAsia="Times New Roman" w:hAnsi="Arial" w:cs="Arial"/>
          <w:sz w:val="20"/>
          <w:szCs w:val="20"/>
          <w:lang w:eastAsia="id-ID"/>
        </w:rPr>
      </w:pPr>
    </w:p>
    <w:p w14:paraId="10F9F615" w14:textId="2018EED4" w:rsidR="00CC0F21" w:rsidRPr="00A70E47" w:rsidRDefault="00CC0F21" w:rsidP="00CC0F21">
      <w:pPr>
        <w:spacing w:after="568"/>
        <w:ind w:left="1418"/>
        <w:rPr>
          <w:rFonts w:ascii="Times New Roman" w:eastAsia="Times New Roman" w:hAnsi="Times New Roman"/>
        </w:rPr>
      </w:pPr>
      <w:r>
        <w:rPr>
          <w:rFonts w:ascii="Times New Roman" w:eastAsia="Times New Roman" w:hAnsi="Times New Roman"/>
        </w:rPr>
        <w:t xml:space="preserve">E-mail: </w:t>
      </w:r>
      <w:proofErr w:type="spellStart"/>
      <w:r w:rsidR="003D3F9E">
        <w:rPr>
          <w:rFonts w:ascii="Times New Roman" w:eastAsia="Times New Roman" w:hAnsi="Times New Roman"/>
          <w:lang w:val="en-US"/>
        </w:rPr>
        <w:t>r</w:t>
      </w:r>
      <w:r w:rsidR="00861F79">
        <w:rPr>
          <w:rFonts w:ascii="Times New Roman" w:eastAsia="Times New Roman" w:hAnsi="Times New Roman"/>
          <w:lang w:val="en-US"/>
        </w:rPr>
        <w:t>ohjai.badarudin</w:t>
      </w:r>
      <w:proofErr w:type="spellEnd"/>
      <w:r>
        <w:rPr>
          <w:rFonts w:ascii="Times New Roman" w:eastAsia="Times New Roman" w:hAnsi="Times New Roman"/>
        </w:rPr>
        <w:t>@uny.ac.id</w:t>
      </w:r>
    </w:p>
    <w:p w14:paraId="60624CAD" w14:textId="48F62F80" w:rsidR="007F443D" w:rsidRPr="00FB4C8E" w:rsidRDefault="007F443D" w:rsidP="00FB4C8E">
      <w:pPr>
        <w:spacing w:after="568"/>
        <w:ind w:left="1418"/>
        <w:jc w:val="both"/>
        <w:rPr>
          <w:rFonts w:ascii="Times New Roman" w:eastAsia="Times New Roman" w:hAnsi="Times New Roman"/>
          <w:sz w:val="20"/>
          <w:szCs w:val="20"/>
          <w:lang w:val="en-GB" w:eastAsia="id-ID"/>
        </w:rPr>
      </w:pPr>
      <w:r w:rsidRPr="00FB4C8E">
        <w:rPr>
          <w:rFonts w:ascii="Times New Roman" w:eastAsia="Times New Roman" w:hAnsi="Times New Roman"/>
          <w:b/>
          <w:sz w:val="20"/>
          <w:szCs w:val="20"/>
          <w:lang w:val="en-GB" w:eastAsia="id-ID"/>
        </w:rPr>
        <w:t>Abstract</w:t>
      </w:r>
      <w:r w:rsidR="00FB4C8E">
        <w:rPr>
          <w:rFonts w:ascii="Times New Roman" w:eastAsia="Times New Roman" w:hAnsi="Times New Roman"/>
          <w:b/>
          <w:sz w:val="20"/>
          <w:szCs w:val="20"/>
          <w:lang w:eastAsia="id-ID"/>
        </w:rPr>
        <w:t xml:space="preserve">. </w:t>
      </w:r>
      <w:r w:rsidR="00F85249" w:rsidRPr="00F85249">
        <w:rPr>
          <w:rFonts w:ascii="Times New Roman" w:eastAsia="Times New Roman" w:hAnsi="Times New Roman"/>
          <w:sz w:val="20"/>
          <w:szCs w:val="20"/>
          <w:lang w:val="en-GB" w:eastAsia="id-ID"/>
        </w:rPr>
        <w:t xml:space="preserve">This article discusses the programmable access interface between visual studio and the Siemens PLC simulator (S7-PLCSim). The communication interface adopts S7-ProSim COM object control. By using the S7-Prosim, </w:t>
      </w:r>
      <w:r w:rsidR="001E5021">
        <w:rPr>
          <w:rFonts w:ascii="Times New Roman" w:eastAsia="Times New Roman" w:hAnsi="Times New Roman"/>
          <w:sz w:val="20"/>
          <w:szCs w:val="20"/>
          <w:lang w:val="en-GB" w:eastAsia="id-ID"/>
        </w:rPr>
        <w:t>we</w:t>
      </w:r>
      <w:r w:rsidR="00F85249" w:rsidRPr="00F85249">
        <w:rPr>
          <w:rFonts w:ascii="Times New Roman" w:eastAsia="Times New Roman" w:hAnsi="Times New Roman"/>
          <w:sz w:val="20"/>
          <w:szCs w:val="20"/>
          <w:lang w:val="en-GB" w:eastAsia="id-ID"/>
        </w:rPr>
        <w:t xml:space="preserve"> can write Microsoft Visual Studio-based software application code to change the PLC input </w:t>
      </w:r>
      <w:r w:rsidR="00BC45AB">
        <w:rPr>
          <w:rFonts w:ascii="Times New Roman" w:eastAsia="Times New Roman" w:hAnsi="Times New Roman"/>
          <w:sz w:val="20"/>
          <w:szCs w:val="20"/>
          <w:lang w:val="en-GB" w:eastAsia="id-ID"/>
        </w:rPr>
        <w:t>value</w:t>
      </w:r>
      <w:r w:rsidR="00F85249" w:rsidRPr="00F85249">
        <w:rPr>
          <w:rFonts w:ascii="Times New Roman" w:eastAsia="Times New Roman" w:hAnsi="Times New Roman"/>
          <w:sz w:val="20"/>
          <w:szCs w:val="20"/>
          <w:lang w:val="en-GB" w:eastAsia="id-ID"/>
        </w:rPr>
        <w:t>, read the PLC output</w:t>
      </w:r>
      <w:r w:rsidR="00BC45AB">
        <w:rPr>
          <w:rFonts w:ascii="Times New Roman" w:eastAsia="Times New Roman" w:hAnsi="Times New Roman"/>
          <w:sz w:val="20"/>
          <w:szCs w:val="20"/>
          <w:lang w:val="en-GB" w:eastAsia="id-ID"/>
        </w:rPr>
        <w:t xml:space="preserve"> value</w:t>
      </w:r>
      <w:r w:rsidR="00F85249" w:rsidRPr="00F85249">
        <w:rPr>
          <w:rFonts w:ascii="Times New Roman" w:eastAsia="Times New Roman" w:hAnsi="Times New Roman"/>
          <w:sz w:val="20"/>
          <w:szCs w:val="20"/>
          <w:lang w:val="en-GB" w:eastAsia="id-ID"/>
        </w:rPr>
        <w:t>, change the position of the PLC control mode switch, and other controller tasks. Visual studio-based virtual mode</w:t>
      </w:r>
      <w:r w:rsidR="003D3F9E">
        <w:rPr>
          <w:rFonts w:ascii="Times New Roman" w:eastAsia="Times New Roman" w:hAnsi="Times New Roman"/>
          <w:sz w:val="20"/>
          <w:szCs w:val="20"/>
          <w:lang w:val="en-GB" w:eastAsia="id-ID"/>
        </w:rPr>
        <w:t>l</w:t>
      </w:r>
      <w:r w:rsidR="00F85249" w:rsidRPr="00F85249">
        <w:rPr>
          <w:rFonts w:ascii="Times New Roman" w:eastAsia="Times New Roman" w:hAnsi="Times New Roman"/>
          <w:sz w:val="20"/>
          <w:szCs w:val="20"/>
          <w:lang w:val="en-GB" w:eastAsia="id-ID"/>
        </w:rPr>
        <w:t xml:space="preserve">ling software applications can be used to validate PLC programs in real time. So that virtual lab-based PLC program validation is possible to develop based on Microsoft Visual Studio with a PLC interface using the S7-ProSim </w:t>
      </w:r>
      <w:r w:rsidR="003D3F9E" w:rsidRPr="00F85249">
        <w:rPr>
          <w:rFonts w:ascii="Times New Roman" w:eastAsia="Times New Roman" w:hAnsi="Times New Roman"/>
          <w:sz w:val="20"/>
          <w:szCs w:val="20"/>
          <w:lang w:val="en-GB" w:eastAsia="id-ID"/>
        </w:rPr>
        <w:t xml:space="preserve">COM </w:t>
      </w:r>
      <w:r w:rsidR="00F85249" w:rsidRPr="00F85249">
        <w:rPr>
          <w:rFonts w:ascii="Times New Roman" w:eastAsia="Times New Roman" w:hAnsi="Times New Roman"/>
          <w:sz w:val="20"/>
          <w:szCs w:val="20"/>
          <w:lang w:val="en-GB" w:eastAsia="id-ID"/>
        </w:rPr>
        <w:t>object.</w:t>
      </w:r>
    </w:p>
    <w:p w14:paraId="36248540" w14:textId="29D4AF0F" w:rsidR="002F3069" w:rsidRPr="00FB4C8E" w:rsidRDefault="002F3069" w:rsidP="00FB4C8E">
      <w:pPr>
        <w:spacing w:after="568"/>
        <w:ind w:left="1418"/>
        <w:rPr>
          <w:rFonts w:ascii="Times New Roman" w:eastAsia="Times New Roman" w:hAnsi="Times New Roman"/>
        </w:rPr>
      </w:pPr>
      <w:r w:rsidRPr="00FB4C8E">
        <w:rPr>
          <w:rFonts w:ascii="Times New Roman" w:eastAsia="Times New Roman" w:hAnsi="Times New Roman"/>
        </w:rPr>
        <w:t>Keyword :</w:t>
      </w:r>
      <w:r w:rsidR="00BC45AB">
        <w:rPr>
          <w:rFonts w:ascii="Times New Roman" w:eastAsia="Times New Roman" w:hAnsi="Times New Roman"/>
          <w:b/>
          <w:bCs/>
          <w:lang w:val="en-US"/>
        </w:rPr>
        <w:t xml:space="preserve"> </w:t>
      </w:r>
      <w:r w:rsidR="00BC45AB">
        <w:rPr>
          <w:rFonts w:ascii="Times New Roman" w:eastAsia="Times New Roman" w:hAnsi="Times New Roman"/>
          <w:lang w:val="en-US"/>
        </w:rPr>
        <w:t>plc, s7prosim, simulator</w:t>
      </w:r>
    </w:p>
    <w:p w14:paraId="3218A7F1" w14:textId="77777777" w:rsidR="00221E0E" w:rsidRDefault="00221E0E" w:rsidP="00221E0E">
      <w:pPr>
        <w:spacing w:line="240" w:lineRule="auto"/>
        <w:rPr>
          <w:rFonts w:ascii="Arial" w:hAnsi="Arial" w:cs="Arial"/>
          <w:b/>
          <w:sz w:val="20"/>
          <w:szCs w:val="20"/>
          <w:lang w:val="en-US"/>
        </w:rPr>
      </w:pPr>
    </w:p>
    <w:p w14:paraId="76EF8B29" w14:textId="77777777" w:rsidR="00895ECA" w:rsidRPr="002F3069" w:rsidRDefault="004A219C" w:rsidP="00FB4C8E">
      <w:pPr>
        <w:numPr>
          <w:ilvl w:val="0"/>
          <w:numId w:val="5"/>
        </w:numPr>
        <w:pBdr>
          <w:top w:val="nil"/>
          <w:left w:val="nil"/>
          <w:bottom w:val="nil"/>
          <w:right w:val="nil"/>
          <w:between w:val="nil"/>
        </w:pBdr>
        <w:spacing w:after="240"/>
        <w:ind w:left="284" w:hanging="284"/>
        <w:rPr>
          <w:rFonts w:ascii="Arial" w:hAnsi="Arial" w:cs="Arial"/>
          <w:b/>
          <w:sz w:val="20"/>
          <w:szCs w:val="20"/>
        </w:rPr>
      </w:pPr>
      <w:r w:rsidRPr="00FB4C8E">
        <w:rPr>
          <w:rFonts w:ascii="Times New Roman" w:eastAsia="Times New Roman" w:hAnsi="Times New Roman"/>
          <w:b/>
          <w:color w:val="000000"/>
          <w:lang w:val="en-GB" w:eastAsia="id-ID"/>
        </w:rPr>
        <w:t>Introduction</w:t>
      </w:r>
    </w:p>
    <w:p w14:paraId="2E9A5C6F" w14:textId="6C5D46A1" w:rsidR="00102DEA" w:rsidRDefault="00102DEA" w:rsidP="00FB4C8E">
      <w:pPr>
        <w:pBdr>
          <w:top w:val="nil"/>
          <w:left w:val="nil"/>
          <w:bottom w:val="nil"/>
          <w:right w:val="nil"/>
          <w:between w:val="nil"/>
        </w:pBdr>
        <w:tabs>
          <w:tab w:val="left" w:pos="567"/>
        </w:tabs>
        <w:spacing w:after="0" w:line="240" w:lineRule="auto"/>
        <w:jc w:val="both"/>
        <w:rPr>
          <w:rFonts w:ascii="Times New Roman" w:eastAsia="Times New Roman" w:hAnsi="Times New Roman"/>
          <w:color w:val="000000"/>
          <w:lang w:val="en-GB" w:eastAsia="id-ID"/>
        </w:rPr>
      </w:pPr>
      <w:r w:rsidRPr="00102DEA">
        <w:rPr>
          <w:rFonts w:ascii="Times New Roman" w:eastAsia="Times New Roman" w:hAnsi="Times New Roman"/>
          <w:color w:val="000000"/>
          <w:lang w:val="en-GB" w:eastAsia="id-ID"/>
        </w:rPr>
        <w:t xml:space="preserve">During the Covid-19 pandemic, hands-on learning was impossible. Learning during the Covid-19 pandemic was carried out online through a digital platform. One of the most important factors in the vocational learning process is the practice of skills [1]. The right media and appropriate learning methods must be applied to support the skills of students. Remote practical learning requires virtual tools used to validate </w:t>
      </w:r>
      <w:r>
        <w:rPr>
          <w:rFonts w:ascii="Times New Roman" w:eastAsia="Times New Roman" w:hAnsi="Times New Roman"/>
          <w:color w:val="000000"/>
          <w:lang w:val="en-GB" w:eastAsia="id-ID"/>
        </w:rPr>
        <w:t>the students home works</w:t>
      </w:r>
      <w:r w:rsidRPr="00102DEA">
        <w:rPr>
          <w:rFonts w:ascii="Times New Roman" w:eastAsia="Times New Roman" w:hAnsi="Times New Roman"/>
          <w:color w:val="000000"/>
          <w:lang w:val="en-GB" w:eastAsia="id-ID"/>
        </w:rPr>
        <w:t>.</w:t>
      </w:r>
      <w:r w:rsidR="00F36E92">
        <w:rPr>
          <w:rFonts w:ascii="Times New Roman" w:eastAsia="Times New Roman" w:hAnsi="Times New Roman"/>
          <w:color w:val="000000"/>
          <w:lang w:val="en-GB" w:eastAsia="id-ID"/>
        </w:rPr>
        <w:t xml:space="preserve"> </w:t>
      </w:r>
      <w:r w:rsidRPr="00102DEA">
        <w:rPr>
          <w:rFonts w:ascii="Times New Roman" w:eastAsia="Times New Roman" w:hAnsi="Times New Roman"/>
          <w:color w:val="000000"/>
          <w:lang w:val="en-GB" w:eastAsia="id-ID"/>
        </w:rPr>
        <w:t>PLC programming training can be carried out by simulation using a virtual environment. Programming logic planning, program checking, and sample program modification can easily be done based on virtual environment [2]. Simple PLC program validation can also be performed using the simulation tools provided by the PLC programming software without being connected to the PLC hardware. Several types of PLC programming tools are equipped with simulation menus.</w:t>
      </w:r>
    </w:p>
    <w:p w14:paraId="660DD0B1" w14:textId="57A4EDA7" w:rsidR="00102DEA" w:rsidRDefault="00102DEA" w:rsidP="00FB4C8E">
      <w:pPr>
        <w:pBdr>
          <w:top w:val="nil"/>
          <w:left w:val="nil"/>
          <w:bottom w:val="nil"/>
          <w:right w:val="nil"/>
          <w:between w:val="nil"/>
        </w:pBdr>
        <w:tabs>
          <w:tab w:val="left" w:pos="567"/>
        </w:tabs>
        <w:spacing w:after="0" w:line="240" w:lineRule="auto"/>
        <w:jc w:val="both"/>
        <w:rPr>
          <w:rFonts w:ascii="Times New Roman" w:eastAsia="Times New Roman" w:hAnsi="Times New Roman"/>
          <w:color w:val="000000"/>
          <w:lang w:val="en-GB" w:eastAsia="id-ID"/>
        </w:rPr>
      </w:pPr>
      <w:r w:rsidRPr="00102DEA">
        <w:rPr>
          <w:rFonts w:ascii="Times New Roman" w:eastAsia="Times New Roman" w:hAnsi="Times New Roman"/>
          <w:color w:val="000000"/>
          <w:lang w:val="en-GB" w:eastAsia="id-ID"/>
        </w:rPr>
        <w:t>This paper presents the solution of validation plc program using visual simulation hardware. Simulation hardware has been development using windows form development software. Using 2D graphic simulation software, this plant can movement based on commands from PLC output and the sensor will activate automatically when it is triggered and for the push button will be activated manually by mouse click event.</w:t>
      </w:r>
      <w:r w:rsidR="00F36E92">
        <w:rPr>
          <w:rFonts w:ascii="Times New Roman" w:eastAsia="Times New Roman" w:hAnsi="Times New Roman"/>
          <w:color w:val="000000"/>
          <w:lang w:val="en-GB" w:eastAsia="id-ID"/>
        </w:rPr>
        <w:t xml:space="preserve"> </w:t>
      </w:r>
      <w:r w:rsidR="00F36E92" w:rsidRPr="00F36E92">
        <w:rPr>
          <w:rFonts w:ascii="Times New Roman" w:eastAsia="Times New Roman" w:hAnsi="Times New Roman"/>
          <w:color w:val="000000"/>
          <w:lang w:val="en-GB" w:eastAsia="id-ID"/>
        </w:rPr>
        <w:t>S7-PLCSim is a PLC simulator tool for validating Siemens PLC programs without connecting to Siemens PLC hardware</w:t>
      </w:r>
      <w:r w:rsidR="003D3F9E">
        <w:rPr>
          <w:rFonts w:ascii="Times New Roman" w:eastAsia="Times New Roman" w:hAnsi="Times New Roman"/>
          <w:color w:val="000000"/>
          <w:lang w:val="en-GB" w:eastAsia="id-ID"/>
        </w:rPr>
        <w:t xml:space="preserve"> [3]</w:t>
      </w:r>
      <w:r w:rsidR="00F36E92" w:rsidRPr="00F36E92">
        <w:rPr>
          <w:rFonts w:ascii="Times New Roman" w:eastAsia="Times New Roman" w:hAnsi="Times New Roman"/>
          <w:color w:val="000000"/>
          <w:lang w:val="en-GB" w:eastAsia="id-ID"/>
        </w:rPr>
        <w:t>.</w:t>
      </w:r>
      <w:r w:rsidR="00F36E92">
        <w:rPr>
          <w:rFonts w:ascii="Times New Roman" w:eastAsia="Times New Roman" w:hAnsi="Times New Roman"/>
          <w:color w:val="000000"/>
          <w:lang w:val="en-GB" w:eastAsia="id-ID"/>
        </w:rPr>
        <w:t xml:space="preserve"> </w:t>
      </w:r>
      <w:r w:rsidR="00F36E92" w:rsidRPr="00F36E92">
        <w:rPr>
          <w:rFonts w:ascii="Times New Roman" w:eastAsia="Times New Roman" w:hAnsi="Times New Roman"/>
          <w:color w:val="000000"/>
          <w:lang w:val="en-GB" w:eastAsia="id-ID"/>
        </w:rPr>
        <w:t>S7-PLCSim provides a simple interface of displaying CPU operating modes and changeable control variables, such as input and output variables. Simple PLC programming may be solved using the S7-PLCSim interface, there are several complex PLC programming experiments where program validation using S7-PLCSim is no longer possible. Program validation is carried out with the real hardware and using similar plant hardware according to the program being made. This condition requires materials that are very expensive and also take up a lot of space [</w:t>
      </w:r>
      <w:r w:rsidR="003D3F9E">
        <w:rPr>
          <w:rFonts w:ascii="Times New Roman" w:eastAsia="Times New Roman" w:hAnsi="Times New Roman"/>
          <w:color w:val="000000"/>
          <w:lang w:val="en-GB" w:eastAsia="id-ID"/>
        </w:rPr>
        <w:t>4</w:t>
      </w:r>
      <w:r w:rsidR="00F36E92" w:rsidRPr="00F36E92">
        <w:rPr>
          <w:rFonts w:ascii="Times New Roman" w:eastAsia="Times New Roman" w:hAnsi="Times New Roman"/>
          <w:color w:val="000000"/>
          <w:lang w:val="en-GB" w:eastAsia="id-ID"/>
        </w:rPr>
        <w:t>].</w:t>
      </w:r>
    </w:p>
    <w:p w14:paraId="63DDA0DA" w14:textId="27DEB870" w:rsidR="003723A1" w:rsidRDefault="003723A1" w:rsidP="00FB4C8E">
      <w:pPr>
        <w:pBdr>
          <w:top w:val="nil"/>
          <w:left w:val="nil"/>
          <w:bottom w:val="nil"/>
          <w:right w:val="nil"/>
          <w:between w:val="nil"/>
        </w:pBdr>
        <w:tabs>
          <w:tab w:val="left" w:pos="567"/>
        </w:tabs>
        <w:spacing w:after="0" w:line="240" w:lineRule="auto"/>
        <w:jc w:val="both"/>
        <w:rPr>
          <w:rFonts w:ascii="Times New Roman" w:eastAsia="Times New Roman" w:hAnsi="Times New Roman"/>
          <w:color w:val="000000"/>
          <w:lang w:val="en-GB" w:eastAsia="id-ID"/>
        </w:rPr>
      </w:pPr>
      <w:r w:rsidRPr="003723A1">
        <w:rPr>
          <w:rFonts w:ascii="Times New Roman" w:eastAsia="Times New Roman" w:hAnsi="Times New Roman"/>
          <w:color w:val="000000"/>
          <w:lang w:val="en-GB" w:eastAsia="id-ID"/>
        </w:rPr>
        <w:lastRenderedPageBreak/>
        <w:t>PLC program validation techniques with virtual plant-based simulations are increasingly developing and becoming the latest trend. One of the advantages of the virtual plant model is simplicity, ease of mode</w:t>
      </w:r>
      <w:r>
        <w:rPr>
          <w:rFonts w:ascii="Times New Roman" w:eastAsia="Times New Roman" w:hAnsi="Times New Roman"/>
          <w:color w:val="000000"/>
          <w:lang w:val="en-GB" w:eastAsia="id-ID"/>
        </w:rPr>
        <w:t>l</w:t>
      </w:r>
      <w:r w:rsidRPr="003723A1">
        <w:rPr>
          <w:rFonts w:ascii="Times New Roman" w:eastAsia="Times New Roman" w:hAnsi="Times New Roman"/>
          <w:color w:val="000000"/>
          <w:lang w:val="en-GB" w:eastAsia="id-ID"/>
        </w:rPr>
        <w:t>ling, easy model changes and easy to do with other software such as PLC software and 2D or 3D graphical simulation software [</w:t>
      </w:r>
      <w:r w:rsidR="003D3F9E">
        <w:rPr>
          <w:rFonts w:ascii="Times New Roman" w:eastAsia="Times New Roman" w:hAnsi="Times New Roman"/>
          <w:color w:val="000000"/>
          <w:lang w:val="en-GB" w:eastAsia="id-ID"/>
        </w:rPr>
        <w:t>5</w:t>
      </w:r>
      <w:r w:rsidRPr="003723A1">
        <w:rPr>
          <w:rFonts w:ascii="Times New Roman" w:eastAsia="Times New Roman" w:hAnsi="Times New Roman"/>
          <w:color w:val="000000"/>
          <w:lang w:val="en-GB" w:eastAsia="id-ID"/>
        </w:rPr>
        <w:t>]. So that the development of a virtual plant based on visual studio graphic design with PLC-based control can be realized with the S7-Prosim and S7-PLCSim object COM interfaces.</w:t>
      </w:r>
      <w:r w:rsidR="00DE22B1">
        <w:rPr>
          <w:rFonts w:ascii="Times New Roman" w:eastAsia="Times New Roman" w:hAnsi="Times New Roman"/>
          <w:color w:val="000000"/>
          <w:lang w:val="en-GB" w:eastAsia="id-ID"/>
        </w:rPr>
        <w:t xml:space="preserve"> </w:t>
      </w:r>
      <w:r w:rsidR="00DE22B1" w:rsidRPr="00DE22B1">
        <w:rPr>
          <w:rFonts w:ascii="Times New Roman" w:eastAsia="Times New Roman" w:hAnsi="Times New Roman"/>
          <w:color w:val="000000"/>
          <w:lang w:val="en-GB" w:eastAsia="id-ID"/>
        </w:rPr>
        <w:t>The simulation is fully executed on a PC device or a Siemens PLC programming. S7-PLCSim can be used to simulate Siemens PLC programs for S7-300, S7-400, and WinCC controllers. S7-PLCSim provides a simple interface to the Siemens PLC user program for monitoring and modifying different objects such as input and output variables. S7-PLCSim provides an interface for graphic design to view and modify program variables, run S7-PLCSim programs in single or continuous scanning mode, and change the operation mode of the simulation controller. S7-PLCSim also includes a COM object called S7-ProSim which provides programmable access to S7-PLCSim. With the S7-ProSim, we can write windows form-based software application code to perform tasks such as changing input or output variables, the position of the key switch mode of the S7-PLCSim, running control programs in single</w:t>
      </w:r>
      <w:r w:rsidR="00342A14">
        <w:rPr>
          <w:rFonts w:ascii="Times New Roman" w:eastAsia="Times New Roman" w:hAnsi="Times New Roman"/>
          <w:color w:val="000000"/>
          <w:lang w:val="en-GB" w:eastAsia="id-ID"/>
        </w:rPr>
        <w:t xml:space="preserve"> </w:t>
      </w:r>
      <w:r w:rsidR="00DE22B1" w:rsidRPr="00DE22B1">
        <w:rPr>
          <w:rFonts w:ascii="Times New Roman" w:eastAsia="Times New Roman" w:hAnsi="Times New Roman"/>
          <w:color w:val="000000"/>
          <w:lang w:val="en-GB" w:eastAsia="id-ID"/>
        </w:rPr>
        <w:t xml:space="preserve">scan mode, reading or writing values of controller values, and many </w:t>
      </w:r>
      <w:r w:rsidR="00DE22B1">
        <w:rPr>
          <w:rFonts w:ascii="Times New Roman" w:eastAsia="Times New Roman" w:hAnsi="Times New Roman"/>
          <w:color w:val="000000"/>
          <w:lang w:val="en-GB" w:eastAsia="id-ID"/>
        </w:rPr>
        <w:t>more</w:t>
      </w:r>
      <w:r w:rsidR="003D3F9E">
        <w:rPr>
          <w:rFonts w:ascii="Times New Roman" w:eastAsia="Times New Roman" w:hAnsi="Times New Roman"/>
          <w:color w:val="000000"/>
          <w:lang w:val="en-GB" w:eastAsia="id-ID"/>
        </w:rPr>
        <w:t xml:space="preserve"> [6] [7]</w:t>
      </w:r>
      <w:r w:rsidR="00050876">
        <w:rPr>
          <w:rFonts w:ascii="Times New Roman" w:eastAsia="Times New Roman" w:hAnsi="Times New Roman"/>
          <w:color w:val="000000"/>
          <w:lang w:val="en-GB" w:eastAsia="id-ID"/>
        </w:rPr>
        <w:t>[8]</w:t>
      </w:r>
      <w:r w:rsidR="00DE22B1" w:rsidRPr="00DE22B1">
        <w:rPr>
          <w:rFonts w:ascii="Times New Roman" w:eastAsia="Times New Roman" w:hAnsi="Times New Roman"/>
          <w:color w:val="000000"/>
          <w:lang w:val="en-GB" w:eastAsia="id-ID"/>
        </w:rPr>
        <w:t>.</w:t>
      </w:r>
      <w:r w:rsidR="003D3F9E">
        <w:rPr>
          <w:rFonts w:ascii="Times New Roman" w:eastAsia="Times New Roman" w:hAnsi="Times New Roman"/>
          <w:color w:val="000000"/>
          <w:lang w:val="en-GB" w:eastAsia="id-ID"/>
        </w:rPr>
        <w:t xml:space="preserve"> </w:t>
      </w:r>
      <w:r w:rsidR="003D3F9E" w:rsidRPr="003D3F9E">
        <w:rPr>
          <w:rFonts w:ascii="Times New Roman" w:eastAsia="Times New Roman" w:hAnsi="Times New Roman"/>
          <w:color w:val="000000"/>
          <w:lang w:val="en-GB" w:eastAsia="id-ID"/>
        </w:rPr>
        <w:t>S7-ProSim Com Object can be linked to a visual</w:t>
      </w:r>
      <w:r w:rsidR="00050876">
        <w:rPr>
          <w:rFonts w:ascii="Times New Roman" w:eastAsia="Times New Roman" w:hAnsi="Times New Roman"/>
          <w:color w:val="000000"/>
          <w:lang w:val="en-GB" w:eastAsia="id-ID"/>
        </w:rPr>
        <w:t>-</w:t>
      </w:r>
      <w:r w:rsidR="003D3F9E" w:rsidRPr="003D3F9E">
        <w:rPr>
          <w:rFonts w:ascii="Times New Roman" w:eastAsia="Times New Roman" w:hAnsi="Times New Roman"/>
          <w:color w:val="000000"/>
          <w:lang w:val="en-GB" w:eastAsia="id-ID"/>
        </w:rPr>
        <w:t>studi</w:t>
      </w:r>
      <w:r w:rsidR="00050876">
        <w:rPr>
          <w:rFonts w:ascii="Times New Roman" w:eastAsia="Times New Roman" w:hAnsi="Times New Roman"/>
          <w:color w:val="000000"/>
          <w:lang w:val="en-GB" w:eastAsia="id-ID"/>
        </w:rPr>
        <w:t xml:space="preserve">o </w:t>
      </w:r>
      <w:r w:rsidR="003D3F9E" w:rsidRPr="003D3F9E">
        <w:rPr>
          <w:rFonts w:ascii="Times New Roman" w:eastAsia="Times New Roman" w:hAnsi="Times New Roman"/>
          <w:color w:val="000000"/>
          <w:lang w:val="en-GB" w:eastAsia="id-ID"/>
        </w:rPr>
        <w:t>based windows form application using a specific programming code. The windows form application in visual basic can be used to change PLC input variables or read PLC output variables. S7-ProSim is used for two-way communication interface between windows form application in visual studio and S7-PLCSim simulator device.</w:t>
      </w:r>
    </w:p>
    <w:p w14:paraId="22BEB71F" w14:textId="0983E340" w:rsidR="00F36E92" w:rsidRDefault="00F36E92" w:rsidP="00FB4C8E">
      <w:pPr>
        <w:pBdr>
          <w:top w:val="nil"/>
          <w:left w:val="nil"/>
          <w:bottom w:val="nil"/>
          <w:right w:val="nil"/>
          <w:between w:val="nil"/>
        </w:pBdr>
        <w:tabs>
          <w:tab w:val="left" w:pos="567"/>
        </w:tabs>
        <w:spacing w:after="0" w:line="240" w:lineRule="auto"/>
        <w:jc w:val="both"/>
        <w:rPr>
          <w:rFonts w:ascii="Times New Roman" w:eastAsia="Times New Roman" w:hAnsi="Times New Roman"/>
          <w:color w:val="000000"/>
          <w:lang w:val="en-GB" w:eastAsia="id-ID"/>
        </w:rPr>
      </w:pPr>
    </w:p>
    <w:p w14:paraId="5FB9F572" w14:textId="1851B745" w:rsidR="0048106E" w:rsidRPr="007C7B5E" w:rsidRDefault="006A3CE9" w:rsidP="00FB4C8E">
      <w:pPr>
        <w:numPr>
          <w:ilvl w:val="0"/>
          <w:numId w:val="5"/>
        </w:numPr>
        <w:pBdr>
          <w:top w:val="nil"/>
          <w:left w:val="nil"/>
          <w:bottom w:val="nil"/>
          <w:right w:val="nil"/>
          <w:between w:val="nil"/>
        </w:pBdr>
        <w:spacing w:after="240"/>
        <w:ind w:left="284" w:hanging="284"/>
        <w:rPr>
          <w:rFonts w:ascii="Arial" w:hAnsi="Arial" w:cs="Arial"/>
          <w:b/>
          <w:sz w:val="20"/>
          <w:szCs w:val="20"/>
        </w:rPr>
      </w:pPr>
      <w:r w:rsidRPr="00FB4C8E">
        <w:rPr>
          <w:rFonts w:ascii="Times New Roman" w:eastAsia="Times New Roman" w:hAnsi="Times New Roman"/>
          <w:b/>
          <w:color w:val="000000"/>
          <w:lang w:val="en-GB" w:eastAsia="id-ID"/>
        </w:rPr>
        <w:t>P</w:t>
      </w:r>
      <w:r w:rsidR="00342A14">
        <w:rPr>
          <w:rFonts w:ascii="Times New Roman" w:eastAsia="Times New Roman" w:hAnsi="Times New Roman"/>
          <w:b/>
          <w:color w:val="000000"/>
          <w:lang w:val="en-GB" w:eastAsia="id-ID"/>
        </w:rPr>
        <w:t>roposed System</w:t>
      </w:r>
    </w:p>
    <w:p w14:paraId="36E2451B" w14:textId="2C04BC7B" w:rsidR="003C6193" w:rsidRDefault="00342A14" w:rsidP="003C6193">
      <w:pPr>
        <w:pBdr>
          <w:top w:val="nil"/>
          <w:left w:val="nil"/>
          <w:bottom w:val="nil"/>
          <w:right w:val="nil"/>
          <w:between w:val="nil"/>
        </w:pBdr>
        <w:tabs>
          <w:tab w:val="left" w:pos="567"/>
        </w:tabs>
        <w:spacing w:after="0" w:line="240" w:lineRule="auto"/>
        <w:jc w:val="both"/>
        <w:rPr>
          <w:rFonts w:ascii="Times New Roman" w:eastAsia="Times New Roman" w:hAnsi="Times New Roman"/>
          <w:color w:val="000000"/>
          <w:lang w:val="en-GB" w:eastAsia="id-ID"/>
        </w:rPr>
      </w:pPr>
      <w:r w:rsidRPr="00342A14">
        <w:rPr>
          <w:rFonts w:ascii="Times New Roman" w:eastAsia="Times New Roman" w:hAnsi="Times New Roman"/>
          <w:color w:val="000000"/>
          <w:lang w:val="en-GB" w:eastAsia="id-ID"/>
        </w:rPr>
        <w:t xml:space="preserve">Elements built based on Microsoft Visual Basic software include switches, actuators, sensors, and moving parts. A simple </w:t>
      </w:r>
      <w:r w:rsidR="00CC2947">
        <w:rPr>
          <w:rFonts w:ascii="Times New Roman" w:eastAsia="Times New Roman" w:hAnsi="Times New Roman"/>
          <w:color w:val="000000"/>
          <w:lang w:val="en-GB" w:eastAsia="id-ID"/>
        </w:rPr>
        <w:t>model</w:t>
      </w:r>
      <w:r w:rsidRPr="00342A14">
        <w:rPr>
          <w:rFonts w:ascii="Times New Roman" w:eastAsia="Times New Roman" w:hAnsi="Times New Roman"/>
          <w:color w:val="000000"/>
          <w:lang w:val="en-GB" w:eastAsia="id-ID"/>
        </w:rPr>
        <w:t xml:space="preserve"> of the switch model is shown in Figure </w:t>
      </w:r>
      <w:r w:rsidR="003C6193">
        <w:rPr>
          <w:rFonts w:ascii="Times New Roman" w:eastAsia="Times New Roman" w:hAnsi="Times New Roman"/>
          <w:color w:val="000000"/>
          <w:lang w:val="en-GB" w:eastAsia="id-ID"/>
        </w:rPr>
        <w:t>1</w:t>
      </w:r>
      <w:r w:rsidRPr="00342A14">
        <w:rPr>
          <w:rFonts w:ascii="Times New Roman" w:eastAsia="Times New Roman" w:hAnsi="Times New Roman"/>
          <w:color w:val="000000"/>
          <w:lang w:val="en-GB" w:eastAsia="id-ID"/>
        </w:rPr>
        <w:t>. with the action of manual operation using the mouse click event.</w:t>
      </w:r>
      <w:r w:rsidR="003C6193">
        <w:rPr>
          <w:rFonts w:ascii="Times New Roman" w:eastAsia="Times New Roman" w:hAnsi="Times New Roman"/>
          <w:color w:val="000000"/>
          <w:lang w:val="en-GB" w:eastAsia="id-ID"/>
        </w:rPr>
        <w:t xml:space="preserve"> </w:t>
      </w:r>
      <w:r w:rsidR="003C6193" w:rsidRPr="003C6193">
        <w:rPr>
          <w:rFonts w:ascii="Times New Roman" w:eastAsia="Times New Roman" w:hAnsi="Times New Roman"/>
          <w:color w:val="000000"/>
          <w:lang w:val="en-GB" w:eastAsia="id-ID"/>
        </w:rPr>
        <w:t>Switch is a variable that can be changed the value of the variable, for example the switch variable is S1.</w:t>
      </w:r>
      <w:r w:rsidR="003C6193" w:rsidRPr="00050A2D">
        <w:rPr>
          <w:rFonts w:ascii="Times New Roman" w:eastAsia="Times New Roman" w:hAnsi="Times New Roman"/>
          <w:color w:val="000000"/>
          <w:lang w:val="en-GB" w:eastAsia="id-ID"/>
        </w:rPr>
        <w:t xml:space="preserve"> The initial or normal position of a switch is the first position (P1), the value of the variable S1 is zero, the variable S1 will remain equal to zero until there is an action of change. If the change action is applied to switch S1, then the change position is indicated by another position (P2) with the variable value S1 </w:t>
      </w:r>
      <w:r w:rsidR="003C6193">
        <w:rPr>
          <w:rFonts w:ascii="Times New Roman" w:eastAsia="Times New Roman" w:hAnsi="Times New Roman"/>
          <w:color w:val="000000"/>
          <w:lang w:val="en-GB" w:eastAsia="id-ID"/>
        </w:rPr>
        <w:t>is</w:t>
      </w:r>
      <w:r w:rsidR="003C6193" w:rsidRPr="00050A2D">
        <w:rPr>
          <w:rFonts w:ascii="Times New Roman" w:eastAsia="Times New Roman" w:hAnsi="Times New Roman"/>
          <w:color w:val="000000"/>
          <w:lang w:val="en-GB" w:eastAsia="id-ID"/>
        </w:rPr>
        <w:t xml:space="preserve"> one.</w:t>
      </w:r>
    </w:p>
    <w:tbl>
      <w:tblPr>
        <w:tblStyle w:val="TableGrid"/>
        <w:tblW w:w="0" w:type="auto"/>
        <w:jc w:val="center"/>
        <w:tblLook w:val="04A0" w:firstRow="1" w:lastRow="0" w:firstColumn="1" w:lastColumn="0" w:noHBand="0" w:noVBand="1"/>
      </w:tblPr>
      <w:tblGrid>
        <w:gridCol w:w="3222"/>
      </w:tblGrid>
      <w:tr w:rsidR="00924549" w14:paraId="0D621320" w14:textId="77777777" w:rsidTr="00924549">
        <w:trPr>
          <w:jc w:val="center"/>
        </w:trPr>
        <w:tc>
          <w:tcPr>
            <w:tcW w:w="3114" w:type="dxa"/>
          </w:tcPr>
          <w:p w14:paraId="77839117" w14:textId="2EFFF462" w:rsidR="00924549" w:rsidRDefault="00924549" w:rsidP="002B77A8">
            <w:pPr>
              <w:tabs>
                <w:tab w:val="left" w:pos="567"/>
              </w:tabs>
              <w:spacing w:after="0" w:line="240" w:lineRule="auto"/>
              <w:jc w:val="center"/>
              <w:rPr>
                <w:rFonts w:ascii="Times New Roman" w:eastAsia="Times New Roman" w:hAnsi="Times New Roman"/>
                <w:color w:val="000000"/>
                <w:lang w:val="en-GB" w:eastAsia="id-ID"/>
              </w:rPr>
            </w:pPr>
            <w:r>
              <w:rPr>
                <w:noProof/>
              </w:rPr>
              <w:drawing>
                <wp:inline distT="0" distB="0" distL="0" distR="0" wp14:anchorId="2C4F0F05" wp14:editId="0816C10D">
                  <wp:extent cx="1909268" cy="1247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26350" cy="1258298"/>
                          </a:xfrm>
                          <a:prstGeom prst="rect">
                            <a:avLst/>
                          </a:prstGeom>
                        </pic:spPr>
                      </pic:pic>
                    </a:graphicData>
                  </a:graphic>
                </wp:inline>
              </w:drawing>
            </w:r>
          </w:p>
        </w:tc>
      </w:tr>
      <w:tr w:rsidR="00924549" w14:paraId="1E371D2D" w14:textId="77777777" w:rsidTr="00924549">
        <w:trPr>
          <w:jc w:val="center"/>
        </w:trPr>
        <w:tc>
          <w:tcPr>
            <w:tcW w:w="3114" w:type="dxa"/>
          </w:tcPr>
          <w:p w14:paraId="0684582B" w14:textId="38B95F44" w:rsidR="00924549" w:rsidRDefault="00924549" w:rsidP="00924549">
            <w:pPr>
              <w:tabs>
                <w:tab w:val="left" w:pos="567"/>
              </w:tabs>
              <w:spacing w:after="0" w:line="240" w:lineRule="auto"/>
              <w:rPr>
                <w:rFonts w:ascii="Times New Roman" w:eastAsia="Times New Roman" w:hAnsi="Times New Roman"/>
                <w:color w:val="000000"/>
                <w:lang w:val="en-GB" w:eastAsia="id-ID"/>
              </w:rPr>
            </w:pPr>
            <w:r w:rsidRPr="00050A2D">
              <w:rPr>
                <w:rFonts w:ascii="Times New Roman" w:eastAsia="Times New Roman" w:hAnsi="Times New Roman"/>
                <w:b/>
                <w:bCs/>
                <w:color w:val="000000"/>
                <w:lang w:val="en-GB" w:eastAsia="id-ID"/>
              </w:rPr>
              <w:t xml:space="preserve">Figure 1. </w:t>
            </w:r>
            <w:r w:rsidRPr="00050A2D">
              <w:rPr>
                <w:rFonts w:ascii="Times New Roman" w:eastAsia="Times New Roman" w:hAnsi="Times New Roman"/>
                <w:color w:val="000000"/>
                <w:lang w:val="en-GB" w:eastAsia="id-ID"/>
              </w:rPr>
              <w:t>Switch model</w:t>
            </w:r>
            <w:r>
              <w:rPr>
                <w:rFonts w:ascii="Times New Roman" w:eastAsia="Times New Roman" w:hAnsi="Times New Roman"/>
                <w:color w:val="000000"/>
                <w:lang w:val="en-GB" w:eastAsia="id-ID"/>
              </w:rPr>
              <w:t xml:space="preserve"> system </w:t>
            </w:r>
            <w:r w:rsidRPr="00050A2D">
              <w:rPr>
                <w:rFonts w:ascii="Times New Roman" w:eastAsia="Times New Roman" w:hAnsi="Times New Roman"/>
                <w:color w:val="000000"/>
                <w:lang w:val="en-GB" w:eastAsia="id-ID"/>
              </w:rPr>
              <w:t>architecture</w:t>
            </w:r>
          </w:p>
        </w:tc>
      </w:tr>
    </w:tbl>
    <w:p w14:paraId="7F09C05B" w14:textId="77777777" w:rsidR="003C6193" w:rsidRPr="00050A2D" w:rsidRDefault="003C6193" w:rsidP="00050A2D">
      <w:pPr>
        <w:pBdr>
          <w:top w:val="nil"/>
          <w:left w:val="nil"/>
          <w:bottom w:val="nil"/>
          <w:right w:val="nil"/>
          <w:between w:val="nil"/>
        </w:pBdr>
        <w:tabs>
          <w:tab w:val="left" w:pos="567"/>
        </w:tabs>
        <w:spacing w:after="0" w:line="240" w:lineRule="auto"/>
        <w:jc w:val="center"/>
        <w:rPr>
          <w:rFonts w:ascii="Times New Roman" w:eastAsia="Times New Roman" w:hAnsi="Times New Roman"/>
          <w:color w:val="000000"/>
          <w:lang w:val="en-GB" w:eastAsia="id-ID"/>
        </w:rPr>
      </w:pPr>
    </w:p>
    <w:p w14:paraId="2C40597F" w14:textId="11ED03F7" w:rsidR="00342A14" w:rsidRDefault="003C6193" w:rsidP="00FB4C8E">
      <w:pPr>
        <w:pBdr>
          <w:top w:val="nil"/>
          <w:left w:val="nil"/>
          <w:bottom w:val="nil"/>
          <w:right w:val="nil"/>
          <w:between w:val="nil"/>
        </w:pBdr>
        <w:tabs>
          <w:tab w:val="left" w:pos="567"/>
        </w:tabs>
        <w:spacing w:after="0" w:line="240" w:lineRule="auto"/>
        <w:jc w:val="both"/>
        <w:rPr>
          <w:rFonts w:ascii="Times New Roman" w:eastAsia="Times New Roman" w:hAnsi="Times New Roman"/>
          <w:color w:val="000000"/>
          <w:lang w:val="en-GB" w:eastAsia="id-ID"/>
        </w:rPr>
      </w:pPr>
      <w:r w:rsidRPr="003C6193">
        <w:rPr>
          <w:rFonts w:ascii="Times New Roman" w:eastAsia="Times New Roman" w:hAnsi="Times New Roman"/>
          <w:color w:val="000000"/>
          <w:lang w:val="en-GB" w:eastAsia="id-ID"/>
        </w:rPr>
        <w:t xml:space="preserve">A simple </w:t>
      </w:r>
      <w:r w:rsidR="00CC2947">
        <w:rPr>
          <w:rFonts w:ascii="Times New Roman" w:eastAsia="Times New Roman" w:hAnsi="Times New Roman"/>
          <w:color w:val="000000"/>
          <w:lang w:val="en-GB" w:eastAsia="id-ID"/>
        </w:rPr>
        <w:t>model</w:t>
      </w:r>
      <w:r w:rsidRPr="003C6193">
        <w:rPr>
          <w:rFonts w:ascii="Times New Roman" w:eastAsia="Times New Roman" w:hAnsi="Times New Roman"/>
          <w:color w:val="000000"/>
          <w:lang w:val="en-GB" w:eastAsia="id-ID"/>
        </w:rPr>
        <w:t xml:space="preserve"> of the actuator model is shown in Figure </w:t>
      </w:r>
      <w:r>
        <w:rPr>
          <w:rFonts w:ascii="Times New Roman" w:eastAsia="Times New Roman" w:hAnsi="Times New Roman"/>
          <w:color w:val="000000"/>
          <w:lang w:val="en-GB" w:eastAsia="id-ID"/>
        </w:rPr>
        <w:t>2</w:t>
      </w:r>
      <w:r w:rsidRPr="003C6193">
        <w:rPr>
          <w:rFonts w:ascii="Times New Roman" w:eastAsia="Times New Roman" w:hAnsi="Times New Roman"/>
          <w:color w:val="000000"/>
          <w:lang w:val="en-GB" w:eastAsia="id-ID"/>
        </w:rPr>
        <w:t xml:space="preserve"> with the change action calls the actuator variable name.</w:t>
      </w:r>
      <w:r>
        <w:rPr>
          <w:rFonts w:ascii="Times New Roman" w:eastAsia="Times New Roman" w:hAnsi="Times New Roman"/>
          <w:color w:val="000000"/>
          <w:lang w:val="en-GB" w:eastAsia="id-ID"/>
        </w:rPr>
        <w:t xml:space="preserve"> </w:t>
      </w:r>
      <w:r w:rsidRPr="003C6193">
        <w:rPr>
          <w:rFonts w:ascii="Times New Roman" w:eastAsia="Times New Roman" w:hAnsi="Times New Roman"/>
          <w:color w:val="000000"/>
          <w:lang w:val="en-GB" w:eastAsia="id-ID"/>
        </w:rPr>
        <w:t xml:space="preserve">The actuator is a moving part that is named to differentiate between one moving part and another. The movable part name is a variable so that it can be called upon to give the change action. For example, the PLC output signal is stored in variables </w:t>
      </w:r>
      <w:r>
        <w:rPr>
          <w:rFonts w:ascii="Times New Roman" w:eastAsia="Times New Roman" w:hAnsi="Times New Roman"/>
          <w:color w:val="000000"/>
          <w:lang w:val="en-GB" w:eastAsia="id-ID"/>
        </w:rPr>
        <w:t>‘</w:t>
      </w:r>
      <w:r w:rsidRPr="003C6193">
        <w:rPr>
          <w:rFonts w:ascii="Times New Roman" w:eastAsia="Times New Roman" w:hAnsi="Times New Roman"/>
          <w:color w:val="000000"/>
          <w:lang w:val="en-GB" w:eastAsia="id-ID"/>
        </w:rPr>
        <w:t>A</w:t>
      </w:r>
      <w:r>
        <w:rPr>
          <w:rFonts w:ascii="Times New Roman" w:eastAsia="Times New Roman" w:hAnsi="Times New Roman"/>
          <w:color w:val="000000"/>
          <w:lang w:val="en-GB" w:eastAsia="id-ID"/>
        </w:rPr>
        <w:t>’</w:t>
      </w:r>
      <w:r w:rsidRPr="003C6193">
        <w:rPr>
          <w:rFonts w:ascii="Times New Roman" w:eastAsia="Times New Roman" w:hAnsi="Times New Roman"/>
          <w:color w:val="000000"/>
          <w:lang w:val="en-GB" w:eastAsia="id-ID"/>
        </w:rPr>
        <w:t xml:space="preserve"> and </w:t>
      </w:r>
      <w:r>
        <w:rPr>
          <w:rFonts w:ascii="Times New Roman" w:eastAsia="Times New Roman" w:hAnsi="Times New Roman"/>
          <w:color w:val="000000"/>
          <w:lang w:val="en-GB" w:eastAsia="id-ID"/>
        </w:rPr>
        <w:t>‘</w:t>
      </w:r>
      <w:r w:rsidRPr="003C6193">
        <w:rPr>
          <w:rFonts w:ascii="Times New Roman" w:eastAsia="Times New Roman" w:hAnsi="Times New Roman"/>
          <w:color w:val="000000"/>
          <w:lang w:val="en-GB" w:eastAsia="id-ID"/>
        </w:rPr>
        <w:t>B</w:t>
      </w:r>
      <w:r>
        <w:rPr>
          <w:rFonts w:ascii="Times New Roman" w:eastAsia="Times New Roman" w:hAnsi="Times New Roman"/>
          <w:color w:val="000000"/>
          <w:lang w:val="en-GB" w:eastAsia="id-ID"/>
        </w:rPr>
        <w:t>’</w:t>
      </w:r>
      <w:r w:rsidRPr="003C6193">
        <w:rPr>
          <w:rFonts w:ascii="Times New Roman" w:eastAsia="Times New Roman" w:hAnsi="Times New Roman"/>
          <w:color w:val="000000"/>
          <w:lang w:val="en-GB" w:eastAsia="id-ID"/>
        </w:rPr>
        <w:t xml:space="preserve">. The initial or normal position of an actuator is the first position (P1 '), and the final position of the actuator is the second position (P2'). The change action is carried out by calling and executing the name of the moving part, so that the value of the variable </w:t>
      </w:r>
      <w:r>
        <w:rPr>
          <w:rFonts w:ascii="Times New Roman" w:eastAsia="Times New Roman" w:hAnsi="Times New Roman"/>
          <w:color w:val="000000"/>
          <w:lang w:val="en-GB" w:eastAsia="id-ID"/>
        </w:rPr>
        <w:t>‘</w:t>
      </w:r>
      <w:r w:rsidRPr="003C6193">
        <w:rPr>
          <w:rFonts w:ascii="Times New Roman" w:eastAsia="Times New Roman" w:hAnsi="Times New Roman"/>
          <w:color w:val="000000"/>
          <w:lang w:val="en-GB" w:eastAsia="id-ID"/>
        </w:rPr>
        <w:t>A</w:t>
      </w:r>
      <w:r>
        <w:rPr>
          <w:rFonts w:ascii="Times New Roman" w:eastAsia="Times New Roman" w:hAnsi="Times New Roman"/>
          <w:color w:val="000000"/>
          <w:lang w:val="en-GB" w:eastAsia="id-ID"/>
        </w:rPr>
        <w:t>’</w:t>
      </w:r>
      <w:r w:rsidRPr="003C6193">
        <w:rPr>
          <w:rFonts w:ascii="Times New Roman" w:eastAsia="Times New Roman" w:hAnsi="Times New Roman"/>
          <w:color w:val="000000"/>
          <w:lang w:val="en-GB" w:eastAsia="id-ID"/>
        </w:rPr>
        <w:t xml:space="preserve"> must be compared with the actuator position variable. The actuator position variable is to compare the position of the last actuator with the change action to be given, so that there is no conflict in the coding of the program.</w:t>
      </w:r>
    </w:p>
    <w:p w14:paraId="06BEDE9F" w14:textId="2BA92926" w:rsidR="006F1E4B" w:rsidRDefault="006F1E4B" w:rsidP="006F1E4B">
      <w:pPr>
        <w:pBdr>
          <w:top w:val="nil"/>
          <w:left w:val="nil"/>
          <w:bottom w:val="nil"/>
          <w:right w:val="nil"/>
          <w:between w:val="nil"/>
        </w:pBdr>
        <w:tabs>
          <w:tab w:val="left" w:pos="567"/>
        </w:tabs>
        <w:spacing w:after="0" w:line="240" w:lineRule="auto"/>
        <w:jc w:val="center"/>
        <w:rPr>
          <w:rFonts w:ascii="Times New Roman" w:eastAsia="Times New Roman" w:hAnsi="Times New Roman"/>
          <w:color w:val="000000"/>
          <w:lang w:val="en-GB" w:eastAsia="id-ID"/>
        </w:rPr>
      </w:pPr>
    </w:p>
    <w:p w14:paraId="6764CB3F" w14:textId="77777777" w:rsidR="00CC2947" w:rsidRDefault="00CC2947" w:rsidP="006F1E4B">
      <w:pPr>
        <w:pBdr>
          <w:top w:val="nil"/>
          <w:left w:val="nil"/>
          <w:bottom w:val="nil"/>
          <w:right w:val="nil"/>
          <w:between w:val="nil"/>
        </w:pBdr>
        <w:tabs>
          <w:tab w:val="left" w:pos="567"/>
        </w:tabs>
        <w:spacing w:after="0" w:line="240" w:lineRule="auto"/>
        <w:jc w:val="center"/>
        <w:rPr>
          <w:rFonts w:ascii="Times New Roman" w:eastAsia="Times New Roman" w:hAnsi="Times New Roman"/>
          <w:color w:val="000000"/>
          <w:lang w:val="en-GB" w:eastAsia="id-ID"/>
        </w:rPr>
      </w:pPr>
    </w:p>
    <w:p w14:paraId="4299BDE6" w14:textId="725A90C3" w:rsidR="006F1E4B" w:rsidRDefault="006F1E4B" w:rsidP="006F1E4B">
      <w:pPr>
        <w:pBdr>
          <w:top w:val="nil"/>
          <w:left w:val="nil"/>
          <w:bottom w:val="nil"/>
          <w:right w:val="nil"/>
          <w:between w:val="nil"/>
        </w:pBdr>
        <w:tabs>
          <w:tab w:val="left" w:pos="567"/>
        </w:tabs>
        <w:spacing w:after="0" w:line="240" w:lineRule="auto"/>
        <w:jc w:val="both"/>
        <w:rPr>
          <w:rFonts w:ascii="Times New Roman" w:eastAsia="Times New Roman" w:hAnsi="Times New Roman"/>
          <w:color w:val="000000"/>
          <w:lang w:val="en-GB" w:eastAsia="id-ID"/>
        </w:rPr>
      </w:pPr>
      <w:r w:rsidRPr="006F1E4B">
        <w:rPr>
          <w:rFonts w:ascii="Times New Roman" w:eastAsia="Times New Roman" w:hAnsi="Times New Roman"/>
          <w:color w:val="000000"/>
          <w:lang w:val="en-GB" w:eastAsia="id-ID"/>
        </w:rPr>
        <w:t xml:space="preserve">A simple </w:t>
      </w:r>
      <w:r w:rsidR="00CC2947">
        <w:rPr>
          <w:rFonts w:ascii="Times New Roman" w:eastAsia="Times New Roman" w:hAnsi="Times New Roman"/>
          <w:color w:val="000000"/>
          <w:lang w:val="en-GB" w:eastAsia="id-ID"/>
        </w:rPr>
        <w:t>model</w:t>
      </w:r>
      <w:r w:rsidRPr="006F1E4B">
        <w:rPr>
          <w:rFonts w:ascii="Times New Roman" w:eastAsia="Times New Roman" w:hAnsi="Times New Roman"/>
          <w:color w:val="000000"/>
          <w:lang w:val="en-GB" w:eastAsia="id-ID"/>
        </w:rPr>
        <w:t xml:space="preserve"> of the sensor model is shown in Figure </w:t>
      </w:r>
      <w:r w:rsidR="00CC2947">
        <w:rPr>
          <w:rFonts w:ascii="Times New Roman" w:eastAsia="Times New Roman" w:hAnsi="Times New Roman"/>
          <w:color w:val="000000"/>
          <w:lang w:val="en-GB" w:eastAsia="id-ID"/>
        </w:rPr>
        <w:t>3</w:t>
      </w:r>
      <w:r w:rsidRPr="006F1E4B">
        <w:rPr>
          <w:rFonts w:ascii="Times New Roman" w:eastAsia="Times New Roman" w:hAnsi="Times New Roman"/>
          <w:color w:val="000000"/>
          <w:lang w:val="en-GB" w:eastAsia="id-ID"/>
        </w:rPr>
        <w:t xml:space="preserve"> with the change in action in the form of variable values on a graphical examination. In actual conditions, the part detected by the sensor is able to sense light and touch. Sensing models in software use graphical checks to replicate physical sensing. The state of the sensor is changed by the state of a certain graphic part. Assuming a sensor checks the </w:t>
      </w:r>
      <w:r w:rsidRPr="006F1E4B">
        <w:rPr>
          <w:rFonts w:ascii="Times New Roman" w:eastAsia="Times New Roman" w:hAnsi="Times New Roman"/>
          <w:color w:val="000000"/>
          <w:lang w:val="en-GB" w:eastAsia="id-ID"/>
        </w:rPr>
        <w:lastRenderedPageBreak/>
        <w:t>state of a moving part, for example the movement of an actuator.</w:t>
      </w:r>
      <w:r w:rsidR="00CC2947">
        <w:rPr>
          <w:rFonts w:ascii="Times New Roman" w:eastAsia="Times New Roman" w:hAnsi="Times New Roman"/>
          <w:color w:val="000000"/>
          <w:lang w:val="en-GB" w:eastAsia="id-ID"/>
        </w:rPr>
        <w:t xml:space="preserve"> </w:t>
      </w:r>
      <w:r w:rsidR="00CC2947" w:rsidRPr="00CC2947">
        <w:rPr>
          <w:rFonts w:ascii="Times New Roman" w:eastAsia="Times New Roman" w:hAnsi="Times New Roman"/>
          <w:color w:val="000000"/>
          <w:lang w:val="en-GB" w:eastAsia="id-ID"/>
        </w:rPr>
        <w:t>The minimum and maximum positions of double acting cylinders are detected by sensor variables 'a' and 'b'. Graphically, a double acting cylinder has two end positions, namely the minimum position and the maximum position. The variable value 'a '</w:t>
      </w:r>
      <w:r w:rsidR="00CC2947">
        <w:rPr>
          <w:rFonts w:ascii="Times New Roman" w:eastAsia="Times New Roman" w:hAnsi="Times New Roman"/>
          <w:color w:val="000000"/>
          <w:lang w:val="en-GB" w:eastAsia="id-ID"/>
        </w:rPr>
        <w:t xml:space="preserve"> equal to one</w:t>
      </w:r>
      <w:r w:rsidR="00CC2947" w:rsidRPr="00CC2947">
        <w:rPr>
          <w:rFonts w:ascii="Times New Roman" w:eastAsia="Times New Roman" w:hAnsi="Times New Roman"/>
          <w:color w:val="000000"/>
          <w:lang w:val="en-GB" w:eastAsia="id-ID"/>
        </w:rPr>
        <w:t xml:space="preserve"> when the double acting cylinder frame is at a minimum position, and the variable value 'a' </w:t>
      </w:r>
      <w:r w:rsidR="00CC2947">
        <w:rPr>
          <w:rFonts w:ascii="Times New Roman" w:eastAsia="Times New Roman" w:hAnsi="Times New Roman"/>
          <w:color w:val="000000"/>
          <w:lang w:val="en-GB" w:eastAsia="id-ID"/>
        </w:rPr>
        <w:t>equal to</w:t>
      </w:r>
      <w:r w:rsidR="00CC2947" w:rsidRPr="00CC2947">
        <w:rPr>
          <w:rFonts w:ascii="Times New Roman" w:eastAsia="Times New Roman" w:hAnsi="Times New Roman"/>
          <w:color w:val="000000"/>
          <w:lang w:val="en-GB" w:eastAsia="id-ID"/>
        </w:rPr>
        <w:t xml:space="preserve"> </w:t>
      </w:r>
      <w:r w:rsidR="00CC2947">
        <w:rPr>
          <w:rFonts w:ascii="Times New Roman" w:eastAsia="Times New Roman" w:hAnsi="Times New Roman"/>
          <w:color w:val="000000"/>
          <w:lang w:val="en-GB" w:eastAsia="id-ID"/>
        </w:rPr>
        <w:t>zero</w:t>
      </w:r>
      <w:r w:rsidR="00CC2947" w:rsidRPr="00CC2947">
        <w:rPr>
          <w:rFonts w:ascii="Times New Roman" w:eastAsia="Times New Roman" w:hAnsi="Times New Roman"/>
          <w:color w:val="000000"/>
          <w:lang w:val="en-GB" w:eastAsia="id-ID"/>
        </w:rPr>
        <w:t xml:space="preserve"> when the double acting cylinder frame is at a position other than the minimum. The variable value 'b' </w:t>
      </w:r>
      <w:r w:rsidR="00CC2947">
        <w:rPr>
          <w:rFonts w:ascii="Times New Roman" w:eastAsia="Times New Roman" w:hAnsi="Times New Roman"/>
          <w:color w:val="000000"/>
          <w:lang w:val="en-GB" w:eastAsia="id-ID"/>
        </w:rPr>
        <w:t>equal to one</w:t>
      </w:r>
      <w:r w:rsidR="00CC2947" w:rsidRPr="00CC2947">
        <w:rPr>
          <w:rFonts w:ascii="Times New Roman" w:eastAsia="Times New Roman" w:hAnsi="Times New Roman"/>
          <w:color w:val="000000"/>
          <w:lang w:val="en-GB" w:eastAsia="id-ID"/>
        </w:rPr>
        <w:t xml:space="preserve"> when the double acting cylinder frame is at the maximum position, and the variable value 'b'</w:t>
      </w:r>
      <w:r w:rsidR="00CC2947">
        <w:rPr>
          <w:rFonts w:ascii="Times New Roman" w:eastAsia="Times New Roman" w:hAnsi="Times New Roman"/>
          <w:color w:val="000000"/>
          <w:lang w:val="en-GB" w:eastAsia="id-ID"/>
        </w:rPr>
        <w:t xml:space="preserve"> equal to zero</w:t>
      </w:r>
      <w:r w:rsidR="00CC2947" w:rsidRPr="00CC2947">
        <w:rPr>
          <w:rFonts w:ascii="Times New Roman" w:eastAsia="Times New Roman" w:hAnsi="Times New Roman"/>
          <w:color w:val="000000"/>
          <w:lang w:val="en-GB" w:eastAsia="id-ID"/>
        </w:rPr>
        <w:t xml:space="preserve"> when the double acting cylinder frame is at a position other than the maximum.</w:t>
      </w:r>
      <w:r w:rsidR="00CC2947">
        <w:rPr>
          <w:rFonts w:ascii="Times New Roman" w:eastAsia="Times New Roman" w:hAnsi="Times New Roman"/>
          <w:color w:val="000000"/>
          <w:lang w:val="en-GB" w:eastAsia="id-ID"/>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7"/>
        <w:gridCol w:w="339"/>
        <w:gridCol w:w="4095"/>
      </w:tblGrid>
      <w:tr w:rsidR="002B77A8" w14:paraId="642B94C3" w14:textId="77777777" w:rsidTr="002B77A8">
        <w:trPr>
          <w:jc w:val="center"/>
        </w:trPr>
        <w:tc>
          <w:tcPr>
            <w:tcW w:w="3347" w:type="dxa"/>
          </w:tcPr>
          <w:p w14:paraId="24C97DB9" w14:textId="4E99C7DC" w:rsidR="002B77A8" w:rsidRDefault="002B77A8" w:rsidP="004A5E11">
            <w:pPr>
              <w:tabs>
                <w:tab w:val="left" w:pos="567"/>
              </w:tabs>
              <w:spacing w:after="0" w:line="240" w:lineRule="auto"/>
              <w:jc w:val="both"/>
              <w:rPr>
                <w:rFonts w:ascii="Times New Roman" w:eastAsia="Times New Roman" w:hAnsi="Times New Roman"/>
                <w:color w:val="000000"/>
                <w:lang w:val="en-GB" w:eastAsia="id-ID"/>
              </w:rPr>
            </w:pPr>
            <w:r>
              <w:rPr>
                <w:noProof/>
              </w:rPr>
              <w:drawing>
                <wp:inline distT="0" distB="0" distL="0" distR="0" wp14:anchorId="7C9524B3" wp14:editId="0476D940">
                  <wp:extent cx="1971675" cy="1933903"/>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22324" cy="1983581"/>
                          </a:xfrm>
                          <a:prstGeom prst="rect">
                            <a:avLst/>
                          </a:prstGeom>
                        </pic:spPr>
                      </pic:pic>
                    </a:graphicData>
                  </a:graphic>
                </wp:inline>
              </w:drawing>
            </w:r>
          </w:p>
        </w:tc>
        <w:tc>
          <w:tcPr>
            <w:tcW w:w="339" w:type="dxa"/>
          </w:tcPr>
          <w:p w14:paraId="3E582533" w14:textId="77777777" w:rsidR="002B77A8" w:rsidRDefault="002B77A8" w:rsidP="004A5E11">
            <w:pPr>
              <w:tabs>
                <w:tab w:val="left" w:pos="567"/>
              </w:tabs>
              <w:spacing w:after="0" w:line="240" w:lineRule="auto"/>
              <w:jc w:val="both"/>
              <w:rPr>
                <w:noProof/>
              </w:rPr>
            </w:pPr>
          </w:p>
        </w:tc>
        <w:tc>
          <w:tcPr>
            <w:tcW w:w="4095" w:type="dxa"/>
          </w:tcPr>
          <w:p w14:paraId="60E8F5D3" w14:textId="5F78F4E7" w:rsidR="002B77A8" w:rsidRDefault="002B77A8" w:rsidP="004A5E11">
            <w:pPr>
              <w:tabs>
                <w:tab w:val="left" w:pos="567"/>
              </w:tabs>
              <w:spacing w:after="0" w:line="240" w:lineRule="auto"/>
              <w:jc w:val="both"/>
              <w:rPr>
                <w:rFonts w:ascii="Times New Roman" w:eastAsia="Times New Roman" w:hAnsi="Times New Roman"/>
                <w:color w:val="000000"/>
                <w:lang w:val="en-GB" w:eastAsia="id-ID"/>
              </w:rPr>
            </w:pPr>
            <w:r>
              <w:rPr>
                <w:noProof/>
              </w:rPr>
              <w:drawing>
                <wp:inline distT="0" distB="0" distL="0" distR="0" wp14:anchorId="6A39535D" wp14:editId="34401471">
                  <wp:extent cx="2456929" cy="1827045"/>
                  <wp:effectExtent l="0" t="0" r="63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77543" cy="1842374"/>
                          </a:xfrm>
                          <a:prstGeom prst="rect">
                            <a:avLst/>
                          </a:prstGeom>
                        </pic:spPr>
                      </pic:pic>
                    </a:graphicData>
                  </a:graphic>
                </wp:inline>
              </w:drawing>
            </w:r>
          </w:p>
        </w:tc>
      </w:tr>
      <w:tr w:rsidR="002B77A8" w14:paraId="7D4D14F1" w14:textId="77777777" w:rsidTr="002B77A8">
        <w:trPr>
          <w:jc w:val="center"/>
        </w:trPr>
        <w:tc>
          <w:tcPr>
            <w:tcW w:w="3347" w:type="dxa"/>
          </w:tcPr>
          <w:p w14:paraId="76F6F95E" w14:textId="6037C017" w:rsidR="002B77A8" w:rsidRDefault="002B77A8" w:rsidP="002B77A8">
            <w:pPr>
              <w:pBdr>
                <w:top w:val="nil"/>
                <w:left w:val="nil"/>
                <w:bottom w:val="nil"/>
                <w:right w:val="nil"/>
                <w:between w:val="nil"/>
              </w:pBdr>
              <w:tabs>
                <w:tab w:val="left" w:pos="567"/>
              </w:tabs>
              <w:spacing w:after="0" w:line="240" w:lineRule="auto"/>
              <w:rPr>
                <w:rFonts w:ascii="Times New Roman" w:eastAsia="Times New Roman" w:hAnsi="Times New Roman"/>
                <w:color w:val="000000"/>
                <w:lang w:val="en-GB" w:eastAsia="id-ID"/>
              </w:rPr>
            </w:pPr>
            <w:r>
              <w:rPr>
                <w:rFonts w:ascii="Times New Roman" w:eastAsia="Times New Roman" w:hAnsi="Times New Roman"/>
                <w:b/>
                <w:bCs/>
                <w:color w:val="000000"/>
                <w:lang w:val="en-GB" w:eastAsia="id-ID"/>
              </w:rPr>
              <w:t xml:space="preserve">Figure 2. </w:t>
            </w:r>
            <w:r>
              <w:rPr>
                <w:rFonts w:ascii="Times New Roman" w:eastAsia="Times New Roman" w:hAnsi="Times New Roman"/>
                <w:color w:val="000000"/>
                <w:lang w:val="en-GB" w:eastAsia="id-ID"/>
              </w:rPr>
              <w:t>Actuator</w:t>
            </w:r>
            <w:r w:rsidRPr="00050A2D">
              <w:rPr>
                <w:rFonts w:ascii="Times New Roman" w:eastAsia="Times New Roman" w:hAnsi="Times New Roman"/>
                <w:color w:val="000000"/>
                <w:lang w:val="en-GB" w:eastAsia="id-ID"/>
              </w:rPr>
              <w:t xml:space="preserve"> model</w:t>
            </w:r>
            <w:r>
              <w:rPr>
                <w:rFonts w:ascii="Times New Roman" w:eastAsia="Times New Roman" w:hAnsi="Times New Roman"/>
                <w:color w:val="000000"/>
                <w:lang w:val="en-GB" w:eastAsia="id-ID"/>
              </w:rPr>
              <w:t xml:space="preserve"> system </w:t>
            </w:r>
            <w:r w:rsidRPr="00050A2D">
              <w:rPr>
                <w:rFonts w:ascii="Times New Roman" w:eastAsia="Times New Roman" w:hAnsi="Times New Roman"/>
                <w:color w:val="000000"/>
                <w:lang w:val="en-GB" w:eastAsia="id-ID"/>
              </w:rPr>
              <w:t>architecture</w:t>
            </w:r>
          </w:p>
        </w:tc>
        <w:tc>
          <w:tcPr>
            <w:tcW w:w="339" w:type="dxa"/>
          </w:tcPr>
          <w:p w14:paraId="1BE6B06C" w14:textId="77777777" w:rsidR="002B77A8" w:rsidRDefault="002B77A8" w:rsidP="002B77A8">
            <w:pPr>
              <w:pBdr>
                <w:top w:val="nil"/>
                <w:left w:val="nil"/>
                <w:bottom w:val="nil"/>
                <w:right w:val="nil"/>
                <w:between w:val="nil"/>
              </w:pBdr>
              <w:tabs>
                <w:tab w:val="left" w:pos="567"/>
              </w:tabs>
              <w:spacing w:after="0" w:line="240" w:lineRule="auto"/>
              <w:rPr>
                <w:rFonts w:ascii="Times New Roman" w:eastAsia="Times New Roman" w:hAnsi="Times New Roman"/>
                <w:b/>
                <w:bCs/>
                <w:color w:val="000000"/>
                <w:lang w:val="en-GB" w:eastAsia="id-ID"/>
              </w:rPr>
            </w:pPr>
          </w:p>
        </w:tc>
        <w:tc>
          <w:tcPr>
            <w:tcW w:w="4095" w:type="dxa"/>
          </w:tcPr>
          <w:p w14:paraId="7BC98700" w14:textId="5697E2DA" w:rsidR="002B77A8" w:rsidRDefault="002B77A8" w:rsidP="002B77A8">
            <w:pPr>
              <w:pBdr>
                <w:top w:val="nil"/>
                <w:left w:val="nil"/>
                <w:bottom w:val="nil"/>
                <w:right w:val="nil"/>
                <w:between w:val="nil"/>
              </w:pBdr>
              <w:tabs>
                <w:tab w:val="left" w:pos="567"/>
              </w:tabs>
              <w:spacing w:after="0" w:line="240" w:lineRule="auto"/>
              <w:rPr>
                <w:rFonts w:ascii="Times New Roman" w:eastAsia="Times New Roman" w:hAnsi="Times New Roman"/>
                <w:color w:val="000000"/>
                <w:lang w:val="en-GB" w:eastAsia="id-ID"/>
              </w:rPr>
            </w:pPr>
            <w:r>
              <w:rPr>
                <w:rFonts w:ascii="Times New Roman" w:eastAsia="Times New Roman" w:hAnsi="Times New Roman"/>
                <w:b/>
                <w:bCs/>
                <w:color w:val="000000"/>
                <w:lang w:val="en-GB" w:eastAsia="id-ID"/>
              </w:rPr>
              <w:t xml:space="preserve">Figure 3. </w:t>
            </w:r>
            <w:r>
              <w:rPr>
                <w:rFonts w:ascii="Times New Roman" w:eastAsia="Times New Roman" w:hAnsi="Times New Roman"/>
                <w:color w:val="000000"/>
                <w:lang w:val="en-GB" w:eastAsia="id-ID"/>
              </w:rPr>
              <w:t>Sensor</w:t>
            </w:r>
            <w:r w:rsidRPr="00050A2D">
              <w:rPr>
                <w:rFonts w:ascii="Times New Roman" w:eastAsia="Times New Roman" w:hAnsi="Times New Roman"/>
                <w:color w:val="000000"/>
                <w:lang w:val="en-GB" w:eastAsia="id-ID"/>
              </w:rPr>
              <w:t xml:space="preserve"> model</w:t>
            </w:r>
            <w:r>
              <w:rPr>
                <w:rFonts w:ascii="Times New Roman" w:eastAsia="Times New Roman" w:hAnsi="Times New Roman"/>
                <w:color w:val="000000"/>
                <w:lang w:val="en-GB" w:eastAsia="id-ID"/>
              </w:rPr>
              <w:t xml:space="preserve"> system </w:t>
            </w:r>
            <w:r w:rsidRPr="00050A2D">
              <w:rPr>
                <w:rFonts w:ascii="Times New Roman" w:eastAsia="Times New Roman" w:hAnsi="Times New Roman"/>
                <w:color w:val="000000"/>
                <w:lang w:val="en-GB" w:eastAsia="id-ID"/>
              </w:rPr>
              <w:t>architecture</w:t>
            </w:r>
          </w:p>
        </w:tc>
      </w:tr>
    </w:tbl>
    <w:p w14:paraId="0CE76990" w14:textId="77777777" w:rsidR="002B77A8" w:rsidRDefault="002B77A8" w:rsidP="00CC2947">
      <w:pPr>
        <w:pBdr>
          <w:top w:val="nil"/>
          <w:left w:val="nil"/>
          <w:bottom w:val="nil"/>
          <w:right w:val="nil"/>
          <w:between w:val="nil"/>
        </w:pBdr>
        <w:tabs>
          <w:tab w:val="left" w:pos="567"/>
        </w:tabs>
        <w:spacing w:after="0" w:line="240" w:lineRule="auto"/>
        <w:jc w:val="center"/>
        <w:rPr>
          <w:rFonts w:ascii="Times New Roman" w:eastAsia="Times New Roman" w:hAnsi="Times New Roman"/>
          <w:color w:val="000000"/>
          <w:lang w:val="en-GB" w:eastAsia="id-ID"/>
        </w:rPr>
      </w:pPr>
    </w:p>
    <w:p w14:paraId="5BB282E6" w14:textId="77777777" w:rsidR="00B7160A" w:rsidRPr="00492B4D" w:rsidRDefault="00634CDF" w:rsidP="00FB4C8E">
      <w:pPr>
        <w:numPr>
          <w:ilvl w:val="0"/>
          <w:numId w:val="5"/>
        </w:numPr>
        <w:pBdr>
          <w:top w:val="nil"/>
          <w:left w:val="nil"/>
          <w:bottom w:val="nil"/>
          <w:right w:val="nil"/>
          <w:between w:val="nil"/>
        </w:pBdr>
        <w:spacing w:after="240"/>
        <w:ind w:left="284" w:hanging="284"/>
        <w:rPr>
          <w:rFonts w:ascii="Times New Roman" w:hAnsi="Times New Roman"/>
          <w:b/>
          <w:sz w:val="20"/>
          <w:szCs w:val="20"/>
        </w:rPr>
      </w:pPr>
      <w:r w:rsidRPr="00492B4D">
        <w:rPr>
          <w:rFonts w:ascii="Times New Roman" w:eastAsia="Times New Roman" w:hAnsi="Times New Roman"/>
          <w:b/>
          <w:color w:val="000000"/>
          <w:lang w:val="en-GB" w:eastAsia="id-ID"/>
        </w:rPr>
        <w:t xml:space="preserve">Finding and discussions </w:t>
      </w:r>
    </w:p>
    <w:p w14:paraId="6A54AAC9" w14:textId="1358D4FF" w:rsidR="00634CDF" w:rsidRPr="00492B4D" w:rsidRDefault="00492B4D" w:rsidP="00492B4D">
      <w:pPr>
        <w:pStyle w:val="ListParagraph"/>
        <w:numPr>
          <w:ilvl w:val="1"/>
          <w:numId w:val="5"/>
        </w:numPr>
        <w:pBdr>
          <w:top w:val="nil"/>
          <w:left w:val="nil"/>
          <w:bottom w:val="nil"/>
          <w:right w:val="nil"/>
          <w:between w:val="nil"/>
        </w:pBdr>
        <w:tabs>
          <w:tab w:val="left" w:pos="426"/>
        </w:tabs>
        <w:spacing w:after="0" w:line="240" w:lineRule="auto"/>
        <w:ind w:left="426"/>
        <w:jc w:val="both"/>
        <w:rPr>
          <w:rFonts w:ascii="Times New Roman" w:hAnsi="Times New Roman"/>
          <w:bCs/>
          <w:lang w:val="en-US"/>
        </w:rPr>
      </w:pPr>
      <w:r w:rsidRPr="00492B4D">
        <w:rPr>
          <w:rFonts w:ascii="Times New Roman" w:hAnsi="Times New Roman"/>
          <w:bCs/>
          <w:lang w:val="en-US"/>
        </w:rPr>
        <w:t>PLC Interface</w:t>
      </w:r>
    </w:p>
    <w:p w14:paraId="63E6A740" w14:textId="7148B69E" w:rsidR="00870327" w:rsidRDefault="00492B4D" w:rsidP="00492B4D">
      <w:pPr>
        <w:pBdr>
          <w:top w:val="nil"/>
          <w:left w:val="nil"/>
          <w:bottom w:val="nil"/>
          <w:right w:val="nil"/>
          <w:between w:val="nil"/>
        </w:pBdr>
        <w:tabs>
          <w:tab w:val="left" w:pos="567"/>
        </w:tabs>
        <w:spacing w:after="0" w:line="240" w:lineRule="auto"/>
        <w:jc w:val="both"/>
        <w:rPr>
          <w:rFonts w:ascii="Times New Roman" w:hAnsi="Times New Roman"/>
          <w:bCs/>
          <w:lang w:val="en-US"/>
        </w:rPr>
      </w:pPr>
      <w:r w:rsidRPr="00492B4D">
        <w:rPr>
          <w:rFonts w:ascii="Times New Roman" w:hAnsi="Times New Roman"/>
          <w:bCs/>
          <w:lang w:val="en-US"/>
        </w:rPr>
        <w:t xml:space="preserve">The PLC interface and virtual model are developed using commands from the S7-Prosim function library. </w:t>
      </w:r>
      <w:r w:rsidR="00CD7C57">
        <w:rPr>
          <w:rFonts w:ascii="Times New Roman" w:hAnsi="Times New Roman"/>
          <w:bCs/>
          <w:lang w:val="en-US"/>
        </w:rPr>
        <w:t>I</w:t>
      </w:r>
      <w:r w:rsidRPr="00492B4D">
        <w:rPr>
          <w:rFonts w:ascii="Times New Roman" w:hAnsi="Times New Roman"/>
          <w:bCs/>
          <w:lang w:val="en-US"/>
        </w:rPr>
        <w:t>nput variable values, namely sensors and switches, are sent to S7-PLCSim with write input point command.</w:t>
      </w:r>
      <w:r w:rsidR="002B77A8">
        <w:rPr>
          <w:rFonts w:ascii="Times New Roman" w:hAnsi="Times New Roman"/>
          <w:bCs/>
          <w:lang w:val="en-US"/>
        </w:rPr>
        <w:t xml:space="preserve"> </w:t>
      </w:r>
      <w:r w:rsidRPr="00492B4D">
        <w:rPr>
          <w:rFonts w:ascii="Times New Roman" w:hAnsi="Times New Roman"/>
          <w:bCs/>
          <w:lang w:val="en-US"/>
        </w:rPr>
        <w:t>Output variable values from S7-PLCSim are read the output values to manipulate the actuator variable values on the model with</w:t>
      </w:r>
      <w:r w:rsidR="00CD7C57">
        <w:rPr>
          <w:rFonts w:ascii="Times New Roman" w:hAnsi="Times New Roman"/>
          <w:bCs/>
          <w:lang w:val="en-US"/>
        </w:rPr>
        <w:t xml:space="preserve"> read</w:t>
      </w:r>
      <w:r w:rsidR="00CD7C57" w:rsidRPr="00492B4D">
        <w:rPr>
          <w:rFonts w:ascii="Times New Roman" w:hAnsi="Times New Roman"/>
          <w:bCs/>
          <w:lang w:val="en-US"/>
        </w:rPr>
        <w:t xml:space="preserve"> input point</w:t>
      </w:r>
      <w:r w:rsidRPr="00492B4D">
        <w:rPr>
          <w:rFonts w:ascii="Times New Roman" w:hAnsi="Times New Roman"/>
          <w:bCs/>
          <w:lang w:val="en-US"/>
        </w:rPr>
        <w:t xml:space="preserve"> the command</w:t>
      </w:r>
      <w:r w:rsidR="00CD7C57">
        <w:rPr>
          <w:rFonts w:ascii="Times New Roman" w:hAnsi="Times New Roman"/>
          <w:bCs/>
          <w:lang w:val="en-US"/>
        </w:rPr>
        <w:t xml:space="preserve">. </w:t>
      </w:r>
      <w:r w:rsidR="00CD7C57" w:rsidRPr="00CD7C57">
        <w:rPr>
          <w:rFonts w:ascii="Times New Roman" w:hAnsi="Times New Roman"/>
          <w:bCs/>
          <w:lang w:val="en-US"/>
        </w:rPr>
        <w:t xml:space="preserve">The command codes are shown in </w:t>
      </w:r>
      <w:r w:rsidR="0016211E">
        <w:rPr>
          <w:rFonts w:ascii="Times New Roman" w:hAnsi="Times New Roman"/>
          <w:bCs/>
          <w:lang w:val="en-US"/>
        </w:rPr>
        <w:t>T</w:t>
      </w:r>
      <w:r w:rsidR="00CD7C57" w:rsidRPr="00CD7C57">
        <w:rPr>
          <w:rFonts w:ascii="Times New Roman" w:hAnsi="Times New Roman"/>
          <w:bCs/>
          <w:lang w:val="en-US"/>
        </w:rPr>
        <w:t>able 1</w:t>
      </w:r>
      <w:r w:rsidR="0016211E">
        <w:rPr>
          <w:rFonts w:ascii="Times New Roman" w:hAnsi="Times New Roman"/>
          <w:bCs/>
          <w:lang w:val="en-US"/>
        </w:rPr>
        <w:t>.</w:t>
      </w:r>
    </w:p>
    <w:p w14:paraId="037AF8E4" w14:textId="459B2A30" w:rsidR="002B77A8" w:rsidRPr="00CD7C57" w:rsidRDefault="00CD7C57" w:rsidP="00CD7C57">
      <w:pPr>
        <w:pBdr>
          <w:top w:val="nil"/>
          <w:left w:val="nil"/>
          <w:bottom w:val="nil"/>
          <w:right w:val="nil"/>
          <w:between w:val="nil"/>
        </w:pBdr>
        <w:tabs>
          <w:tab w:val="left" w:pos="567"/>
        </w:tabs>
        <w:spacing w:after="0" w:line="240" w:lineRule="auto"/>
        <w:jc w:val="center"/>
        <w:rPr>
          <w:rFonts w:ascii="Times New Roman" w:hAnsi="Times New Roman"/>
          <w:bCs/>
          <w:lang w:val="en-US"/>
        </w:rPr>
      </w:pPr>
      <w:r>
        <w:rPr>
          <w:rFonts w:ascii="Times New Roman" w:hAnsi="Times New Roman"/>
          <w:b/>
          <w:lang w:val="en-US"/>
        </w:rPr>
        <w:t>Table 1.</w:t>
      </w:r>
      <w:r>
        <w:rPr>
          <w:rFonts w:ascii="Times New Roman" w:hAnsi="Times New Roman"/>
          <w:bCs/>
          <w:lang w:val="en-US"/>
        </w:rPr>
        <w:t xml:space="preserve"> </w:t>
      </w:r>
      <w:r w:rsidRPr="00CD7C57">
        <w:rPr>
          <w:rFonts w:ascii="Times New Roman" w:hAnsi="Times New Roman"/>
          <w:bCs/>
          <w:lang w:val="en-US"/>
        </w:rPr>
        <w:t xml:space="preserve">Command code </w:t>
      </w:r>
      <w:r>
        <w:rPr>
          <w:rFonts w:ascii="Times New Roman" w:hAnsi="Times New Roman"/>
          <w:bCs/>
          <w:lang w:val="en-US"/>
        </w:rPr>
        <w:t>S7-Prosim</w:t>
      </w:r>
    </w:p>
    <w:tbl>
      <w:tblPr>
        <w:tblStyle w:val="TableGrid"/>
        <w:tblW w:w="9072" w:type="dxa"/>
        <w:tblBorders>
          <w:left w:val="none" w:sz="0" w:space="0" w:color="auto"/>
          <w:right w:val="none" w:sz="0" w:space="0" w:color="auto"/>
          <w:insideV w:val="none" w:sz="0" w:space="0" w:color="auto"/>
        </w:tblBorders>
        <w:tblLook w:val="04A0" w:firstRow="1" w:lastRow="0" w:firstColumn="1" w:lastColumn="0" w:noHBand="0" w:noVBand="1"/>
      </w:tblPr>
      <w:tblGrid>
        <w:gridCol w:w="2694"/>
        <w:gridCol w:w="6378"/>
      </w:tblGrid>
      <w:tr w:rsidR="002B77A8" w14:paraId="0E20CF86" w14:textId="77777777" w:rsidTr="00CD7C57">
        <w:tc>
          <w:tcPr>
            <w:tcW w:w="2694" w:type="dxa"/>
            <w:tcMar>
              <w:top w:w="57" w:type="dxa"/>
            </w:tcMar>
          </w:tcPr>
          <w:p w14:paraId="2A676964" w14:textId="5E4E7F6C" w:rsidR="002B77A8" w:rsidRDefault="002B77A8" w:rsidP="00CD7C57">
            <w:pPr>
              <w:tabs>
                <w:tab w:val="left" w:pos="567"/>
              </w:tabs>
              <w:spacing w:after="0" w:line="240" w:lineRule="auto"/>
              <w:jc w:val="both"/>
              <w:rPr>
                <w:rFonts w:ascii="Times New Roman" w:hAnsi="Times New Roman"/>
                <w:bCs/>
                <w:lang w:val="en-US"/>
              </w:rPr>
            </w:pPr>
            <w:r>
              <w:rPr>
                <w:rFonts w:ascii="Times New Roman" w:hAnsi="Times New Roman"/>
                <w:bCs/>
                <w:lang w:val="en-US"/>
              </w:rPr>
              <w:t>Command</w:t>
            </w:r>
          </w:p>
        </w:tc>
        <w:tc>
          <w:tcPr>
            <w:tcW w:w="6378" w:type="dxa"/>
            <w:tcMar>
              <w:top w:w="57" w:type="dxa"/>
            </w:tcMar>
          </w:tcPr>
          <w:p w14:paraId="5C42EA3B" w14:textId="3599DB27" w:rsidR="002B77A8" w:rsidRDefault="00CD7C57" w:rsidP="00CD7C57">
            <w:pPr>
              <w:tabs>
                <w:tab w:val="left" w:pos="567"/>
              </w:tabs>
              <w:spacing w:after="0" w:line="240" w:lineRule="auto"/>
              <w:jc w:val="both"/>
              <w:rPr>
                <w:rFonts w:ascii="Times New Roman" w:hAnsi="Times New Roman"/>
                <w:bCs/>
                <w:lang w:val="en-US"/>
              </w:rPr>
            </w:pPr>
            <w:r>
              <w:rPr>
                <w:rFonts w:ascii="Times New Roman" w:hAnsi="Times New Roman"/>
                <w:bCs/>
                <w:lang w:val="en-US"/>
              </w:rPr>
              <w:t>Coding</w:t>
            </w:r>
          </w:p>
        </w:tc>
      </w:tr>
      <w:tr w:rsidR="002B77A8" w14:paraId="0EF3886A" w14:textId="77777777" w:rsidTr="00CD7C57">
        <w:tc>
          <w:tcPr>
            <w:tcW w:w="2694" w:type="dxa"/>
            <w:tcBorders>
              <w:bottom w:val="nil"/>
            </w:tcBorders>
            <w:tcMar>
              <w:top w:w="57" w:type="dxa"/>
            </w:tcMar>
          </w:tcPr>
          <w:p w14:paraId="1BC60559" w14:textId="3686B65B" w:rsidR="002B77A8" w:rsidRDefault="002B77A8" w:rsidP="00CD7C57">
            <w:pPr>
              <w:tabs>
                <w:tab w:val="left" w:pos="567"/>
              </w:tabs>
              <w:spacing w:after="0" w:line="240" w:lineRule="auto"/>
              <w:rPr>
                <w:rFonts w:ascii="Times New Roman" w:hAnsi="Times New Roman"/>
                <w:bCs/>
                <w:lang w:val="en-US"/>
              </w:rPr>
            </w:pPr>
            <w:r>
              <w:rPr>
                <w:rFonts w:ascii="Times New Roman" w:hAnsi="Times New Roman"/>
                <w:bCs/>
                <w:lang w:val="en-US"/>
              </w:rPr>
              <w:t>Write input point from visual basic to S7-PLCSim</w:t>
            </w:r>
          </w:p>
        </w:tc>
        <w:tc>
          <w:tcPr>
            <w:tcW w:w="6378" w:type="dxa"/>
            <w:tcBorders>
              <w:bottom w:val="nil"/>
            </w:tcBorders>
            <w:tcMar>
              <w:top w:w="57" w:type="dxa"/>
            </w:tcMar>
          </w:tcPr>
          <w:p w14:paraId="16C7ED9E" w14:textId="32B6E0C4" w:rsidR="002B77A8" w:rsidRDefault="002B77A8" w:rsidP="00CD7C57">
            <w:pPr>
              <w:pBdr>
                <w:top w:val="nil"/>
                <w:left w:val="nil"/>
                <w:bottom w:val="nil"/>
                <w:right w:val="nil"/>
                <w:between w:val="nil"/>
              </w:pBdr>
              <w:tabs>
                <w:tab w:val="left" w:pos="567"/>
              </w:tabs>
              <w:spacing w:after="0" w:line="240" w:lineRule="auto"/>
              <w:rPr>
                <w:rFonts w:ascii="Times New Roman" w:hAnsi="Times New Roman"/>
                <w:bCs/>
                <w:lang w:val="en-US"/>
              </w:rPr>
            </w:pPr>
            <w:r w:rsidRPr="00492B4D">
              <w:rPr>
                <w:rFonts w:ascii="Times New Roman" w:hAnsi="Times New Roman"/>
                <w:bCs/>
                <w:lang w:val="en-US"/>
              </w:rPr>
              <w:t>[sub Write Input Point (</w:t>
            </w:r>
            <w:proofErr w:type="spellStart"/>
            <w:r w:rsidRPr="00492B4D">
              <w:rPr>
                <w:rFonts w:ascii="Times New Roman" w:hAnsi="Times New Roman"/>
                <w:bCs/>
                <w:lang w:val="en-US"/>
              </w:rPr>
              <w:t>ByteIndex</w:t>
            </w:r>
            <w:proofErr w:type="spellEnd"/>
            <w:r w:rsidRPr="00492B4D">
              <w:rPr>
                <w:rFonts w:ascii="Times New Roman" w:hAnsi="Times New Roman"/>
                <w:bCs/>
                <w:lang w:val="en-US"/>
              </w:rPr>
              <w:t xml:space="preserve"> as long, </w:t>
            </w:r>
            <w:proofErr w:type="spellStart"/>
            <w:r w:rsidRPr="00492B4D">
              <w:rPr>
                <w:rFonts w:ascii="Times New Roman" w:hAnsi="Times New Roman"/>
                <w:bCs/>
                <w:lang w:val="en-US"/>
              </w:rPr>
              <w:t>BitIndex</w:t>
            </w:r>
            <w:proofErr w:type="spellEnd"/>
            <w:r w:rsidRPr="00492B4D">
              <w:rPr>
                <w:rFonts w:ascii="Times New Roman" w:hAnsi="Times New Roman"/>
                <w:bCs/>
                <w:lang w:val="en-US"/>
              </w:rPr>
              <w:t xml:space="preserve"> as long, Data) as long;]. </w:t>
            </w:r>
          </w:p>
        </w:tc>
      </w:tr>
      <w:tr w:rsidR="002B77A8" w14:paraId="4B9A6450" w14:textId="77777777" w:rsidTr="00CD7C57">
        <w:tc>
          <w:tcPr>
            <w:tcW w:w="2694" w:type="dxa"/>
            <w:tcBorders>
              <w:top w:val="nil"/>
            </w:tcBorders>
            <w:tcMar>
              <w:top w:w="57" w:type="dxa"/>
            </w:tcMar>
          </w:tcPr>
          <w:p w14:paraId="2FC4FEF5" w14:textId="23D30F31" w:rsidR="002B77A8" w:rsidRDefault="002B77A8" w:rsidP="00CD7C57">
            <w:pPr>
              <w:tabs>
                <w:tab w:val="left" w:pos="567"/>
              </w:tabs>
              <w:spacing w:after="0" w:line="240" w:lineRule="auto"/>
              <w:rPr>
                <w:rFonts w:ascii="Times New Roman" w:hAnsi="Times New Roman"/>
                <w:bCs/>
                <w:lang w:val="en-US"/>
              </w:rPr>
            </w:pPr>
            <w:r>
              <w:rPr>
                <w:rFonts w:ascii="Times New Roman" w:hAnsi="Times New Roman"/>
                <w:bCs/>
                <w:lang w:val="en-US"/>
              </w:rPr>
              <w:t>Read output point fro</w:t>
            </w:r>
            <w:r w:rsidR="00CD7C57">
              <w:rPr>
                <w:rFonts w:ascii="Times New Roman" w:hAnsi="Times New Roman"/>
                <w:bCs/>
                <w:lang w:val="en-US"/>
              </w:rPr>
              <w:t>m</w:t>
            </w:r>
            <w:r w:rsidR="00CD7C57">
              <w:rPr>
                <w:rFonts w:ascii="Times New Roman" w:hAnsi="Times New Roman"/>
                <w:bCs/>
                <w:lang w:val="en-US"/>
              </w:rPr>
              <w:br/>
            </w:r>
            <w:r>
              <w:rPr>
                <w:rFonts w:ascii="Times New Roman" w:hAnsi="Times New Roman"/>
                <w:bCs/>
                <w:lang w:val="en-US"/>
              </w:rPr>
              <w:t>S7-PLCSim to visual basic.</w:t>
            </w:r>
          </w:p>
        </w:tc>
        <w:tc>
          <w:tcPr>
            <w:tcW w:w="6378" w:type="dxa"/>
            <w:tcBorders>
              <w:top w:val="nil"/>
            </w:tcBorders>
            <w:tcMar>
              <w:top w:w="57" w:type="dxa"/>
            </w:tcMar>
          </w:tcPr>
          <w:p w14:paraId="3375DC8A" w14:textId="2CD980FE" w:rsidR="002B77A8" w:rsidRDefault="002B77A8" w:rsidP="00CD7C57">
            <w:pPr>
              <w:pBdr>
                <w:top w:val="nil"/>
                <w:left w:val="nil"/>
                <w:bottom w:val="nil"/>
                <w:right w:val="nil"/>
                <w:between w:val="nil"/>
              </w:pBdr>
              <w:tabs>
                <w:tab w:val="left" w:pos="567"/>
              </w:tabs>
              <w:spacing w:after="0" w:line="240" w:lineRule="auto"/>
              <w:rPr>
                <w:rFonts w:ascii="Times New Roman" w:hAnsi="Times New Roman"/>
                <w:bCs/>
                <w:lang w:val="en-US"/>
              </w:rPr>
            </w:pPr>
            <w:r w:rsidRPr="00492B4D">
              <w:rPr>
                <w:rFonts w:ascii="Times New Roman" w:hAnsi="Times New Roman"/>
                <w:bCs/>
                <w:lang w:val="en-US"/>
              </w:rPr>
              <w:t xml:space="preserve">[Sub </w:t>
            </w:r>
            <w:proofErr w:type="spellStart"/>
            <w:r w:rsidRPr="00492B4D">
              <w:rPr>
                <w:rFonts w:ascii="Times New Roman" w:hAnsi="Times New Roman"/>
                <w:bCs/>
                <w:lang w:val="en-US"/>
              </w:rPr>
              <w:t>ReadOutputPoint</w:t>
            </w:r>
            <w:proofErr w:type="spellEnd"/>
            <w:r w:rsidRPr="00492B4D">
              <w:rPr>
                <w:rFonts w:ascii="Times New Roman" w:hAnsi="Times New Roman"/>
                <w:bCs/>
                <w:lang w:val="en-US"/>
              </w:rPr>
              <w:t xml:space="preserve"> (</w:t>
            </w:r>
            <w:proofErr w:type="spellStart"/>
            <w:r w:rsidRPr="00492B4D">
              <w:rPr>
                <w:rFonts w:ascii="Times New Roman" w:hAnsi="Times New Roman"/>
                <w:bCs/>
                <w:lang w:val="en-US"/>
              </w:rPr>
              <w:t>ByteIndex</w:t>
            </w:r>
            <w:proofErr w:type="spellEnd"/>
            <w:r w:rsidRPr="00492B4D">
              <w:rPr>
                <w:rFonts w:ascii="Times New Roman" w:hAnsi="Times New Roman"/>
                <w:bCs/>
                <w:lang w:val="en-US"/>
              </w:rPr>
              <w:t xml:space="preserve"> As Long, </w:t>
            </w:r>
            <w:proofErr w:type="spellStart"/>
            <w:r w:rsidRPr="00492B4D">
              <w:rPr>
                <w:rFonts w:ascii="Times New Roman" w:hAnsi="Times New Roman"/>
                <w:bCs/>
                <w:lang w:val="en-US"/>
              </w:rPr>
              <w:t>BitIndex</w:t>
            </w:r>
            <w:proofErr w:type="spellEnd"/>
            <w:r w:rsidRPr="00492B4D">
              <w:rPr>
                <w:rFonts w:ascii="Times New Roman" w:hAnsi="Times New Roman"/>
                <w:bCs/>
                <w:lang w:val="en-US"/>
              </w:rPr>
              <w:t xml:space="preserve"> As Long, </w:t>
            </w:r>
            <w:proofErr w:type="spellStart"/>
            <w:r w:rsidRPr="00492B4D">
              <w:rPr>
                <w:rFonts w:ascii="Times New Roman" w:hAnsi="Times New Roman"/>
                <w:bCs/>
                <w:lang w:val="en-US"/>
              </w:rPr>
              <w:t>DataType</w:t>
            </w:r>
            <w:proofErr w:type="spellEnd"/>
            <w:r w:rsidRPr="00492B4D">
              <w:rPr>
                <w:rFonts w:ascii="Times New Roman" w:hAnsi="Times New Roman"/>
                <w:bCs/>
                <w:lang w:val="en-US"/>
              </w:rPr>
              <w:t xml:space="preserve"> </w:t>
            </w:r>
            <w:proofErr w:type="gramStart"/>
            <w:r w:rsidRPr="00492B4D">
              <w:rPr>
                <w:rFonts w:ascii="Times New Roman" w:hAnsi="Times New Roman"/>
                <w:bCs/>
                <w:lang w:val="en-US"/>
              </w:rPr>
              <w:t>As</w:t>
            </w:r>
            <w:proofErr w:type="gramEnd"/>
            <w:r w:rsidRPr="00492B4D">
              <w:rPr>
                <w:rFonts w:ascii="Times New Roman" w:hAnsi="Times New Roman"/>
                <w:bCs/>
                <w:lang w:val="en-US"/>
              </w:rPr>
              <w:t xml:space="preserve"> </w:t>
            </w:r>
            <w:proofErr w:type="spellStart"/>
            <w:r w:rsidRPr="00492B4D">
              <w:rPr>
                <w:rFonts w:ascii="Times New Roman" w:hAnsi="Times New Roman"/>
                <w:bCs/>
                <w:lang w:val="en-US"/>
              </w:rPr>
              <w:t>PointDataTypeConstants</w:t>
            </w:r>
            <w:proofErr w:type="spellEnd"/>
            <w:r w:rsidRPr="00492B4D">
              <w:rPr>
                <w:rFonts w:ascii="Times New Roman" w:hAnsi="Times New Roman"/>
                <w:bCs/>
                <w:lang w:val="en-US"/>
              </w:rPr>
              <w:t>, Data) As Long;].</w:t>
            </w:r>
          </w:p>
        </w:tc>
      </w:tr>
    </w:tbl>
    <w:p w14:paraId="7B47F08F" w14:textId="77777777" w:rsidR="002B77A8" w:rsidRDefault="002B77A8" w:rsidP="00492B4D">
      <w:pPr>
        <w:pBdr>
          <w:top w:val="nil"/>
          <w:left w:val="nil"/>
          <w:bottom w:val="nil"/>
          <w:right w:val="nil"/>
          <w:between w:val="nil"/>
        </w:pBdr>
        <w:tabs>
          <w:tab w:val="left" w:pos="567"/>
        </w:tabs>
        <w:spacing w:after="0" w:line="240" w:lineRule="auto"/>
        <w:jc w:val="both"/>
        <w:rPr>
          <w:rFonts w:ascii="Times New Roman" w:hAnsi="Times New Roman"/>
          <w:bCs/>
          <w:lang w:val="en-US"/>
        </w:rPr>
      </w:pPr>
    </w:p>
    <w:p w14:paraId="4F25F445" w14:textId="5BD02EDE" w:rsidR="00492B4D" w:rsidRDefault="00870327" w:rsidP="00492B4D">
      <w:pPr>
        <w:pBdr>
          <w:top w:val="nil"/>
          <w:left w:val="nil"/>
          <w:bottom w:val="nil"/>
          <w:right w:val="nil"/>
          <w:between w:val="nil"/>
        </w:pBdr>
        <w:tabs>
          <w:tab w:val="left" w:pos="567"/>
        </w:tabs>
        <w:spacing w:after="0" w:line="240" w:lineRule="auto"/>
        <w:jc w:val="both"/>
        <w:rPr>
          <w:rFonts w:ascii="Times New Roman" w:hAnsi="Times New Roman"/>
          <w:bCs/>
          <w:lang w:val="en-US"/>
        </w:rPr>
      </w:pPr>
      <w:r w:rsidRPr="00870327">
        <w:rPr>
          <w:rFonts w:ascii="Times New Roman" w:hAnsi="Times New Roman"/>
          <w:bCs/>
          <w:lang w:val="en-US"/>
        </w:rPr>
        <w:t>The data sent to S7-PLCSim is always updated when there is a change in the variable values of switches and sensors in the virtual model. The reading of the output value from S7-PLCSim is also done repeatedly. The reading interval is done as quickly as possible so that the response when there is a change in the output of the S7-PLCSim can be immediately responded to by the model.</w:t>
      </w:r>
    </w:p>
    <w:p w14:paraId="5CA2D72F" w14:textId="77777777" w:rsidR="00870327" w:rsidRPr="00492B4D" w:rsidRDefault="00870327" w:rsidP="00492B4D">
      <w:pPr>
        <w:pBdr>
          <w:top w:val="nil"/>
          <w:left w:val="nil"/>
          <w:bottom w:val="nil"/>
          <w:right w:val="nil"/>
          <w:between w:val="nil"/>
        </w:pBdr>
        <w:tabs>
          <w:tab w:val="left" w:pos="567"/>
        </w:tabs>
        <w:spacing w:after="0" w:line="240" w:lineRule="auto"/>
        <w:jc w:val="both"/>
        <w:rPr>
          <w:rFonts w:ascii="Times New Roman" w:hAnsi="Times New Roman"/>
          <w:bCs/>
          <w:lang w:val="en-US"/>
        </w:rPr>
      </w:pPr>
    </w:p>
    <w:p w14:paraId="2DA261CC" w14:textId="778DBB56" w:rsidR="00492B4D" w:rsidRPr="00492B4D" w:rsidRDefault="00492B4D" w:rsidP="00492B4D">
      <w:pPr>
        <w:pStyle w:val="ListParagraph"/>
        <w:numPr>
          <w:ilvl w:val="1"/>
          <w:numId w:val="5"/>
        </w:numPr>
        <w:pBdr>
          <w:top w:val="nil"/>
          <w:left w:val="nil"/>
          <w:bottom w:val="nil"/>
          <w:right w:val="nil"/>
          <w:between w:val="nil"/>
        </w:pBdr>
        <w:tabs>
          <w:tab w:val="left" w:pos="426"/>
        </w:tabs>
        <w:spacing w:after="0" w:line="240" w:lineRule="auto"/>
        <w:ind w:left="426"/>
        <w:jc w:val="both"/>
        <w:rPr>
          <w:rFonts w:ascii="Times New Roman" w:hAnsi="Times New Roman"/>
          <w:bCs/>
          <w:lang w:val="en-US"/>
        </w:rPr>
      </w:pPr>
      <w:r w:rsidRPr="00492B4D">
        <w:rPr>
          <w:rFonts w:ascii="Times New Roman" w:hAnsi="Times New Roman"/>
          <w:bCs/>
          <w:lang w:val="en-US"/>
        </w:rPr>
        <w:t>Architecture and software implementation</w:t>
      </w:r>
    </w:p>
    <w:p w14:paraId="6F34B201" w14:textId="3B702662" w:rsidR="00492B4D" w:rsidRDefault="00870327" w:rsidP="00492B4D">
      <w:pPr>
        <w:pBdr>
          <w:top w:val="nil"/>
          <w:left w:val="nil"/>
          <w:bottom w:val="nil"/>
          <w:right w:val="nil"/>
          <w:between w:val="nil"/>
        </w:pBdr>
        <w:tabs>
          <w:tab w:val="left" w:pos="567"/>
        </w:tabs>
        <w:spacing w:after="0" w:line="240" w:lineRule="auto"/>
        <w:jc w:val="both"/>
        <w:rPr>
          <w:rFonts w:ascii="Times New Roman" w:hAnsi="Times New Roman"/>
          <w:bCs/>
          <w:lang w:val="en-US"/>
        </w:rPr>
      </w:pPr>
      <w:r w:rsidRPr="00870327">
        <w:rPr>
          <w:rFonts w:ascii="Times New Roman" w:hAnsi="Times New Roman"/>
          <w:bCs/>
        </w:rPr>
        <w:t xml:space="preserve">Program communication channels are created between the Simatic manager-S7 program as a PLC programming device, S7-PLCSim as a virtual PLC hardware device and a virtual model as a controlled object or plant. This allows user programs to be validated and errors detected. Variable data values are continuously exchanged between the S7-PLCSim and the virtual model because the output value affects the actuators in the virtual model, and the switch or sensor affects the program input. Figure </w:t>
      </w:r>
      <w:r w:rsidR="002B77A8">
        <w:rPr>
          <w:rFonts w:ascii="Times New Roman" w:hAnsi="Times New Roman"/>
          <w:bCs/>
          <w:lang w:val="en-US"/>
        </w:rPr>
        <w:t>4</w:t>
      </w:r>
      <w:r w:rsidRPr="00870327">
        <w:rPr>
          <w:rFonts w:ascii="Times New Roman" w:hAnsi="Times New Roman"/>
          <w:bCs/>
        </w:rPr>
        <w:t xml:space="preserve"> shows the data flow between the PLC programming device, the S7-PLCSim module and the virtual model.</w:t>
      </w:r>
      <w:r>
        <w:rPr>
          <w:rFonts w:ascii="Times New Roman" w:hAnsi="Times New Roman"/>
          <w:bCs/>
          <w:lang w:val="en-US"/>
        </w:rPr>
        <w:t xml:space="preserve"> </w:t>
      </w:r>
      <w:r w:rsidRPr="00870327">
        <w:rPr>
          <w:rFonts w:ascii="Times New Roman" w:hAnsi="Times New Roman"/>
          <w:bCs/>
          <w:lang w:val="en-US"/>
        </w:rPr>
        <w:t xml:space="preserve">Examples and illustrations are shown in Figure </w:t>
      </w:r>
      <w:r w:rsidR="002B77A8">
        <w:rPr>
          <w:rFonts w:ascii="Times New Roman" w:hAnsi="Times New Roman"/>
          <w:bCs/>
          <w:lang w:val="en-US"/>
        </w:rPr>
        <w:t>5</w:t>
      </w:r>
      <w:r w:rsidRPr="00870327">
        <w:rPr>
          <w:rFonts w:ascii="Times New Roman" w:hAnsi="Times New Roman"/>
          <w:bCs/>
          <w:lang w:val="en-US"/>
        </w:rPr>
        <w:t>. The software is used to describe the performance of a virtual model, by adopting an electro-pneumatic-based moving machine that is controlled using a PLC. There are three double acting cylinder actuators with electro</w:t>
      </w:r>
      <w:r w:rsidR="00050876">
        <w:rPr>
          <w:rFonts w:ascii="Times New Roman" w:hAnsi="Times New Roman"/>
          <w:bCs/>
          <w:lang w:val="en-US"/>
        </w:rPr>
        <w:t>-</w:t>
      </w:r>
      <w:r w:rsidRPr="00870327">
        <w:rPr>
          <w:rFonts w:ascii="Times New Roman" w:hAnsi="Times New Roman"/>
          <w:bCs/>
          <w:lang w:val="en-US"/>
        </w:rPr>
        <w:t>pne</w:t>
      </w:r>
      <w:r w:rsidR="00050876">
        <w:rPr>
          <w:rFonts w:ascii="Times New Roman" w:hAnsi="Times New Roman"/>
          <w:bCs/>
          <w:lang w:val="en-US"/>
        </w:rPr>
        <w:t>um</w:t>
      </w:r>
      <w:r w:rsidRPr="00870327">
        <w:rPr>
          <w:rFonts w:ascii="Times New Roman" w:hAnsi="Times New Roman"/>
          <w:bCs/>
          <w:lang w:val="en-US"/>
        </w:rPr>
        <w:t>atic valve control. The moving machine can virtualize the process of moving its parts so that the user program can be validated.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tblGrid>
      <w:tr w:rsidR="002B77A8" w14:paraId="1F60C210" w14:textId="77777777" w:rsidTr="002B77A8">
        <w:trPr>
          <w:jc w:val="center"/>
        </w:trPr>
        <w:tc>
          <w:tcPr>
            <w:tcW w:w="3681" w:type="dxa"/>
          </w:tcPr>
          <w:p w14:paraId="169CFB48" w14:textId="1EE063F3" w:rsidR="002B77A8" w:rsidRDefault="002B77A8" w:rsidP="00492B4D">
            <w:pPr>
              <w:tabs>
                <w:tab w:val="left" w:pos="567"/>
              </w:tabs>
              <w:spacing w:after="0" w:line="240" w:lineRule="auto"/>
              <w:jc w:val="both"/>
              <w:rPr>
                <w:rFonts w:ascii="Times New Roman" w:hAnsi="Times New Roman"/>
                <w:bCs/>
                <w:lang w:val="en-US"/>
              </w:rPr>
            </w:pPr>
            <w:r>
              <w:rPr>
                <w:noProof/>
              </w:rPr>
              <w:lastRenderedPageBreak/>
              <w:drawing>
                <wp:inline distT="0" distB="0" distL="0" distR="0" wp14:anchorId="21673709" wp14:editId="0FB7169F">
                  <wp:extent cx="2102429" cy="360639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05933" cy="3612405"/>
                          </a:xfrm>
                          <a:prstGeom prst="rect">
                            <a:avLst/>
                          </a:prstGeom>
                        </pic:spPr>
                      </pic:pic>
                    </a:graphicData>
                  </a:graphic>
                </wp:inline>
              </w:drawing>
            </w:r>
          </w:p>
        </w:tc>
      </w:tr>
      <w:tr w:rsidR="002B77A8" w14:paraId="01B7FECE" w14:textId="77777777" w:rsidTr="002B77A8">
        <w:trPr>
          <w:jc w:val="center"/>
        </w:trPr>
        <w:tc>
          <w:tcPr>
            <w:tcW w:w="3681" w:type="dxa"/>
          </w:tcPr>
          <w:p w14:paraId="5E01AF89" w14:textId="46A62F6D" w:rsidR="002B77A8" w:rsidRPr="002B77A8" w:rsidRDefault="002B77A8" w:rsidP="00492B4D">
            <w:pPr>
              <w:tabs>
                <w:tab w:val="left" w:pos="567"/>
              </w:tabs>
              <w:spacing w:after="0" w:line="240" w:lineRule="auto"/>
              <w:jc w:val="both"/>
              <w:rPr>
                <w:rFonts w:ascii="Times New Roman" w:hAnsi="Times New Roman"/>
                <w:bCs/>
                <w:lang w:val="en-US"/>
              </w:rPr>
            </w:pPr>
            <w:r w:rsidRPr="002B77A8">
              <w:rPr>
                <w:rFonts w:ascii="Times New Roman" w:hAnsi="Times New Roman"/>
                <w:b/>
                <w:lang w:val="en-US"/>
              </w:rPr>
              <w:t>Figure 4.</w:t>
            </w:r>
            <w:r>
              <w:rPr>
                <w:rFonts w:ascii="Times New Roman" w:hAnsi="Times New Roman"/>
                <w:bCs/>
                <w:lang w:val="en-US"/>
              </w:rPr>
              <w:t xml:space="preserve"> D</w:t>
            </w:r>
            <w:r w:rsidRPr="00870327">
              <w:rPr>
                <w:rFonts w:ascii="Times New Roman" w:hAnsi="Times New Roman"/>
                <w:bCs/>
              </w:rPr>
              <w:t>ata flow between the PLC programming device, the S7-PLCSim module and the virtual model</w:t>
            </w:r>
            <w:r>
              <w:rPr>
                <w:rFonts w:ascii="Times New Roman" w:hAnsi="Times New Roman"/>
                <w:bCs/>
                <w:lang w:val="en-US"/>
              </w:rPr>
              <w:t>.</w:t>
            </w:r>
          </w:p>
        </w:tc>
      </w:tr>
    </w:tbl>
    <w:p w14:paraId="365A1860" w14:textId="77777777" w:rsidR="002B77A8" w:rsidRPr="00870327" w:rsidRDefault="002B77A8" w:rsidP="00492B4D">
      <w:pPr>
        <w:pBdr>
          <w:top w:val="nil"/>
          <w:left w:val="nil"/>
          <w:bottom w:val="nil"/>
          <w:right w:val="nil"/>
          <w:between w:val="nil"/>
        </w:pBdr>
        <w:tabs>
          <w:tab w:val="left" w:pos="567"/>
        </w:tabs>
        <w:spacing w:after="0" w:line="240" w:lineRule="auto"/>
        <w:jc w:val="both"/>
        <w:rPr>
          <w:rFonts w:ascii="Times New Roman" w:hAnsi="Times New Roman"/>
          <w:bCs/>
          <w:lang w:val="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74"/>
      </w:tblGrid>
      <w:tr w:rsidR="008C75EC" w14:paraId="3AF1A6A2" w14:textId="77777777" w:rsidTr="008C75EC">
        <w:trPr>
          <w:jc w:val="center"/>
        </w:trPr>
        <w:tc>
          <w:tcPr>
            <w:tcW w:w="6674" w:type="dxa"/>
          </w:tcPr>
          <w:p w14:paraId="534FE42E" w14:textId="1526900C" w:rsidR="008C75EC" w:rsidRDefault="008C75EC" w:rsidP="008C75EC">
            <w:pPr>
              <w:tabs>
                <w:tab w:val="left" w:pos="567"/>
              </w:tabs>
              <w:spacing w:after="0" w:line="240" w:lineRule="auto"/>
              <w:jc w:val="center"/>
              <w:rPr>
                <w:rFonts w:ascii="Times New Roman" w:hAnsi="Times New Roman"/>
                <w:bCs/>
              </w:rPr>
            </w:pPr>
            <w:r>
              <w:rPr>
                <w:noProof/>
              </w:rPr>
              <w:drawing>
                <wp:inline distT="0" distB="0" distL="0" distR="0" wp14:anchorId="0370CE1E" wp14:editId="2FDA27AC">
                  <wp:extent cx="4101209" cy="278685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11178" cy="2793628"/>
                          </a:xfrm>
                          <a:prstGeom prst="rect">
                            <a:avLst/>
                          </a:prstGeom>
                        </pic:spPr>
                      </pic:pic>
                    </a:graphicData>
                  </a:graphic>
                </wp:inline>
              </w:drawing>
            </w:r>
          </w:p>
        </w:tc>
      </w:tr>
      <w:tr w:rsidR="008C75EC" w14:paraId="009C9148" w14:textId="77777777" w:rsidTr="008C75EC">
        <w:trPr>
          <w:jc w:val="center"/>
        </w:trPr>
        <w:tc>
          <w:tcPr>
            <w:tcW w:w="6674" w:type="dxa"/>
          </w:tcPr>
          <w:p w14:paraId="63925A3C" w14:textId="24B24F64" w:rsidR="008C75EC" w:rsidRPr="008C75EC" w:rsidRDefault="008C75EC" w:rsidP="008C75EC">
            <w:pPr>
              <w:tabs>
                <w:tab w:val="left" w:pos="567"/>
              </w:tabs>
              <w:spacing w:after="0" w:line="240" w:lineRule="auto"/>
              <w:jc w:val="center"/>
              <w:rPr>
                <w:rFonts w:ascii="Times New Roman" w:hAnsi="Times New Roman"/>
                <w:b/>
                <w:lang w:val="en-US"/>
              </w:rPr>
            </w:pPr>
            <w:r w:rsidRPr="008C75EC">
              <w:rPr>
                <w:rFonts w:ascii="Times New Roman" w:hAnsi="Times New Roman"/>
                <w:b/>
                <w:lang w:val="en-US"/>
              </w:rPr>
              <w:t>Figure 5.</w:t>
            </w:r>
            <w:r>
              <w:rPr>
                <w:rFonts w:ascii="Times New Roman" w:hAnsi="Times New Roman"/>
                <w:b/>
                <w:lang w:val="en-US"/>
              </w:rPr>
              <w:t xml:space="preserve"> </w:t>
            </w:r>
            <w:r>
              <w:rPr>
                <w:rFonts w:ascii="Times New Roman" w:hAnsi="Times New Roman"/>
                <w:bCs/>
                <w:lang w:val="en-US"/>
              </w:rPr>
              <w:t>Virtual proses model of moving machine</w:t>
            </w:r>
          </w:p>
        </w:tc>
      </w:tr>
    </w:tbl>
    <w:p w14:paraId="2F4C8F96" w14:textId="25112C62" w:rsidR="00870327" w:rsidRDefault="00870327" w:rsidP="00492B4D">
      <w:pPr>
        <w:pBdr>
          <w:top w:val="nil"/>
          <w:left w:val="nil"/>
          <w:bottom w:val="nil"/>
          <w:right w:val="nil"/>
          <w:between w:val="nil"/>
        </w:pBdr>
        <w:tabs>
          <w:tab w:val="left" w:pos="567"/>
        </w:tabs>
        <w:spacing w:after="0" w:line="240" w:lineRule="auto"/>
        <w:jc w:val="both"/>
        <w:rPr>
          <w:rFonts w:ascii="Times New Roman" w:hAnsi="Times New Roman"/>
          <w:bCs/>
        </w:rPr>
      </w:pPr>
    </w:p>
    <w:p w14:paraId="13E90CE9" w14:textId="77777777" w:rsidR="00870327" w:rsidRPr="00870327" w:rsidRDefault="00870327" w:rsidP="00492B4D">
      <w:pPr>
        <w:pBdr>
          <w:top w:val="nil"/>
          <w:left w:val="nil"/>
          <w:bottom w:val="nil"/>
          <w:right w:val="nil"/>
          <w:between w:val="nil"/>
        </w:pBdr>
        <w:tabs>
          <w:tab w:val="left" w:pos="567"/>
        </w:tabs>
        <w:spacing w:after="0" w:line="240" w:lineRule="auto"/>
        <w:jc w:val="both"/>
        <w:rPr>
          <w:rFonts w:ascii="Times New Roman" w:hAnsi="Times New Roman"/>
          <w:bCs/>
        </w:rPr>
      </w:pPr>
    </w:p>
    <w:p w14:paraId="4731FCC0" w14:textId="77777777" w:rsidR="00B7160A" w:rsidRPr="00E95A28" w:rsidRDefault="0042020C" w:rsidP="00FB4C8E">
      <w:pPr>
        <w:numPr>
          <w:ilvl w:val="0"/>
          <w:numId w:val="5"/>
        </w:numPr>
        <w:pBdr>
          <w:top w:val="nil"/>
          <w:left w:val="nil"/>
          <w:bottom w:val="nil"/>
          <w:right w:val="nil"/>
          <w:between w:val="nil"/>
        </w:pBdr>
        <w:spacing w:after="240"/>
        <w:ind w:left="284" w:hanging="284"/>
        <w:rPr>
          <w:rFonts w:ascii="Arial" w:hAnsi="Arial" w:cs="Arial"/>
          <w:b/>
          <w:sz w:val="20"/>
          <w:szCs w:val="20"/>
        </w:rPr>
      </w:pPr>
      <w:r w:rsidRPr="00FB4C8E">
        <w:rPr>
          <w:rFonts w:ascii="Times New Roman" w:eastAsia="Times New Roman" w:hAnsi="Times New Roman"/>
          <w:b/>
          <w:color w:val="000000"/>
          <w:lang w:val="en-GB" w:eastAsia="id-ID"/>
        </w:rPr>
        <w:t>Conclusion</w:t>
      </w:r>
    </w:p>
    <w:p w14:paraId="63BA242B" w14:textId="4806211A" w:rsidR="00FA546F" w:rsidRPr="00FB4C8E" w:rsidRDefault="00050876" w:rsidP="00FB4C8E">
      <w:pPr>
        <w:pBdr>
          <w:top w:val="nil"/>
          <w:left w:val="nil"/>
          <w:bottom w:val="nil"/>
          <w:right w:val="nil"/>
          <w:between w:val="nil"/>
        </w:pBdr>
        <w:tabs>
          <w:tab w:val="left" w:pos="567"/>
        </w:tabs>
        <w:spacing w:after="0" w:line="240" w:lineRule="auto"/>
        <w:jc w:val="both"/>
        <w:rPr>
          <w:rFonts w:ascii="Times New Roman" w:eastAsia="Times New Roman" w:hAnsi="Times New Roman"/>
          <w:color w:val="000000"/>
          <w:lang w:val="en-GB" w:eastAsia="id-ID"/>
        </w:rPr>
      </w:pPr>
      <w:r w:rsidRPr="00050876">
        <w:rPr>
          <w:rFonts w:ascii="Times New Roman" w:eastAsia="Times New Roman" w:hAnsi="Times New Roman"/>
          <w:color w:val="000000"/>
          <w:lang w:val="en-GB" w:eastAsia="id-ID"/>
        </w:rPr>
        <w:t>PLC program validation can be done by real time simulation between S7-PLCSim and visual studio based virtual models. The S7-PLCSim communication interface and virtual model use the S7-ProSim COM object control in the visual studio. The PLC programming device uses the Simatic Manager Step-7 to program the Siemens PLC module. Virtual process models with various types of plant models can be developed based on a visual studio to validate PLC programs in real time.</w:t>
      </w:r>
    </w:p>
    <w:p w14:paraId="770A7E54" w14:textId="77777777" w:rsidR="005034C4" w:rsidRPr="00A43032" w:rsidRDefault="005034C4" w:rsidP="00221E0E">
      <w:pPr>
        <w:pStyle w:val="ListParagraph"/>
        <w:spacing w:line="240" w:lineRule="auto"/>
        <w:ind w:left="0" w:firstLine="284"/>
        <w:rPr>
          <w:rFonts w:ascii="Arial" w:hAnsi="Arial" w:cs="Arial"/>
          <w:sz w:val="20"/>
          <w:szCs w:val="20"/>
        </w:rPr>
      </w:pPr>
    </w:p>
    <w:p w14:paraId="689D4E41" w14:textId="77777777" w:rsidR="00B7160A" w:rsidRPr="00FB4C8E" w:rsidRDefault="0042020C" w:rsidP="00FB4C8E">
      <w:pPr>
        <w:numPr>
          <w:ilvl w:val="0"/>
          <w:numId w:val="5"/>
        </w:numPr>
        <w:pBdr>
          <w:top w:val="nil"/>
          <w:left w:val="nil"/>
          <w:bottom w:val="nil"/>
          <w:right w:val="nil"/>
          <w:between w:val="nil"/>
        </w:pBdr>
        <w:spacing w:after="240"/>
        <w:ind w:left="284" w:hanging="284"/>
        <w:rPr>
          <w:rFonts w:ascii="Times New Roman" w:eastAsia="Times New Roman" w:hAnsi="Times New Roman"/>
          <w:b/>
          <w:color w:val="000000"/>
          <w:lang w:val="en-GB" w:eastAsia="id-ID"/>
        </w:rPr>
      </w:pPr>
      <w:r w:rsidRPr="00FB4C8E">
        <w:rPr>
          <w:rFonts w:ascii="Times New Roman" w:eastAsia="Times New Roman" w:hAnsi="Times New Roman"/>
          <w:b/>
          <w:color w:val="000000"/>
          <w:lang w:val="en-GB" w:eastAsia="id-ID"/>
        </w:rPr>
        <w:lastRenderedPageBreak/>
        <w:t>References</w:t>
      </w:r>
      <w:r w:rsidR="00B7160A" w:rsidRPr="00FB4C8E">
        <w:rPr>
          <w:rFonts w:ascii="Times New Roman" w:eastAsia="Times New Roman" w:hAnsi="Times New Roman"/>
          <w:b/>
          <w:color w:val="000000"/>
          <w:lang w:val="en-GB" w:eastAsia="id-ID"/>
        </w:rPr>
        <w:t xml:space="preserve"> </w:t>
      </w:r>
    </w:p>
    <w:p w14:paraId="586F2A04" w14:textId="64B4A276" w:rsidR="00050876" w:rsidRPr="00050876" w:rsidRDefault="00050876" w:rsidP="00050876">
      <w:pPr>
        <w:numPr>
          <w:ilvl w:val="0"/>
          <w:numId w:val="6"/>
        </w:numPr>
        <w:autoSpaceDE w:val="0"/>
        <w:autoSpaceDN w:val="0"/>
        <w:adjustRightInd w:val="0"/>
        <w:spacing w:after="0"/>
        <w:jc w:val="both"/>
        <w:rPr>
          <w:rFonts w:ascii="Times New Roman" w:hAnsi="Times New Roman"/>
        </w:rPr>
      </w:pPr>
      <w:r w:rsidRPr="00050876">
        <w:rPr>
          <w:rFonts w:ascii="Times New Roman" w:hAnsi="Times New Roman"/>
        </w:rPr>
        <w:t>Huang, X. (2011, August). A mechatronics educational laboratory platform for manufacturing automation based on Googol FMS. In Proceedings of 2011 International Conference on Electronic &amp; Mechanical Engineering and Information Technology (Vol. 1, pp. 389-392). IEEE.</w:t>
      </w:r>
    </w:p>
    <w:p w14:paraId="4916E4B9" w14:textId="4B96AF35" w:rsidR="00050876" w:rsidRPr="00050876" w:rsidRDefault="00050876" w:rsidP="00050876">
      <w:pPr>
        <w:numPr>
          <w:ilvl w:val="0"/>
          <w:numId w:val="6"/>
        </w:numPr>
        <w:autoSpaceDE w:val="0"/>
        <w:autoSpaceDN w:val="0"/>
        <w:adjustRightInd w:val="0"/>
        <w:spacing w:after="0"/>
        <w:jc w:val="both"/>
        <w:rPr>
          <w:rFonts w:ascii="Times New Roman" w:hAnsi="Times New Roman"/>
        </w:rPr>
      </w:pPr>
      <w:r w:rsidRPr="00050876">
        <w:rPr>
          <w:rFonts w:ascii="Times New Roman" w:hAnsi="Times New Roman"/>
        </w:rPr>
        <w:t>Park, C. M., Bajimaya, S. M., Park, S. C., Wang, G. N., Kwak, J. G., &amp; Han, K. H. (2006, November). Development of virtual simulator for visual validation of PLC program. In Computational Intelligence for Modelling, Control and Automation, 2006 and International Conference on Intelligent Agents, Web Technologies and Internet Commerce, International Conference on (pp. 32-32). IEEE.</w:t>
      </w:r>
    </w:p>
    <w:p w14:paraId="648C01C9" w14:textId="4B12E1B3" w:rsidR="00050876" w:rsidRPr="00050876" w:rsidRDefault="00050876" w:rsidP="00050876">
      <w:pPr>
        <w:numPr>
          <w:ilvl w:val="0"/>
          <w:numId w:val="6"/>
        </w:numPr>
        <w:autoSpaceDE w:val="0"/>
        <w:autoSpaceDN w:val="0"/>
        <w:adjustRightInd w:val="0"/>
        <w:spacing w:after="0"/>
        <w:jc w:val="both"/>
        <w:rPr>
          <w:rFonts w:ascii="Times New Roman" w:hAnsi="Times New Roman"/>
        </w:rPr>
      </w:pPr>
      <w:r w:rsidRPr="00050876">
        <w:rPr>
          <w:rFonts w:ascii="Times New Roman" w:hAnsi="Times New Roman"/>
        </w:rPr>
        <w:t>Amida, A. (2013). Programming and testing of storage conveyor in a virtual.</w:t>
      </w:r>
    </w:p>
    <w:p w14:paraId="6DDB2A30" w14:textId="0F672983" w:rsidR="00050876" w:rsidRPr="00050876" w:rsidRDefault="00050876" w:rsidP="00050876">
      <w:pPr>
        <w:numPr>
          <w:ilvl w:val="0"/>
          <w:numId w:val="6"/>
        </w:numPr>
        <w:autoSpaceDE w:val="0"/>
        <w:autoSpaceDN w:val="0"/>
        <w:adjustRightInd w:val="0"/>
        <w:spacing w:after="0"/>
        <w:jc w:val="both"/>
        <w:rPr>
          <w:rFonts w:ascii="Times New Roman" w:hAnsi="Times New Roman"/>
        </w:rPr>
      </w:pPr>
      <w:r w:rsidRPr="00050876">
        <w:rPr>
          <w:rFonts w:ascii="Times New Roman" w:hAnsi="Times New Roman"/>
        </w:rPr>
        <w:t>Damas, M., Pomares, H., Tarifa, J. A., Jiménez Mesa, G., &amp; Roldán Herencia, M. V. (2006). Virtual laboratory for the supervision and control of scale models of industrial processes. Current Developments in Technology-Assisted Education. Badajoz: Formatex, 1-342.</w:t>
      </w:r>
    </w:p>
    <w:p w14:paraId="3B48C0F0" w14:textId="5B0D3FD9" w:rsidR="00050876" w:rsidRPr="00050876" w:rsidRDefault="00050876" w:rsidP="00050876">
      <w:pPr>
        <w:numPr>
          <w:ilvl w:val="0"/>
          <w:numId w:val="6"/>
        </w:numPr>
        <w:autoSpaceDE w:val="0"/>
        <w:autoSpaceDN w:val="0"/>
        <w:adjustRightInd w:val="0"/>
        <w:spacing w:after="0"/>
        <w:jc w:val="both"/>
        <w:rPr>
          <w:rFonts w:ascii="Times New Roman" w:hAnsi="Times New Roman"/>
        </w:rPr>
      </w:pPr>
      <w:r w:rsidRPr="00050876">
        <w:rPr>
          <w:rFonts w:ascii="Times New Roman" w:hAnsi="Times New Roman"/>
        </w:rPr>
        <w:t xml:space="preserve">Park, C. M., Bajimaya, S. M., Park, S. C., Wang, G. N., Kwak, J. G., &amp; Han, K. H. (2006, November). Development of virtual simulator for visual validation of PLC program. In Computational Intelligence for Modelling, Control and Automation, 2006 and International Conference on Intelligent Agents, Web Technologies and Internet Commerce, International Conference on (pp. 32-32). IEEE. </w:t>
      </w:r>
    </w:p>
    <w:p w14:paraId="3CF947DA" w14:textId="7EF9EC2E" w:rsidR="00050876" w:rsidRPr="00050876" w:rsidRDefault="00050876" w:rsidP="00050876">
      <w:pPr>
        <w:numPr>
          <w:ilvl w:val="0"/>
          <w:numId w:val="6"/>
        </w:numPr>
        <w:autoSpaceDE w:val="0"/>
        <w:autoSpaceDN w:val="0"/>
        <w:adjustRightInd w:val="0"/>
        <w:spacing w:after="0"/>
        <w:jc w:val="both"/>
        <w:rPr>
          <w:rFonts w:ascii="Times New Roman" w:hAnsi="Times New Roman"/>
        </w:rPr>
      </w:pPr>
      <w:r w:rsidRPr="00050876">
        <w:rPr>
          <w:rFonts w:ascii="Times New Roman" w:hAnsi="Times New Roman"/>
        </w:rPr>
        <w:t>Fang, H., &amp; Tang, W. (2012, April). Research on communication between computer and PLC based on VB. In Consumer Electronics, Communications and Networks (CECNet), 2012 2nd International Conference on (pp. 2795-2797). IEEE.</w:t>
      </w:r>
    </w:p>
    <w:p w14:paraId="1F98AE03" w14:textId="3978EDD2" w:rsidR="00050876" w:rsidRPr="00050876" w:rsidRDefault="00050876" w:rsidP="00050876">
      <w:pPr>
        <w:numPr>
          <w:ilvl w:val="0"/>
          <w:numId w:val="6"/>
        </w:numPr>
        <w:autoSpaceDE w:val="0"/>
        <w:autoSpaceDN w:val="0"/>
        <w:adjustRightInd w:val="0"/>
        <w:spacing w:after="0"/>
        <w:jc w:val="both"/>
        <w:rPr>
          <w:rFonts w:ascii="Times New Roman" w:hAnsi="Times New Roman"/>
        </w:rPr>
      </w:pPr>
      <w:r w:rsidRPr="00050876">
        <w:rPr>
          <w:rFonts w:ascii="Times New Roman" w:hAnsi="Times New Roman"/>
        </w:rPr>
        <w:t>S7-PLCSIM Version: 5.4, Operating Manual, Edition 07/2011.</w:t>
      </w:r>
    </w:p>
    <w:p w14:paraId="761D895B" w14:textId="37AE177C" w:rsidR="00895ECA" w:rsidRPr="00050876" w:rsidRDefault="00050876" w:rsidP="00050876">
      <w:pPr>
        <w:numPr>
          <w:ilvl w:val="0"/>
          <w:numId w:val="6"/>
        </w:numPr>
        <w:autoSpaceDE w:val="0"/>
        <w:autoSpaceDN w:val="0"/>
        <w:adjustRightInd w:val="0"/>
        <w:spacing w:after="0"/>
        <w:jc w:val="both"/>
        <w:rPr>
          <w:rFonts w:ascii="Times New Roman" w:hAnsi="Times New Roman"/>
          <w:bCs/>
          <w:iCs/>
        </w:rPr>
      </w:pPr>
      <w:r w:rsidRPr="00050876">
        <w:rPr>
          <w:rFonts w:ascii="Times New Roman" w:hAnsi="Times New Roman"/>
        </w:rPr>
        <w:t>Wischnewski, R., &amp; Freund, E. (2004, April). COSIMIR Transport: modeling, simulation and emulation of modular carrier based transport systems. In Robotics and Automation, 2004. Proceedings. ICRA'04. 2004 IEEE International Conference on (Vol. 5, pp. 5171-5176). IEEE.</w:t>
      </w:r>
      <w:r w:rsidR="00895ECA" w:rsidRPr="00050876">
        <w:rPr>
          <w:rFonts w:ascii="Times New Roman" w:hAnsi="Times New Roman"/>
          <w:bCs/>
          <w:iCs/>
        </w:rPr>
        <w:br/>
      </w:r>
    </w:p>
    <w:sectPr w:rsidR="00895ECA" w:rsidRPr="00050876" w:rsidSect="00224CD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77F70" w14:textId="77777777" w:rsidR="00880CD3" w:rsidRDefault="00880CD3" w:rsidP="00974A8F">
      <w:pPr>
        <w:spacing w:after="0" w:line="240" w:lineRule="auto"/>
      </w:pPr>
      <w:r>
        <w:separator/>
      </w:r>
    </w:p>
  </w:endnote>
  <w:endnote w:type="continuationSeparator" w:id="0">
    <w:p w14:paraId="2C0C48A7" w14:textId="77777777" w:rsidR="00880CD3" w:rsidRDefault="00880CD3" w:rsidP="00974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4AD5E" w14:textId="77777777" w:rsidR="00880CD3" w:rsidRDefault="00880CD3" w:rsidP="00974A8F">
      <w:pPr>
        <w:spacing w:after="0" w:line="240" w:lineRule="auto"/>
      </w:pPr>
      <w:r>
        <w:separator/>
      </w:r>
    </w:p>
  </w:footnote>
  <w:footnote w:type="continuationSeparator" w:id="0">
    <w:p w14:paraId="4DAC9750" w14:textId="77777777" w:rsidR="00880CD3" w:rsidRDefault="00880CD3" w:rsidP="00974A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423D19"/>
    <w:multiLevelType w:val="multilevel"/>
    <w:tmpl w:val="2C3E93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4826D2"/>
    <w:multiLevelType w:val="hybridMultilevel"/>
    <w:tmpl w:val="33882E0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E8B0987"/>
    <w:multiLevelType w:val="hybridMultilevel"/>
    <w:tmpl w:val="554243CA"/>
    <w:lvl w:ilvl="0" w:tplc="2ED2A33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5C307B7"/>
    <w:multiLevelType w:val="multilevel"/>
    <w:tmpl w:val="398861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144580C"/>
    <w:multiLevelType w:val="multilevel"/>
    <w:tmpl w:val="B4E69252"/>
    <w:lvl w:ilvl="0">
      <w:start w:val="1"/>
      <w:numFmt w:val="decimal"/>
      <w:lvlText w:val="%1."/>
      <w:lvlJc w:val="left"/>
      <w:pPr>
        <w:ind w:left="720" w:hanging="360"/>
      </w:pPr>
      <w:rPr>
        <w:rFonts w:ascii="Times New Roman" w:eastAsia="Times New Roman" w:hAnsi="Times New Roman" w:cs="Times New Roman" w:hint="default"/>
        <w:color w:val="000000"/>
        <w:sz w:val="22"/>
      </w:rPr>
    </w:lvl>
    <w:lvl w:ilvl="1">
      <w:start w:val="1"/>
      <w:numFmt w:val="decimal"/>
      <w:lvlText w:val="3.%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21B1117"/>
    <w:multiLevelType w:val="hybridMultilevel"/>
    <w:tmpl w:val="BA4EC106"/>
    <w:lvl w:ilvl="0" w:tplc="04A8180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5"/>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ECA"/>
    <w:rsid w:val="00010A72"/>
    <w:rsid w:val="00016618"/>
    <w:rsid w:val="00027606"/>
    <w:rsid w:val="000307ED"/>
    <w:rsid w:val="00050876"/>
    <w:rsid w:val="00050A2D"/>
    <w:rsid w:val="00102DEA"/>
    <w:rsid w:val="00141384"/>
    <w:rsid w:val="0016211E"/>
    <w:rsid w:val="001D430D"/>
    <w:rsid w:val="001D5CF8"/>
    <w:rsid w:val="001E5021"/>
    <w:rsid w:val="001E6FA8"/>
    <w:rsid w:val="00221E0E"/>
    <w:rsid w:val="00224CD2"/>
    <w:rsid w:val="00226162"/>
    <w:rsid w:val="0024715B"/>
    <w:rsid w:val="002555A0"/>
    <w:rsid w:val="00270825"/>
    <w:rsid w:val="00283D58"/>
    <w:rsid w:val="00297DBA"/>
    <w:rsid w:val="002A3DDA"/>
    <w:rsid w:val="002B77A8"/>
    <w:rsid w:val="002F3069"/>
    <w:rsid w:val="0033150C"/>
    <w:rsid w:val="00335B57"/>
    <w:rsid w:val="00342A14"/>
    <w:rsid w:val="00346916"/>
    <w:rsid w:val="00351A52"/>
    <w:rsid w:val="003723A1"/>
    <w:rsid w:val="00395166"/>
    <w:rsid w:val="003B1FC7"/>
    <w:rsid w:val="003C6193"/>
    <w:rsid w:val="003D14A7"/>
    <w:rsid w:val="003D3F9E"/>
    <w:rsid w:val="003F7A01"/>
    <w:rsid w:val="0042020C"/>
    <w:rsid w:val="004507B6"/>
    <w:rsid w:val="00465568"/>
    <w:rsid w:val="0048106E"/>
    <w:rsid w:val="00492B4D"/>
    <w:rsid w:val="004A219C"/>
    <w:rsid w:val="004C2800"/>
    <w:rsid w:val="004D41FB"/>
    <w:rsid w:val="004D7410"/>
    <w:rsid w:val="004F7BF3"/>
    <w:rsid w:val="005034C4"/>
    <w:rsid w:val="00517E2D"/>
    <w:rsid w:val="005217A7"/>
    <w:rsid w:val="005B4D69"/>
    <w:rsid w:val="005E51B8"/>
    <w:rsid w:val="005F445C"/>
    <w:rsid w:val="005F71F2"/>
    <w:rsid w:val="00623E59"/>
    <w:rsid w:val="00634CDF"/>
    <w:rsid w:val="00664CB3"/>
    <w:rsid w:val="00673B9D"/>
    <w:rsid w:val="00674B01"/>
    <w:rsid w:val="00691E7F"/>
    <w:rsid w:val="00694342"/>
    <w:rsid w:val="006A3CE9"/>
    <w:rsid w:val="006D247A"/>
    <w:rsid w:val="006F1E4B"/>
    <w:rsid w:val="0073162C"/>
    <w:rsid w:val="00735F5A"/>
    <w:rsid w:val="00755CEF"/>
    <w:rsid w:val="00787566"/>
    <w:rsid w:val="00793E3C"/>
    <w:rsid w:val="007C7B5E"/>
    <w:rsid w:val="007E7355"/>
    <w:rsid w:val="007F443D"/>
    <w:rsid w:val="007F665D"/>
    <w:rsid w:val="008034F3"/>
    <w:rsid w:val="00861F79"/>
    <w:rsid w:val="008621B0"/>
    <w:rsid w:val="00870327"/>
    <w:rsid w:val="00872E97"/>
    <w:rsid w:val="00880CD3"/>
    <w:rsid w:val="008830A6"/>
    <w:rsid w:val="008919B2"/>
    <w:rsid w:val="00895ECA"/>
    <w:rsid w:val="008A71B7"/>
    <w:rsid w:val="008C75EC"/>
    <w:rsid w:val="008D19A1"/>
    <w:rsid w:val="008D32CF"/>
    <w:rsid w:val="008E7490"/>
    <w:rsid w:val="009013D3"/>
    <w:rsid w:val="00924549"/>
    <w:rsid w:val="00943C0C"/>
    <w:rsid w:val="00947EFF"/>
    <w:rsid w:val="00957328"/>
    <w:rsid w:val="00966FFE"/>
    <w:rsid w:val="0097143B"/>
    <w:rsid w:val="00972BFE"/>
    <w:rsid w:val="00974A8F"/>
    <w:rsid w:val="0099295F"/>
    <w:rsid w:val="00992E39"/>
    <w:rsid w:val="009B6761"/>
    <w:rsid w:val="009C3D08"/>
    <w:rsid w:val="009D1900"/>
    <w:rsid w:val="009D41AE"/>
    <w:rsid w:val="00A23C4A"/>
    <w:rsid w:val="00A4117C"/>
    <w:rsid w:val="00A43032"/>
    <w:rsid w:val="00A839A5"/>
    <w:rsid w:val="00AB70DB"/>
    <w:rsid w:val="00AD42C9"/>
    <w:rsid w:val="00AD6CB2"/>
    <w:rsid w:val="00B36A59"/>
    <w:rsid w:val="00B40730"/>
    <w:rsid w:val="00B4326A"/>
    <w:rsid w:val="00B45856"/>
    <w:rsid w:val="00B7160A"/>
    <w:rsid w:val="00B747D8"/>
    <w:rsid w:val="00B82F90"/>
    <w:rsid w:val="00BC45AB"/>
    <w:rsid w:val="00C05642"/>
    <w:rsid w:val="00C32F6A"/>
    <w:rsid w:val="00C561F0"/>
    <w:rsid w:val="00C748CE"/>
    <w:rsid w:val="00CA60C1"/>
    <w:rsid w:val="00CB44EA"/>
    <w:rsid w:val="00CC0F21"/>
    <w:rsid w:val="00CC28BD"/>
    <w:rsid w:val="00CC2947"/>
    <w:rsid w:val="00CD7C57"/>
    <w:rsid w:val="00D212B8"/>
    <w:rsid w:val="00D532DF"/>
    <w:rsid w:val="00D62516"/>
    <w:rsid w:val="00D64569"/>
    <w:rsid w:val="00D709A2"/>
    <w:rsid w:val="00D841DE"/>
    <w:rsid w:val="00DB52A8"/>
    <w:rsid w:val="00DB635E"/>
    <w:rsid w:val="00DE22B1"/>
    <w:rsid w:val="00E02063"/>
    <w:rsid w:val="00E421DA"/>
    <w:rsid w:val="00E66991"/>
    <w:rsid w:val="00E95A28"/>
    <w:rsid w:val="00EA0189"/>
    <w:rsid w:val="00EB56C2"/>
    <w:rsid w:val="00EB7B03"/>
    <w:rsid w:val="00EC78D6"/>
    <w:rsid w:val="00F04069"/>
    <w:rsid w:val="00F31731"/>
    <w:rsid w:val="00F36E92"/>
    <w:rsid w:val="00F46467"/>
    <w:rsid w:val="00F5564F"/>
    <w:rsid w:val="00F804AB"/>
    <w:rsid w:val="00F80B2C"/>
    <w:rsid w:val="00F85249"/>
    <w:rsid w:val="00F918D3"/>
    <w:rsid w:val="00FA546F"/>
    <w:rsid w:val="00FB4C8E"/>
    <w:rsid w:val="00FD50B0"/>
    <w:rsid w:val="00FD5E75"/>
    <w:rsid w:val="00FD62DE"/>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C5A53"/>
  <w15:chartTrackingRefBased/>
  <w15:docId w15:val="{55286610-19DE-4EA9-B0ED-691D02708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CD2"/>
    <w:pPr>
      <w:spacing w:after="200" w:line="276" w:lineRule="auto"/>
    </w:pPr>
    <w:rPr>
      <w:sz w:val="22"/>
      <w:szCs w:val="22"/>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ECA"/>
    <w:pPr>
      <w:ind w:left="720"/>
      <w:contextualSpacing/>
    </w:pPr>
  </w:style>
  <w:style w:type="character" w:customStyle="1" w:styleId="a">
    <w:name w:val="a"/>
    <w:basedOn w:val="DefaultParagraphFont"/>
    <w:rsid w:val="003B1FC7"/>
  </w:style>
  <w:style w:type="paragraph" w:styleId="BalloonText">
    <w:name w:val="Balloon Text"/>
    <w:basedOn w:val="Normal"/>
    <w:link w:val="BalloonTextChar"/>
    <w:uiPriority w:val="99"/>
    <w:semiHidden/>
    <w:unhideWhenUsed/>
    <w:rsid w:val="003B1FC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3B1FC7"/>
    <w:rPr>
      <w:rFonts w:ascii="Tahoma" w:hAnsi="Tahoma" w:cs="Tahoma"/>
      <w:sz w:val="16"/>
      <w:szCs w:val="16"/>
    </w:rPr>
  </w:style>
  <w:style w:type="table" w:styleId="TableGrid">
    <w:name w:val="Table Grid"/>
    <w:basedOn w:val="TableNormal"/>
    <w:uiPriority w:val="59"/>
    <w:rsid w:val="009D41AE"/>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4507B6"/>
    <w:rPr>
      <w:color w:val="0000FF"/>
      <w:u w:val="single"/>
    </w:rPr>
  </w:style>
  <w:style w:type="paragraph" w:styleId="Header">
    <w:name w:val="header"/>
    <w:basedOn w:val="Normal"/>
    <w:link w:val="HeaderChar"/>
    <w:uiPriority w:val="99"/>
    <w:unhideWhenUsed/>
    <w:rsid w:val="00974A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A8F"/>
  </w:style>
  <w:style w:type="paragraph" w:styleId="Footer">
    <w:name w:val="footer"/>
    <w:basedOn w:val="Normal"/>
    <w:link w:val="FooterChar"/>
    <w:uiPriority w:val="99"/>
    <w:unhideWhenUsed/>
    <w:rsid w:val="00974A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A8F"/>
  </w:style>
  <w:style w:type="character" w:styleId="Strong">
    <w:name w:val="Strong"/>
    <w:uiPriority w:val="22"/>
    <w:qFormat/>
    <w:rsid w:val="009D1900"/>
    <w:rPr>
      <w:b/>
      <w:bCs/>
    </w:rPr>
  </w:style>
  <w:style w:type="paragraph" w:styleId="NormalWeb">
    <w:name w:val="Normal (Web)"/>
    <w:basedOn w:val="Normal"/>
    <w:uiPriority w:val="99"/>
    <w:unhideWhenUsed/>
    <w:rsid w:val="009D1900"/>
    <w:pPr>
      <w:spacing w:before="100" w:beforeAutospacing="1" w:after="100" w:afterAutospacing="1" w:line="240" w:lineRule="auto"/>
    </w:pPr>
    <w:rPr>
      <w:rFonts w:ascii="Times New Roman" w:eastAsia="Times New Roman" w:hAnsi="Times New Roman"/>
      <w:sz w:val="24"/>
      <w:szCs w:val="24"/>
      <w:lang w:eastAsia="id-ID"/>
    </w:rPr>
  </w:style>
  <w:style w:type="character" w:styleId="Emphasis">
    <w:name w:val="Emphasis"/>
    <w:uiPriority w:val="20"/>
    <w:qFormat/>
    <w:rsid w:val="009C3D08"/>
    <w:rPr>
      <w:i/>
      <w:iCs/>
    </w:rPr>
  </w:style>
  <w:style w:type="character" w:styleId="PlaceholderText">
    <w:name w:val="Placeholder Text"/>
    <w:uiPriority w:val="99"/>
    <w:semiHidden/>
    <w:rsid w:val="007F443D"/>
    <w:rPr>
      <w:color w:val="808080"/>
    </w:rPr>
  </w:style>
  <w:style w:type="character" w:customStyle="1" w:styleId="documenttitle">
    <w:name w:val="document_title"/>
    <w:rsid w:val="00F31731"/>
  </w:style>
  <w:style w:type="character" w:customStyle="1" w:styleId="ng-binding">
    <w:name w:val="ng-binding"/>
    <w:rsid w:val="00F31731"/>
  </w:style>
  <w:style w:type="character" w:customStyle="1" w:styleId="ng-scope">
    <w:name w:val="ng-scope"/>
    <w:rsid w:val="00F31731"/>
  </w:style>
  <w:style w:type="character" w:customStyle="1" w:styleId="tlid-translation">
    <w:name w:val="tlid-translation"/>
    <w:rsid w:val="006A3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930913">
      <w:bodyDiv w:val="1"/>
      <w:marLeft w:val="0"/>
      <w:marRight w:val="0"/>
      <w:marTop w:val="0"/>
      <w:marBottom w:val="0"/>
      <w:divBdr>
        <w:top w:val="none" w:sz="0" w:space="0" w:color="auto"/>
        <w:left w:val="none" w:sz="0" w:space="0" w:color="auto"/>
        <w:bottom w:val="none" w:sz="0" w:space="0" w:color="auto"/>
        <w:right w:val="none" w:sz="0" w:space="0" w:color="auto"/>
      </w:divBdr>
    </w:div>
    <w:div w:id="699627996">
      <w:bodyDiv w:val="1"/>
      <w:marLeft w:val="0"/>
      <w:marRight w:val="0"/>
      <w:marTop w:val="0"/>
      <w:marBottom w:val="0"/>
      <w:divBdr>
        <w:top w:val="none" w:sz="0" w:space="0" w:color="auto"/>
        <w:left w:val="none" w:sz="0" w:space="0" w:color="auto"/>
        <w:bottom w:val="none" w:sz="0" w:space="0" w:color="auto"/>
        <w:right w:val="none" w:sz="0" w:space="0" w:color="auto"/>
      </w:divBdr>
    </w:div>
    <w:div w:id="722026244">
      <w:bodyDiv w:val="1"/>
      <w:marLeft w:val="0"/>
      <w:marRight w:val="0"/>
      <w:marTop w:val="0"/>
      <w:marBottom w:val="0"/>
      <w:divBdr>
        <w:top w:val="none" w:sz="0" w:space="0" w:color="auto"/>
        <w:left w:val="none" w:sz="0" w:space="0" w:color="auto"/>
        <w:bottom w:val="none" w:sz="0" w:space="0" w:color="auto"/>
        <w:right w:val="none" w:sz="0" w:space="0" w:color="auto"/>
      </w:divBdr>
    </w:div>
    <w:div w:id="822936469">
      <w:bodyDiv w:val="1"/>
      <w:marLeft w:val="0"/>
      <w:marRight w:val="0"/>
      <w:marTop w:val="0"/>
      <w:marBottom w:val="0"/>
      <w:divBdr>
        <w:top w:val="none" w:sz="0" w:space="0" w:color="auto"/>
        <w:left w:val="none" w:sz="0" w:space="0" w:color="auto"/>
        <w:bottom w:val="none" w:sz="0" w:space="0" w:color="auto"/>
        <w:right w:val="none" w:sz="0" w:space="0" w:color="auto"/>
      </w:divBdr>
      <w:divsChild>
        <w:div w:id="670525629">
          <w:marLeft w:val="0"/>
          <w:marRight w:val="0"/>
          <w:marTop w:val="0"/>
          <w:marBottom w:val="0"/>
          <w:divBdr>
            <w:top w:val="none" w:sz="0" w:space="0" w:color="auto"/>
            <w:left w:val="none" w:sz="0" w:space="0" w:color="auto"/>
            <w:bottom w:val="none" w:sz="0" w:space="0" w:color="auto"/>
            <w:right w:val="none" w:sz="0" w:space="0" w:color="auto"/>
          </w:divBdr>
          <w:divsChild>
            <w:div w:id="1429808628">
              <w:marLeft w:val="0"/>
              <w:marRight w:val="0"/>
              <w:marTop w:val="0"/>
              <w:marBottom w:val="0"/>
              <w:divBdr>
                <w:top w:val="none" w:sz="0" w:space="0" w:color="auto"/>
                <w:left w:val="none" w:sz="0" w:space="0" w:color="auto"/>
                <w:bottom w:val="none" w:sz="0" w:space="0" w:color="auto"/>
                <w:right w:val="none" w:sz="0" w:space="0" w:color="auto"/>
              </w:divBdr>
              <w:divsChild>
                <w:div w:id="60522404">
                  <w:marLeft w:val="0"/>
                  <w:marRight w:val="0"/>
                  <w:marTop w:val="0"/>
                  <w:marBottom w:val="0"/>
                  <w:divBdr>
                    <w:top w:val="none" w:sz="0" w:space="0" w:color="auto"/>
                    <w:left w:val="none" w:sz="0" w:space="0" w:color="auto"/>
                    <w:bottom w:val="none" w:sz="0" w:space="0" w:color="auto"/>
                    <w:right w:val="none" w:sz="0" w:space="0" w:color="auto"/>
                  </w:divBdr>
                  <w:divsChild>
                    <w:div w:id="1886527597">
                      <w:marLeft w:val="0"/>
                      <w:marRight w:val="0"/>
                      <w:marTop w:val="0"/>
                      <w:marBottom w:val="0"/>
                      <w:divBdr>
                        <w:top w:val="none" w:sz="0" w:space="0" w:color="auto"/>
                        <w:left w:val="none" w:sz="0" w:space="0" w:color="auto"/>
                        <w:bottom w:val="none" w:sz="0" w:space="0" w:color="auto"/>
                        <w:right w:val="none" w:sz="0" w:space="0" w:color="auto"/>
                      </w:divBdr>
                      <w:divsChild>
                        <w:div w:id="1563325651">
                          <w:marLeft w:val="0"/>
                          <w:marRight w:val="0"/>
                          <w:marTop w:val="0"/>
                          <w:marBottom w:val="0"/>
                          <w:divBdr>
                            <w:top w:val="none" w:sz="0" w:space="0" w:color="auto"/>
                            <w:left w:val="none" w:sz="0" w:space="0" w:color="auto"/>
                            <w:bottom w:val="none" w:sz="0" w:space="0" w:color="auto"/>
                            <w:right w:val="none" w:sz="0" w:space="0" w:color="auto"/>
                          </w:divBdr>
                          <w:divsChild>
                            <w:div w:id="1544249740">
                              <w:marLeft w:val="0"/>
                              <w:marRight w:val="300"/>
                              <w:marTop w:val="180"/>
                              <w:marBottom w:val="0"/>
                              <w:divBdr>
                                <w:top w:val="none" w:sz="0" w:space="0" w:color="auto"/>
                                <w:left w:val="none" w:sz="0" w:space="0" w:color="auto"/>
                                <w:bottom w:val="none" w:sz="0" w:space="0" w:color="auto"/>
                                <w:right w:val="none" w:sz="0" w:space="0" w:color="auto"/>
                              </w:divBdr>
                              <w:divsChild>
                                <w:div w:id="202166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920599">
          <w:marLeft w:val="0"/>
          <w:marRight w:val="0"/>
          <w:marTop w:val="0"/>
          <w:marBottom w:val="0"/>
          <w:divBdr>
            <w:top w:val="none" w:sz="0" w:space="0" w:color="auto"/>
            <w:left w:val="none" w:sz="0" w:space="0" w:color="auto"/>
            <w:bottom w:val="none" w:sz="0" w:space="0" w:color="auto"/>
            <w:right w:val="none" w:sz="0" w:space="0" w:color="auto"/>
          </w:divBdr>
          <w:divsChild>
            <w:div w:id="1242760781">
              <w:marLeft w:val="0"/>
              <w:marRight w:val="0"/>
              <w:marTop w:val="0"/>
              <w:marBottom w:val="0"/>
              <w:divBdr>
                <w:top w:val="none" w:sz="0" w:space="0" w:color="auto"/>
                <w:left w:val="none" w:sz="0" w:space="0" w:color="auto"/>
                <w:bottom w:val="none" w:sz="0" w:space="0" w:color="auto"/>
                <w:right w:val="none" w:sz="0" w:space="0" w:color="auto"/>
              </w:divBdr>
              <w:divsChild>
                <w:div w:id="1342513413">
                  <w:marLeft w:val="0"/>
                  <w:marRight w:val="0"/>
                  <w:marTop w:val="0"/>
                  <w:marBottom w:val="0"/>
                  <w:divBdr>
                    <w:top w:val="none" w:sz="0" w:space="0" w:color="auto"/>
                    <w:left w:val="none" w:sz="0" w:space="0" w:color="auto"/>
                    <w:bottom w:val="none" w:sz="0" w:space="0" w:color="auto"/>
                    <w:right w:val="none" w:sz="0" w:space="0" w:color="auto"/>
                  </w:divBdr>
                  <w:divsChild>
                    <w:div w:id="695886897">
                      <w:marLeft w:val="0"/>
                      <w:marRight w:val="0"/>
                      <w:marTop w:val="0"/>
                      <w:marBottom w:val="0"/>
                      <w:divBdr>
                        <w:top w:val="none" w:sz="0" w:space="0" w:color="auto"/>
                        <w:left w:val="none" w:sz="0" w:space="0" w:color="auto"/>
                        <w:bottom w:val="none" w:sz="0" w:space="0" w:color="auto"/>
                        <w:right w:val="none" w:sz="0" w:space="0" w:color="auto"/>
                      </w:divBdr>
                      <w:divsChild>
                        <w:div w:id="9799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073312">
      <w:bodyDiv w:val="1"/>
      <w:marLeft w:val="0"/>
      <w:marRight w:val="0"/>
      <w:marTop w:val="0"/>
      <w:marBottom w:val="0"/>
      <w:divBdr>
        <w:top w:val="none" w:sz="0" w:space="0" w:color="auto"/>
        <w:left w:val="none" w:sz="0" w:space="0" w:color="auto"/>
        <w:bottom w:val="none" w:sz="0" w:space="0" w:color="auto"/>
        <w:right w:val="none" w:sz="0" w:space="0" w:color="auto"/>
      </w:divBdr>
    </w:div>
    <w:div w:id="1221940790">
      <w:bodyDiv w:val="1"/>
      <w:marLeft w:val="0"/>
      <w:marRight w:val="0"/>
      <w:marTop w:val="0"/>
      <w:marBottom w:val="0"/>
      <w:divBdr>
        <w:top w:val="none" w:sz="0" w:space="0" w:color="auto"/>
        <w:left w:val="none" w:sz="0" w:space="0" w:color="auto"/>
        <w:bottom w:val="none" w:sz="0" w:space="0" w:color="auto"/>
        <w:right w:val="none" w:sz="0" w:space="0" w:color="auto"/>
      </w:divBdr>
    </w:div>
    <w:div w:id="1435858113">
      <w:bodyDiv w:val="1"/>
      <w:marLeft w:val="0"/>
      <w:marRight w:val="0"/>
      <w:marTop w:val="0"/>
      <w:marBottom w:val="0"/>
      <w:divBdr>
        <w:top w:val="none" w:sz="0" w:space="0" w:color="auto"/>
        <w:left w:val="none" w:sz="0" w:space="0" w:color="auto"/>
        <w:bottom w:val="none" w:sz="0" w:space="0" w:color="auto"/>
        <w:right w:val="none" w:sz="0" w:space="0" w:color="auto"/>
      </w:divBdr>
    </w:div>
    <w:div w:id="1618637549">
      <w:bodyDiv w:val="1"/>
      <w:marLeft w:val="0"/>
      <w:marRight w:val="0"/>
      <w:marTop w:val="0"/>
      <w:marBottom w:val="0"/>
      <w:divBdr>
        <w:top w:val="none" w:sz="0" w:space="0" w:color="auto"/>
        <w:left w:val="none" w:sz="0" w:space="0" w:color="auto"/>
        <w:bottom w:val="none" w:sz="0" w:space="0" w:color="auto"/>
        <w:right w:val="none" w:sz="0" w:space="0" w:color="auto"/>
      </w:divBdr>
      <w:divsChild>
        <w:div w:id="62799625">
          <w:marLeft w:val="0"/>
          <w:marRight w:val="0"/>
          <w:marTop w:val="0"/>
          <w:marBottom w:val="0"/>
          <w:divBdr>
            <w:top w:val="none" w:sz="0" w:space="0" w:color="auto"/>
            <w:left w:val="none" w:sz="0" w:space="0" w:color="auto"/>
            <w:bottom w:val="none" w:sz="0" w:space="0" w:color="auto"/>
            <w:right w:val="none" w:sz="0" w:space="0" w:color="auto"/>
          </w:divBdr>
        </w:div>
      </w:divsChild>
    </w:div>
    <w:div w:id="1790658656">
      <w:bodyDiv w:val="1"/>
      <w:marLeft w:val="0"/>
      <w:marRight w:val="0"/>
      <w:marTop w:val="0"/>
      <w:marBottom w:val="0"/>
      <w:divBdr>
        <w:top w:val="none" w:sz="0" w:space="0" w:color="auto"/>
        <w:left w:val="none" w:sz="0" w:space="0" w:color="auto"/>
        <w:bottom w:val="none" w:sz="0" w:space="0" w:color="auto"/>
        <w:right w:val="none" w:sz="0" w:space="0" w:color="auto"/>
      </w:divBdr>
    </w:div>
    <w:div w:id="1852572781">
      <w:bodyDiv w:val="1"/>
      <w:marLeft w:val="0"/>
      <w:marRight w:val="0"/>
      <w:marTop w:val="0"/>
      <w:marBottom w:val="0"/>
      <w:divBdr>
        <w:top w:val="none" w:sz="0" w:space="0" w:color="auto"/>
        <w:left w:val="none" w:sz="0" w:space="0" w:color="auto"/>
        <w:bottom w:val="none" w:sz="0" w:space="0" w:color="auto"/>
        <w:right w:val="none" w:sz="0" w:space="0" w:color="auto"/>
      </w:divBdr>
    </w:div>
    <w:div w:id="212658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5</Pages>
  <Words>1850</Words>
  <Characters>10550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12376</CharactersWithSpaces>
  <SharedDoc>false</SharedDoc>
  <HLinks>
    <vt:vector size="6" baseType="variant">
      <vt:variant>
        <vt:i4>5308416</vt:i4>
      </vt:variant>
      <vt:variant>
        <vt:i4>9</vt:i4>
      </vt:variant>
      <vt:variant>
        <vt:i4>0</vt:i4>
      </vt:variant>
      <vt:variant>
        <vt:i4>5</vt:i4>
      </vt:variant>
      <vt:variant>
        <vt:lpwstr>https://www.researchgate.net/profile/Vladimir_Gurevich4?_sg%5B0%5D=0l999a8TncLOCTVut4WfEFxZqEPE5q3VykQh8DaDy7-tTRmFbSAPVHHwVNN4fn262kf11kk._4E874IOhpA2HoithPM6JTQviwd_DvCf-qSV-2cn4C56L6aTRNKy_x0IwNHZ3ikGlWuLx7485RfqNPjrhVWDQA&amp;_sg%5B1%5D=hxM2r7SCaw3JCcB4EWHZAKgXX55JFk1xPG6gJT3GluM7bb0FU0x5P_DRtCVqZHaABehNNfM.FVGN_nRCxawCjBmmkbVGjdTJeuIfeGaGRrFGV1iy7sKz5myU0yCLawgg5sVLUmzziGpSd6pqp8xXhIt3-6Mf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Rohjai Badarudin</dc:creator>
  <cp:keywords/>
  <cp:lastModifiedBy>Rohjai Badarudin</cp:lastModifiedBy>
  <cp:revision>10</cp:revision>
  <dcterms:created xsi:type="dcterms:W3CDTF">2020-10-01T06:23:00Z</dcterms:created>
  <dcterms:modified xsi:type="dcterms:W3CDTF">2020-10-09T02:22:00Z</dcterms:modified>
</cp:coreProperties>
</file>